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37" w:rsidRPr="00E44B4C" w:rsidRDefault="00D66237" w:rsidP="002006F2">
      <w:pPr>
        <w:widowControl/>
        <w:spacing w:after="120"/>
        <w:jc w:val="both"/>
        <w:rPr>
          <w:rFonts w:ascii="Times New Roman" w:hAnsi="Times New Roman" w:cs="Times New Roman"/>
          <w:lang w:val="uk-UA"/>
        </w:rPr>
      </w:pPr>
      <w:r w:rsidRPr="00E44B4C">
        <w:rPr>
          <w:rFonts w:ascii="Times New Roman" w:hAnsi="Times New Roman" w:cs="Times New Roman"/>
          <w:noProof/>
          <w:lang w:val="ru-RU" w:eastAsia="ru-RU" w:bidi="ar-SA"/>
        </w:rPr>
        <w:drawing>
          <wp:anchor distT="0" distB="0" distL="114300" distR="114300" simplePos="0" relativeHeight="251657216" behindDoc="1" locked="0" layoutInCell="1" allowOverlap="1" wp14:anchorId="50467D67" wp14:editId="3B45C750">
            <wp:simplePos x="0" y="0"/>
            <wp:positionH relativeFrom="column">
              <wp:posOffset>1270</wp:posOffset>
            </wp:positionH>
            <wp:positionV relativeFrom="paragraph">
              <wp:posOffset>1270</wp:posOffset>
            </wp:positionV>
            <wp:extent cx="1660525" cy="819150"/>
            <wp:effectExtent l="0" t="0" r="0" b="0"/>
            <wp:wrapTight wrapText="bothSides">
              <wp:wrapPolygon edited="0">
                <wp:start x="0" y="0"/>
                <wp:lineTo x="0" y="21098"/>
                <wp:lineTo x="21311" y="21098"/>
                <wp:lineTo x="2131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237" w:rsidRPr="00E44B4C" w:rsidRDefault="00D66237" w:rsidP="002006F2">
      <w:pPr>
        <w:widowControl/>
        <w:spacing w:after="120"/>
        <w:jc w:val="both"/>
        <w:rPr>
          <w:rFonts w:ascii="Times New Roman" w:hAnsi="Times New Roman" w:cs="Times New Roman"/>
          <w:lang w:val="uk-UA"/>
        </w:rPr>
      </w:pPr>
    </w:p>
    <w:p w:rsidR="00D22B32" w:rsidRPr="00E44B4C" w:rsidRDefault="00D22B32"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Виконавче </w:t>
      </w:r>
      <w:r w:rsidR="00223D4A" w:rsidRPr="00E44B4C">
        <w:rPr>
          <w:rFonts w:ascii="Times New Roman" w:hAnsi="Times New Roman" w:cs="Times New Roman"/>
          <w:lang w:val="uk-UA"/>
        </w:rPr>
        <w:t>а</w:t>
      </w:r>
      <w:r w:rsidRPr="00E44B4C">
        <w:rPr>
          <w:rFonts w:ascii="Times New Roman" w:hAnsi="Times New Roman" w:cs="Times New Roman"/>
          <w:lang w:val="uk-UA"/>
        </w:rPr>
        <w:t>гентство з питань освіти, аудіовізуальних засобів і культури</w:t>
      </w:r>
    </w:p>
    <w:p w:rsidR="00D66237" w:rsidRPr="00E44B4C" w:rsidRDefault="00DF1AA7" w:rsidP="00DF1AA7">
      <w:pPr>
        <w:widowControl/>
        <w:spacing w:after="120"/>
        <w:ind w:left="1416"/>
        <w:jc w:val="center"/>
        <w:outlineLvl w:val="1"/>
        <w:rPr>
          <w:rFonts w:ascii="Times New Roman" w:hAnsi="Times New Roman" w:cs="Times New Roman"/>
          <w:lang w:val="uk-UA"/>
        </w:rPr>
      </w:pPr>
      <w:bookmarkStart w:id="0" w:name="bookmark0"/>
      <w:r w:rsidRPr="00E44B4C">
        <w:rPr>
          <w:rFonts w:ascii="Times New Roman" w:hAnsi="Times New Roman" w:cs="Times New Roman"/>
          <w:lang w:val="uk-UA"/>
        </w:rPr>
        <w:t xml:space="preserve">         Еразмус+: Вища освіта – міжнародний розвиток потенціалу</w:t>
      </w:r>
    </w:p>
    <w:p w:rsidR="00D66237" w:rsidRPr="00E44B4C" w:rsidRDefault="00D66237" w:rsidP="002006F2">
      <w:pPr>
        <w:widowControl/>
        <w:spacing w:after="120"/>
        <w:jc w:val="center"/>
        <w:outlineLvl w:val="1"/>
        <w:rPr>
          <w:rFonts w:ascii="Times New Roman" w:hAnsi="Times New Roman" w:cs="Times New Roman"/>
          <w:b/>
          <w:sz w:val="36"/>
          <w:szCs w:val="36"/>
          <w:lang w:val="uk-UA"/>
        </w:rPr>
      </w:pPr>
    </w:p>
    <w:p w:rsidR="00D66237" w:rsidRPr="00E44B4C" w:rsidRDefault="00D66237" w:rsidP="002006F2">
      <w:pPr>
        <w:widowControl/>
        <w:spacing w:after="120"/>
        <w:jc w:val="center"/>
        <w:outlineLvl w:val="1"/>
        <w:rPr>
          <w:rFonts w:ascii="Times New Roman" w:hAnsi="Times New Roman" w:cs="Times New Roman"/>
          <w:b/>
          <w:sz w:val="36"/>
          <w:szCs w:val="36"/>
          <w:lang w:val="uk-UA"/>
        </w:rPr>
      </w:pPr>
    </w:p>
    <w:p w:rsidR="00D66237" w:rsidRPr="00E44B4C" w:rsidRDefault="00D66237" w:rsidP="002006F2">
      <w:pPr>
        <w:widowControl/>
        <w:spacing w:after="120"/>
        <w:jc w:val="center"/>
        <w:outlineLvl w:val="1"/>
        <w:rPr>
          <w:rFonts w:ascii="Times New Roman" w:hAnsi="Times New Roman" w:cs="Times New Roman"/>
          <w:b/>
          <w:sz w:val="36"/>
          <w:szCs w:val="36"/>
          <w:lang w:val="uk-UA"/>
        </w:rPr>
      </w:pPr>
    </w:p>
    <w:p w:rsidR="00D66237" w:rsidRPr="00E44B4C" w:rsidRDefault="00D66237" w:rsidP="002006F2">
      <w:pPr>
        <w:widowControl/>
        <w:spacing w:after="120"/>
        <w:jc w:val="center"/>
        <w:outlineLvl w:val="1"/>
        <w:rPr>
          <w:rFonts w:ascii="Times New Roman" w:hAnsi="Times New Roman" w:cs="Times New Roman"/>
          <w:b/>
          <w:sz w:val="36"/>
          <w:szCs w:val="36"/>
          <w:lang w:val="uk-UA"/>
        </w:rPr>
      </w:pPr>
    </w:p>
    <w:p w:rsidR="00D66237" w:rsidRPr="00E44B4C" w:rsidRDefault="00D66237" w:rsidP="002006F2">
      <w:pPr>
        <w:widowControl/>
        <w:spacing w:after="120"/>
        <w:jc w:val="center"/>
        <w:outlineLvl w:val="1"/>
        <w:rPr>
          <w:rFonts w:ascii="Times New Roman" w:hAnsi="Times New Roman" w:cs="Times New Roman"/>
          <w:b/>
          <w:sz w:val="36"/>
          <w:szCs w:val="36"/>
          <w:lang w:val="uk-UA"/>
        </w:rPr>
      </w:pPr>
    </w:p>
    <w:p w:rsidR="00B12BB9" w:rsidRPr="00E44B4C" w:rsidRDefault="00D22B32" w:rsidP="002006F2">
      <w:pPr>
        <w:widowControl/>
        <w:spacing w:after="120"/>
        <w:jc w:val="center"/>
        <w:outlineLvl w:val="1"/>
        <w:rPr>
          <w:rFonts w:ascii="Times New Roman" w:hAnsi="Times New Roman" w:cs="Times New Roman"/>
          <w:b/>
          <w:sz w:val="36"/>
          <w:szCs w:val="36"/>
          <w:lang w:val="uk-UA"/>
        </w:rPr>
      </w:pPr>
      <w:r w:rsidRPr="00E44B4C">
        <w:rPr>
          <w:rFonts w:ascii="Times New Roman" w:hAnsi="Times New Roman" w:cs="Times New Roman"/>
          <w:b/>
          <w:sz w:val="36"/>
          <w:szCs w:val="36"/>
          <w:lang w:val="uk-UA"/>
        </w:rPr>
        <w:t>Програма Еразмус+</w:t>
      </w:r>
      <w:bookmarkEnd w:id="0"/>
    </w:p>
    <w:bookmarkStart w:id="1" w:name="bookmark1"/>
    <w:p w:rsidR="00D66237" w:rsidRPr="00E44B4C" w:rsidRDefault="00D22B32" w:rsidP="002006F2">
      <w:pPr>
        <w:widowControl/>
        <w:spacing w:after="120"/>
        <w:jc w:val="center"/>
        <w:outlineLvl w:val="2"/>
        <w:rPr>
          <w:rFonts w:ascii="Times New Roman" w:hAnsi="Times New Roman" w:cs="Times New Roman"/>
          <w:b/>
          <w:sz w:val="36"/>
          <w:szCs w:val="36"/>
          <w:lang w:val="uk-UA"/>
        </w:rPr>
      </w:pPr>
      <w:r w:rsidRPr="00E44B4C">
        <w:rPr>
          <w:rFonts w:ascii="Times New Roman" w:hAnsi="Times New Roman" w:cs="Times New Roman"/>
          <w:b/>
          <w:sz w:val="36"/>
          <w:szCs w:val="36"/>
          <w:lang w:val="uk-UA"/>
        </w:rPr>
        <w:fldChar w:fldCharType="begin"/>
      </w:r>
      <w:r w:rsidRPr="00E44B4C">
        <w:rPr>
          <w:rFonts w:ascii="Times New Roman" w:hAnsi="Times New Roman" w:cs="Times New Roman"/>
          <w:b/>
          <w:sz w:val="36"/>
          <w:szCs w:val="36"/>
          <w:lang w:val="uk-UA"/>
        </w:rPr>
        <w:instrText xml:space="preserve"> HYPERLINK "http://eacea.ec.europa.eu/erasmus-plus/actions/key-action-2-cooperation-for-innovation-and-exchange-good-practices/capacity-building-projects-in-field-higher-education_en" </w:instrText>
      </w:r>
      <w:r w:rsidRPr="00E44B4C">
        <w:rPr>
          <w:rFonts w:ascii="Times New Roman" w:hAnsi="Times New Roman" w:cs="Times New Roman"/>
          <w:b/>
          <w:sz w:val="36"/>
          <w:szCs w:val="36"/>
          <w:lang w:val="uk-UA"/>
        </w:rPr>
        <w:fldChar w:fldCharType="separate"/>
      </w:r>
      <w:r w:rsidR="00223D4A" w:rsidRPr="00E44B4C">
        <w:rPr>
          <w:rStyle w:val="a4"/>
          <w:rFonts w:ascii="Times New Roman" w:hAnsi="Times New Roman" w:cs="Times New Roman"/>
          <w:b/>
          <w:sz w:val="36"/>
          <w:szCs w:val="36"/>
          <w:lang w:val="uk-UA"/>
        </w:rPr>
        <w:t>Проекти з роз</w:t>
      </w:r>
      <w:r w:rsidRPr="00E44B4C">
        <w:rPr>
          <w:rStyle w:val="a4"/>
          <w:rFonts w:ascii="Times New Roman" w:hAnsi="Times New Roman" w:cs="Times New Roman"/>
          <w:b/>
          <w:sz w:val="36"/>
          <w:szCs w:val="36"/>
          <w:lang w:val="uk-UA"/>
        </w:rPr>
        <w:t>ви</w:t>
      </w:r>
      <w:r w:rsidR="00223D4A" w:rsidRPr="00E44B4C">
        <w:rPr>
          <w:rStyle w:val="a4"/>
          <w:rFonts w:ascii="Times New Roman" w:hAnsi="Times New Roman" w:cs="Times New Roman"/>
          <w:b/>
          <w:sz w:val="36"/>
          <w:szCs w:val="36"/>
          <w:lang w:val="uk-UA"/>
        </w:rPr>
        <w:t>тку</w:t>
      </w:r>
      <w:r w:rsidRPr="00E44B4C">
        <w:rPr>
          <w:rStyle w:val="a4"/>
          <w:rFonts w:ascii="Times New Roman" w:hAnsi="Times New Roman" w:cs="Times New Roman"/>
          <w:b/>
          <w:sz w:val="36"/>
          <w:szCs w:val="36"/>
          <w:lang w:val="uk-UA"/>
        </w:rPr>
        <w:t xml:space="preserve"> потенціалу в галузі вищої освіти</w:t>
      </w:r>
      <w:r w:rsidRPr="00E44B4C">
        <w:rPr>
          <w:rFonts w:ascii="Times New Roman" w:hAnsi="Times New Roman" w:cs="Times New Roman"/>
          <w:b/>
          <w:sz w:val="36"/>
          <w:szCs w:val="36"/>
          <w:lang w:val="uk-UA"/>
        </w:rPr>
        <w:fldChar w:fldCharType="end"/>
      </w:r>
      <w:r w:rsidRPr="00E44B4C">
        <w:rPr>
          <w:rFonts w:ascii="Times New Roman" w:hAnsi="Times New Roman" w:cs="Times New Roman"/>
          <w:b/>
          <w:sz w:val="36"/>
          <w:szCs w:val="36"/>
          <w:lang w:val="uk-UA"/>
        </w:rPr>
        <w:t xml:space="preserve"> </w:t>
      </w:r>
    </w:p>
    <w:p w:rsidR="00B12BB9" w:rsidRPr="00E44B4C" w:rsidRDefault="00D22B32" w:rsidP="002006F2">
      <w:pPr>
        <w:widowControl/>
        <w:spacing w:after="120"/>
        <w:jc w:val="center"/>
        <w:outlineLvl w:val="2"/>
        <w:rPr>
          <w:rFonts w:ascii="Times New Roman" w:hAnsi="Times New Roman" w:cs="Times New Roman"/>
          <w:b/>
          <w:sz w:val="36"/>
          <w:szCs w:val="36"/>
          <w:lang w:val="uk-UA"/>
        </w:rPr>
      </w:pPr>
      <w:r w:rsidRPr="00E44B4C">
        <w:rPr>
          <w:rFonts w:ascii="Times New Roman" w:hAnsi="Times New Roman" w:cs="Times New Roman"/>
          <w:b/>
          <w:sz w:val="36"/>
          <w:szCs w:val="36"/>
          <w:lang w:val="uk-UA"/>
        </w:rPr>
        <w:t>(</w:t>
      </w:r>
      <w:r w:rsidR="00223D4A" w:rsidRPr="00E44B4C">
        <w:rPr>
          <w:rFonts w:ascii="Times New Roman" w:hAnsi="Times New Roman" w:cs="Times New Roman"/>
          <w:b/>
          <w:sz w:val="36"/>
          <w:szCs w:val="36"/>
          <w:lang w:val="uk-UA"/>
        </w:rPr>
        <w:t>CBHE</w:t>
      </w:r>
      <w:r w:rsidR="000B2855" w:rsidRPr="00E44B4C">
        <w:rPr>
          <w:rFonts w:ascii="Times New Roman" w:hAnsi="Times New Roman" w:cs="Times New Roman"/>
          <w:b/>
          <w:sz w:val="36"/>
          <w:szCs w:val="36"/>
          <w:lang w:val="uk-UA"/>
        </w:rPr>
        <w:t xml:space="preserve"> </w:t>
      </w:r>
      <w:r w:rsidRPr="00E44B4C">
        <w:rPr>
          <w:rFonts w:ascii="Times New Roman" w:hAnsi="Times New Roman" w:cs="Times New Roman"/>
          <w:b/>
          <w:sz w:val="36"/>
          <w:szCs w:val="36"/>
          <w:lang w:val="uk-UA"/>
        </w:rPr>
        <w:t>E+)</w:t>
      </w:r>
      <w:bookmarkEnd w:id="1"/>
    </w:p>
    <w:p w:rsidR="00D66237" w:rsidRPr="00E44B4C" w:rsidRDefault="00D66237" w:rsidP="002006F2">
      <w:pPr>
        <w:widowControl/>
        <w:spacing w:after="120"/>
        <w:jc w:val="center"/>
        <w:outlineLvl w:val="0"/>
        <w:rPr>
          <w:rFonts w:ascii="Times New Roman" w:hAnsi="Times New Roman" w:cs="Times New Roman"/>
          <w:b/>
          <w:sz w:val="44"/>
          <w:szCs w:val="44"/>
          <w:lang w:val="uk-UA"/>
        </w:rPr>
      </w:pPr>
      <w:bookmarkStart w:id="2" w:name="bookmark2"/>
    </w:p>
    <w:p w:rsidR="00D66237" w:rsidRPr="00E44B4C" w:rsidRDefault="00D66237" w:rsidP="002006F2">
      <w:pPr>
        <w:widowControl/>
        <w:spacing w:after="120"/>
        <w:jc w:val="center"/>
        <w:outlineLvl w:val="0"/>
        <w:rPr>
          <w:rFonts w:ascii="Times New Roman" w:hAnsi="Times New Roman" w:cs="Times New Roman"/>
          <w:b/>
          <w:sz w:val="44"/>
          <w:szCs w:val="44"/>
          <w:lang w:val="uk-UA"/>
        </w:rPr>
      </w:pPr>
    </w:p>
    <w:p w:rsidR="00B12BB9" w:rsidRPr="00E44B4C" w:rsidRDefault="00D22B32" w:rsidP="002006F2">
      <w:pPr>
        <w:widowControl/>
        <w:spacing w:after="120"/>
        <w:jc w:val="center"/>
        <w:outlineLvl w:val="0"/>
        <w:rPr>
          <w:rFonts w:ascii="Times New Roman" w:hAnsi="Times New Roman" w:cs="Times New Roman"/>
          <w:b/>
          <w:sz w:val="44"/>
          <w:szCs w:val="44"/>
          <w:lang w:val="uk-UA"/>
        </w:rPr>
      </w:pPr>
      <w:r w:rsidRPr="00E44B4C">
        <w:rPr>
          <w:rFonts w:ascii="Times New Roman" w:hAnsi="Times New Roman" w:cs="Times New Roman"/>
          <w:b/>
          <w:sz w:val="44"/>
          <w:szCs w:val="44"/>
          <w:lang w:val="uk-UA"/>
        </w:rPr>
        <w:t>Інструкція з використання гранту</w:t>
      </w:r>
      <w:bookmarkEnd w:id="2"/>
      <w:r w:rsidR="00E9421A" w:rsidRPr="00E44B4C">
        <w:rPr>
          <w:rFonts w:ascii="Times New Roman" w:hAnsi="Times New Roman" w:cs="Times New Roman"/>
          <w:b/>
          <w:sz w:val="44"/>
          <w:szCs w:val="44"/>
          <w:lang w:val="uk-UA"/>
        </w:rPr>
        <w:t>*</w:t>
      </w:r>
    </w:p>
    <w:p w:rsidR="00B12BB9" w:rsidRPr="00E44B4C" w:rsidRDefault="00D22B32" w:rsidP="002006F2">
      <w:pPr>
        <w:widowControl/>
        <w:spacing w:after="120"/>
        <w:jc w:val="center"/>
        <w:outlineLvl w:val="3"/>
        <w:rPr>
          <w:rFonts w:ascii="Times New Roman" w:hAnsi="Times New Roman" w:cs="Times New Roman"/>
          <w:sz w:val="36"/>
          <w:szCs w:val="36"/>
          <w:lang w:val="uk-UA"/>
        </w:rPr>
      </w:pPr>
      <w:bookmarkStart w:id="3" w:name="bookmark3"/>
      <w:r w:rsidRPr="00E44B4C">
        <w:rPr>
          <w:rFonts w:ascii="Times New Roman" w:hAnsi="Times New Roman" w:cs="Times New Roman"/>
          <w:sz w:val="36"/>
          <w:szCs w:val="36"/>
          <w:lang w:val="uk-UA"/>
        </w:rPr>
        <w:t xml:space="preserve">Для грантів, </w:t>
      </w:r>
      <w:r w:rsidR="001B0F79" w:rsidRPr="00E44B4C">
        <w:rPr>
          <w:rFonts w:ascii="Times New Roman" w:hAnsi="Times New Roman" w:cs="Times New Roman"/>
          <w:sz w:val="36"/>
          <w:szCs w:val="36"/>
          <w:lang w:val="uk-UA"/>
        </w:rPr>
        <w:t>наданих</w:t>
      </w:r>
      <w:r w:rsidRPr="00E44B4C">
        <w:rPr>
          <w:rFonts w:ascii="Times New Roman" w:hAnsi="Times New Roman" w:cs="Times New Roman"/>
          <w:sz w:val="36"/>
          <w:szCs w:val="36"/>
          <w:lang w:val="uk-UA"/>
        </w:rPr>
        <w:t xml:space="preserve"> </w:t>
      </w:r>
      <w:r w:rsidR="001B0F79" w:rsidRPr="00E44B4C">
        <w:rPr>
          <w:rFonts w:ascii="Times New Roman" w:hAnsi="Times New Roman" w:cs="Times New Roman"/>
          <w:sz w:val="36"/>
          <w:szCs w:val="36"/>
          <w:lang w:val="uk-UA"/>
        </w:rPr>
        <w:t>в</w:t>
      </w:r>
      <w:r w:rsidR="000C0BE9" w:rsidRPr="00E44B4C">
        <w:rPr>
          <w:rFonts w:ascii="Times New Roman" w:hAnsi="Times New Roman" w:cs="Times New Roman"/>
          <w:sz w:val="36"/>
          <w:szCs w:val="36"/>
          <w:lang w:val="uk-UA"/>
        </w:rPr>
        <w:t xml:space="preserve"> 201</w:t>
      </w:r>
      <w:r w:rsidR="005A3FE1" w:rsidRPr="00E44B4C">
        <w:rPr>
          <w:rFonts w:ascii="Times New Roman" w:hAnsi="Times New Roman" w:cs="Times New Roman"/>
          <w:sz w:val="36"/>
          <w:szCs w:val="36"/>
          <w:lang w:val="uk-UA"/>
        </w:rPr>
        <w:t>7</w:t>
      </w:r>
      <w:r w:rsidRPr="00E44B4C">
        <w:rPr>
          <w:rFonts w:ascii="Times New Roman" w:hAnsi="Times New Roman" w:cs="Times New Roman"/>
          <w:sz w:val="36"/>
          <w:szCs w:val="36"/>
          <w:lang w:val="uk-UA"/>
        </w:rPr>
        <w:t xml:space="preserve"> р. у рамках конкурсу EAC/A0</w:t>
      </w:r>
      <w:r w:rsidR="005A3FE1" w:rsidRPr="00E44B4C">
        <w:rPr>
          <w:rFonts w:ascii="Times New Roman" w:hAnsi="Times New Roman" w:cs="Times New Roman"/>
          <w:sz w:val="36"/>
          <w:szCs w:val="36"/>
          <w:lang w:val="uk-UA"/>
        </w:rPr>
        <w:t>3</w:t>
      </w:r>
      <w:r w:rsidRPr="00E44B4C">
        <w:rPr>
          <w:rFonts w:ascii="Times New Roman" w:hAnsi="Times New Roman" w:cs="Times New Roman"/>
          <w:sz w:val="36"/>
          <w:szCs w:val="36"/>
          <w:lang w:val="uk-UA"/>
        </w:rPr>
        <w:t>/201</w:t>
      </w:r>
      <w:bookmarkEnd w:id="3"/>
      <w:r w:rsidR="005A3FE1" w:rsidRPr="00E44B4C">
        <w:rPr>
          <w:rFonts w:ascii="Times New Roman" w:hAnsi="Times New Roman" w:cs="Times New Roman"/>
          <w:sz w:val="36"/>
          <w:szCs w:val="36"/>
          <w:lang w:val="uk-UA"/>
        </w:rPr>
        <w:t>6</w:t>
      </w:r>
    </w:p>
    <w:p w:rsidR="00D66237" w:rsidRPr="00E44B4C" w:rsidRDefault="00D66237" w:rsidP="002006F2">
      <w:pPr>
        <w:widowControl/>
        <w:spacing w:after="120"/>
        <w:jc w:val="center"/>
        <w:outlineLvl w:val="3"/>
        <w:rPr>
          <w:rFonts w:ascii="Times New Roman" w:hAnsi="Times New Roman" w:cs="Times New Roman"/>
          <w:sz w:val="36"/>
          <w:szCs w:val="36"/>
          <w:lang w:val="uk-UA"/>
        </w:rPr>
      </w:pPr>
    </w:p>
    <w:p w:rsidR="00D66237" w:rsidRPr="00E44B4C" w:rsidRDefault="00D66237" w:rsidP="002006F2">
      <w:pPr>
        <w:widowControl/>
        <w:spacing w:after="120"/>
        <w:jc w:val="center"/>
        <w:outlineLvl w:val="3"/>
        <w:rPr>
          <w:rFonts w:ascii="Times New Roman" w:hAnsi="Times New Roman" w:cs="Times New Roman"/>
          <w:sz w:val="36"/>
          <w:szCs w:val="36"/>
          <w:lang w:val="uk-UA"/>
        </w:rPr>
      </w:pPr>
    </w:p>
    <w:p w:rsidR="00D66237" w:rsidRPr="00E44B4C" w:rsidRDefault="00D66237" w:rsidP="002006F2">
      <w:pPr>
        <w:widowControl/>
        <w:spacing w:after="120"/>
        <w:jc w:val="center"/>
        <w:outlineLvl w:val="3"/>
        <w:rPr>
          <w:rFonts w:ascii="Times New Roman" w:hAnsi="Times New Roman" w:cs="Times New Roman"/>
          <w:sz w:val="36"/>
          <w:szCs w:val="36"/>
          <w:lang w:val="uk-UA"/>
        </w:rPr>
      </w:pPr>
    </w:p>
    <w:p w:rsidR="00D66237" w:rsidRPr="00E44B4C" w:rsidRDefault="00D66237" w:rsidP="002006F2">
      <w:pPr>
        <w:widowControl/>
        <w:spacing w:after="120"/>
        <w:jc w:val="center"/>
        <w:outlineLvl w:val="3"/>
        <w:rPr>
          <w:rFonts w:ascii="Times New Roman" w:hAnsi="Times New Roman" w:cs="Times New Roman"/>
          <w:sz w:val="36"/>
          <w:szCs w:val="36"/>
          <w:lang w:val="uk-UA"/>
        </w:rPr>
      </w:pPr>
    </w:p>
    <w:p w:rsidR="00D66237" w:rsidRPr="00E44B4C" w:rsidRDefault="00D66237" w:rsidP="002006F2">
      <w:pPr>
        <w:widowControl/>
        <w:spacing w:after="120"/>
        <w:outlineLvl w:val="3"/>
        <w:rPr>
          <w:rFonts w:ascii="Times New Roman" w:hAnsi="Times New Roman" w:cs="Times New Roman"/>
          <w:sz w:val="36"/>
          <w:szCs w:val="36"/>
          <w:lang w:val="uk-UA"/>
        </w:rPr>
      </w:pPr>
    </w:p>
    <w:p w:rsidR="00177597" w:rsidRPr="00E44B4C" w:rsidRDefault="00177597" w:rsidP="002006F2">
      <w:pPr>
        <w:widowControl/>
        <w:spacing w:after="120"/>
        <w:jc w:val="right"/>
        <w:rPr>
          <w:rFonts w:ascii="Times New Roman" w:hAnsi="Times New Roman" w:cs="Times New Roman"/>
          <w:b/>
          <w:lang w:val="uk-UA"/>
        </w:rPr>
      </w:pPr>
    </w:p>
    <w:p w:rsidR="00177597" w:rsidRPr="00E44B4C" w:rsidRDefault="00177597" w:rsidP="002006F2">
      <w:pPr>
        <w:widowControl/>
        <w:spacing w:after="120"/>
        <w:jc w:val="right"/>
        <w:rPr>
          <w:rFonts w:ascii="Times New Roman" w:hAnsi="Times New Roman" w:cs="Times New Roman"/>
          <w:b/>
          <w:lang w:val="uk-UA"/>
        </w:rPr>
      </w:pPr>
    </w:p>
    <w:p w:rsidR="00177597" w:rsidRPr="00E44B4C" w:rsidRDefault="00177597" w:rsidP="002006F2">
      <w:pPr>
        <w:widowControl/>
        <w:spacing w:after="120"/>
        <w:jc w:val="right"/>
        <w:rPr>
          <w:rFonts w:ascii="Times New Roman" w:hAnsi="Times New Roman" w:cs="Times New Roman"/>
          <w:b/>
          <w:lang w:val="uk-UA"/>
        </w:rPr>
      </w:pPr>
    </w:p>
    <w:p w:rsidR="00B12BB9" w:rsidRPr="00E44B4C" w:rsidRDefault="00D22B32" w:rsidP="002006F2">
      <w:pPr>
        <w:widowControl/>
        <w:spacing w:after="120"/>
        <w:jc w:val="right"/>
        <w:rPr>
          <w:rFonts w:ascii="Times New Roman" w:hAnsi="Times New Roman" w:cs="Times New Roman"/>
          <w:b/>
          <w:lang w:val="uk-UA"/>
        </w:rPr>
      </w:pPr>
      <w:r w:rsidRPr="00E44B4C">
        <w:rPr>
          <w:rFonts w:ascii="Times New Roman" w:hAnsi="Times New Roman" w:cs="Times New Roman"/>
          <w:b/>
          <w:lang w:val="uk-UA"/>
        </w:rPr>
        <w:t>ВЕРСІЯ 0</w:t>
      </w:r>
      <w:r w:rsidR="005A3FE1" w:rsidRPr="00E44B4C">
        <w:rPr>
          <w:rFonts w:ascii="Times New Roman" w:hAnsi="Times New Roman" w:cs="Times New Roman"/>
          <w:b/>
          <w:lang w:val="uk-UA"/>
        </w:rPr>
        <w:t>2</w:t>
      </w:r>
      <w:r w:rsidR="000C0BE9" w:rsidRPr="00E44B4C">
        <w:rPr>
          <w:rFonts w:ascii="Times New Roman" w:hAnsi="Times New Roman" w:cs="Times New Roman"/>
          <w:b/>
          <w:lang w:val="uk-UA"/>
        </w:rPr>
        <w:t>: 0</w:t>
      </w:r>
      <w:r w:rsidR="005A3FE1" w:rsidRPr="00E44B4C">
        <w:rPr>
          <w:rFonts w:ascii="Times New Roman" w:hAnsi="Times New Roman" w:cs="Times New Roman"/>
          <w:b/>
          <w:lang w:val="uk-UA"/>
        </w:rPr>
        <w:t>9</w:t>
      </w:r>
      <w:r w:rsidRPr="00E44B4C">
        <w:rPr>
          <w:rFonts w:ascii="Times New Roman" w:hAnsi="Times New Roman" w:cs="Times New Roman"/>
          <w:b/>
          <w:lang w:val="uk-UA"/>
        </w:rPr>
        <w:t xml:space="preserve"> </w:t>
      </w:r>
      <w:r w:rsidR="005A3FE1" w:rsidRPr="00E44B4C">
        <w:rPr>
          <w:rFonts w:ascii="Times New Roman" w:hAnsi="Times New Roman" w:cs="Times New Roman"/>
          <w:b/>
          <w:lang w:val="uk-UA"/>
        </w:rPr>
        <w:t>СІЧНЯ</w:t>
      </w:r>
      <w:r w:rsidR="005060DD" w:rsidRPr="00E44B4C">
        <w:rPr>
          <w:rFonts w:ascii="Times New Roman" w:hAnsi="Times New Roman" w:cs="Times New Roman"/>
          <w:b/>
          <w:lang w:val="uk-UA"/>
        </w:rPr>
        <w:t xml:space="preserve"> </w:t>
      </w:r>
      <w:r w:rsidRPr="00E44B4C">
        <w:rPr>
          <w:rFonts w:ascii="Times New Roman" w:hAnsi="Times New Roman" w:cs="Times New Roman"/>
          <w:b/>
          <w:lang w:val="uk-UA"/>
        </w:rPr>
        <w:t>201</w:t>
      </w:r>
      <w:r w:rsidR="005A3FE1" w:rsidRPr="00E44B4C">
        <w:rPr>
          <w:rFonts w:ascii="Times New Roman" w:hAnsi="Times New Roman" w:cs="Times New Roman"/>
          <w:b/>
          <w:lang w:val="uk-UA"/>
        </w:rPr>
        <w:t>8</w:t>
      </w:r>
      <w:r w:rsidRPr="00E44B4C">
        <w:rPr>
          <w:rFonts w:ascii="Times New Roman" w:hAnsi="Times New Roman" w:cs="Times New Roman"/>
          <w:b/>
          <w:lang w:val="uk-UA"/>
        </w:rPr>
        <w:t xml:space="preserve"> </w:t>
      </w:r>
      <w:r w:rsidR="005A3FE1" w:rsidRPr="00E44B4C">
        <w:rPr>
          <w:rFonts w:ascii="Times New Roman" w:hAnsi="Times New Roman" w:cs="Times New Roman"/>
          <w:b/>
          <w:lang w:val="uk-UA"/>
        </w:rPr>
        <w:t>р</w:t>
      </w:r>
      <w:r w:rsidRPr="00E44B4C">
        <w:rPr>
          <w:rFonts w:ascii="Times New Roman" w:hAnsi="Times New Roman" w:cs="Times New Roman"/>
          <w:b/>
          <w:lang w:val="uk-UA"/>
        </w:rPr>
        <w:t>.</w:t>
      </w:r>
    </w:p>
    <w:p w:rsidR="00D66237" w:rsidRPr="00E44B4C" w:rsidRDefault="00177597" w:rsidP="002006F2">
      <w:pPr>
        <w:widowControl/>
        <w:spacing w:after="120"/>
        <w:jc w:val="right"/>
        <w:rPr>
          <w:rFonts w:ascii="Times New Roman" w:hAnsi="Times New Roman" w:cs="Times New Roman"/>
          <w:b/>
          <w:lang w:val="uk-UA"/>
        </w:rPr>
      </w:pPr>
      <w:r w:rsidRPr="00E44B4C">
        <w:rPr>
          <w:rFonts w:ascii="Times New Roman" w:hAnsi="Times New Roman" w:cs="Times New Roman"/>
          <w:b/>
          <w:lang w:val="uk-UA"/>
        </w:rPr>
        <w:t>(English language version prevails)</w:t>
      </w:r>
    </w:p>
    <w:p w:rsidR="00B12BB9" w:rsidRPr="00E44B4C" w:rsidRDefault="00D22B32" w:rsidP="002006F2">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lang w:val="uk-UA"/>
        </w:rPr>
      </w:pPr>
      <w:r w:rsidRPr="00E44B4C">
        <w:rPr>
          <w:rFonts w:ascii="Times New Roman" w:hAnsi="Times New Roman" w:cs="Times New Roman"/>
          <w:lang w:val="uk-UA"/>
        </w:rPr>
        <w:t>Цю Інструкцію з використання гранту необхідн</w:t>
      </w:r>
      <w:r w:rsidR="00223D4A" w:rsidRPr="00E44B4C">
        <w:rPr>
          <w:rFonts w:ascii="Times New Roman" w:hAnsi="Times New Roman" w:cs="Times New Roman"/>
          <w:lang w:val="uk-UA"/>
        </w:rPr>
        <w:t xml:space="preserve">о читати разом із Інструкцією для Додаткового компоненту </w:t>
      </w:r>
      <w:r w:rsidRPr="00E44B4C">
        <w:rPr>
          <w:rFonts w:ascii="Times New Roman" w:hAnsi="Times New Roman" w:cs="Times New Roman"/>
          <w:lang w:val="uk-UA"/>
        </w:rPr>
        <w:t xml:space="preserve">мобільності, якщо він </w:t>
      </w:r>
      <w:r w:rsidR="00223D4A" w:rsidRPr="00E44B4C">
        <w:rPr>
          <w:rFonts w:ascii="Times New Roman" w:hAnsi="Times New Roman" w:cs="Times New Roman"/>
          <w:lang w:val="uk-UA"/>
        </w:rPr>
        <w:t>є</w:t>
      </w:r>
      <w:r w:rsidRPr="00E44B4C">
        <w:rPr>
          <w:rFonts w:ascii="Times New Roman" w:hAnsi="Times New Roman" w:cs="Times New Roman"/>
          <w:lang w:val="uk-UA"/>
        </w:rPr>
        <w:t xml:space="preserve"> </w:t>
      </w:r>
      <w:r w:rsidR="00223D4A" w:rsidRPr="00E44B4C">
        <w:rPr>
          <w:rFonts w:ascii="Times New Roman" w:hAnsi="Times New Roman" w:cs="Times New Roman"/>
          <w:lang w:val="uk-UA"/>
        </w:rPr>
        <w:t>частиною</w:t>
      </w:r>
      <w:r w:rsidRPr="00E44B4C">
        <w:rPr>
          <w:rFonts w:ascii="Times New Roman" w:hAnsi="Times New Roman" w:cs="Times New Roman"/>
          <w:lang w:val="uk-UA"/>
        </w:rPr>
        <w:t xml:space="preserve"> проект</w:t>
      </w:r>
      <w:r w:rsidR="00223D4A" w:rsidRPr="00E44B4C">
        <w:rPr>
          <w:rFonts w:ascii="Times New Roman" w:hAnsi="Times New Roman" w:cs="Times New Roman"/>
          <w:lang w:val="uk-UA"/>
        </w:rPr>
        <w:t>у</w:t>
      </w:r>
      <w:r w:rsidRPr="00E44B4C">
        <w:rPr>
          <w:rFonts w:ascii="Times New Roman" w:hAnsi="Times New Roman" w:cs="Times New Roman"/>
          <w:lang w:val="uk-UA"/>
        </w:rPr>
        <w:t>.</w:t>
      </w:r>
    </w:p>
    <w:p w:rsidR="00CD44B9" w:rsidRPr="00E44B4C" w:rsidRDefault="00D22B32" w:rsidP="009F6CFE">
      <w:pPr>
        <w:widowControl/>
        <w:jc w:val="both"/>
        <w:rPr>
          <w:rFonts w:ascii="Times New Roman" w:hAnsi="Times New Roman" w:cs="Times New Roman"/>
          <w:sz w:val="20"/>
          <w:lang w:val="ru-RU" w:eastAsia="ru-RU" w:bidi="ar-SA"/>
        </w:rPr>
      </w:pPr>
      <w:bookmarkStart w:id="4" w:name="bookmark4"/>
      <w:r w:rsidRPr="00E44B4C">
        <w:rPr>
          <w:rFonts w:ascii="Times New Roman" w:hAnsi="Times New Roman" w:cs="Times New Roman"/>
          <w:lang w:val="uk-UA"/>
        </w:rPr>
        <w:br w:type="page"/>
      </w:r>
      <w:bookmarkEnd w:id="4"/>
      <w:r w:rsidR="00E9421A" w:rsidRPr="00E44B4C">
        <w:rPr>
          <w:rFonts w:ascii="Times New Roman" w:hAnsi="Times New Roman" w:cs="Times New Roman"/>
          <w:sz w:val="20"/>
          <w:lang w:val="uk-UA" w:eastAsia="ru-RU" w:bidi="ar-SA"/>
        </w:rPr>
        <w:lastRenderedPageBreak/>
        <w:t>*</w:t>
      </w:r>
      <w:r w:rsidR="00CD44B9" w:rsidRPr="00E44B4C">
        <w:rPr>
          <w:rFonts w:ascii="Times New Roman" w:hAnsi="Times New Roman" w:cs="Times New Roman"/>
          <w:sz w:val="20"/>
          <w:lang w:val="uk-UA" w:eastAsia="ru-RU" w:bidi="ar-SA"/>
        </w:rPr>
        <w:t>Примітка НЕО в Україні</w:t>
      </w:r>
      <w:r w:rsidR="00145A6E" w:rsidRPr="00E44B4C">
        <w:rPr>
          <w:rFonts w:ascii="Times New Roman" w:hAnsi="Times New Roman" w:cs="Times New Roman"/>
          <w:sz w:val="20"/>
          <w:lang w:val="uk-UA" w:eastAsia="ru-RU" w:bidi="ar-SA"/>
        </w:rPr>
        <w:t xml:space="preserve"> – </w:t>
      </w:r>
      <w:r w:rsidR="00920F48" w:rsidRPr="00E44B4C">
        <w:rPr>
          <w:rFonts w:ascii="Times New Roman" w:hAnsi="Times New Roman" w:cs="Times New Roman"/>
          <w:sz w:val="20"/>
          <w:lang w:val="uk-UA" w:eastAsia="ru-RU" w:bidi="ar-SA"/>
        </w:rPr>
        <w:t>для проектних к</w:t>
      </w:r>
      <w:r w:rsidR="00B97C17" w:rsidRPr="00E44B4C">
        <w:rPr>
          <w:rFonts w:ascii="Times New Roman" w:hAnsi="Times New Roman" w:cs="Times New Roman"/>
          <w:sz w:val="20"/>
          <w:lang w:val="uk-UA" w:eastAsia="ru-RU" w:bidi="ar-SA"/>
        </w:rPr>
        <w:t xml:space="preserve">оманд </w:t>
      </w:r>
      <w:r w:rsidR="00B97C17" w:rsidRPr="00E44B4C">
        <w:rPr>
          <w:rFonts w:ascii="Times New Roman" w:hAnsi="Times New Roman" w:cs="Times New Roman"/>
          <w:sz w:val="20"/>
          <w:lang w:val="ru-RU" w:eastAsia="ru-RU" w:bidi="ar-SA"/>
        </w:rPr>
        <w:t>3</w:t>
      </w:r>
      <w:r w:rsidR="00920F48" w:rsidRPr="00E44B4C">
        <w:rPr>
          <w:rFonts w:ascii="Times New Roman" w:hAnsi="Times New Roman" w:cs="Times New Roman"/>
          <w:sz w:val="20"/>
          <w:lang w:val="uk-UA" w:eastAsia="ru-RU" w:bidi="ar-SA"/>
        </w:rPr>
        <w:t xml:space="preserve">-го конкурсу СВНЕ проектів </w:t>
      </w:r>
      <w:r w:rsidR="00CD44B9" w:rsidRPr="00E44B4C">
        <w:rPr>
          <w:rFonts w:ascii="Times New Roman" w:hAnsi="Times New Roman" w:cs="Times New Roman"/>
          <w:sz w:val="20"/>
          <w:lang w:val="uk-UA" w:eastAsia="ru-RU" w:bidi="ar-SA"/>
        </w:rPr>
        <w:t>першоджерело англійс</w:t>
      </w:r>
      <w:r w:rsidR="00920F48" w:rsidRPr="00E44B4C">
        <w:rPr>
          <w:rFonts w:ascii="Times New Roman" w:hAnsi="Times New Roman" w:cs="Times New Roman"/>
          <w:sz w:val="20"/>
          <w:lang w:val="uk-UA" w:eastAsia="ru-RU" w:bidi="ar-SA"/>
        </w:rPr>
        <w:t xml:space="preserve">ькою мовою є головним документом і знаходиться на сайті ЕАСЕА: </w:t>
      </w:r>
      <w:hyperlink r:id="rId9" w:history="1">
        <w:r w:rsidR="006D6286" w:rsidRPr="00E44B4C">
          <w:rPr>
            <w:rStyle w:val="a4"/>
            <w:rFonts w:ascii="Times New Roman" w:hAnsi="Times New Roman" w:cs="Times New Roman"/>
            <w:sz w:val="20"/>
            <w:lang w:val="uk-UA" w:eastAsia="ru-RU" w:bidi="ar-SA"/>
          </w:rPr>
          <w:t>https://eacea.ec.europa.eu/sites/eacea-site/files/guidelines_for_the_use_of_the_grant_2017_cbhe_v_ii_-_09_january_2018_0.pdf</w:t>
        </w:r>
      </w:hyperlink>
      <w:r w:rsidR="006D6286" w:rsidRPr="00E44B4C">
        <w:rPr>
          <w:rFonts w:ascii="Times New Roman" w:hAnsi="Times New Roman" w:cs="Times New Roman"/>
          <w:sz w:val="20"/>
          <w:lang w:val="ru-RU" w:eastAsia="ru-RU" w:bidi="ar-SA"/>
        </w:rPr>
        <w:t xml:space="preserve"> </w:t>
      </w:r>
    </w:p>
    <w:p w:rsidR="00E41067" w:rsidRPr="00E44B4C" w:rsidRDefault="00E41067">
      <w:pPr>
        <w:rPr>
          <w:rFonts w:ascii="Times New Roman" w:hAnsi="Times New Roman" w:cs="Times New Roman"/>
          <w:sz w:val="20"/>
          <w:lang w:val="uk-UA"/>
        </w:rPr>
      </w:pPr>
    </w:p>
    <w:p w:rsidR="00CD44B9" w:rsidRPr="00E44B4C" w:rsidRDefault="00CD44B9">
      <w:pPr>
        <w:rPr>
          <w:rFonts w:ascii="Times New Roman" w:hAnsi="Times New Roman" w:cs="Times New Roman"/>
          <w:sz w:val="20"/>
          <w:lang w:val="uk-UA"/>
        </w:rPr>
      </w:pPr>
      <w:r w:rsidRPr="00E44B4C">
        <w:rPr>
          <w:rFonts w:ascii="Times New Roman" w:hAnsi="Times New Roman" w:cs="Times New Roman"/>
          <w:sz w:val="20"/>
          <w:lang w:val="uk-UA"/>
        </w:rPr>
        <w:br w:type="page"/>
      </w:r>
      <w:bookmarkStart w:id="5" w:name="_GoBack"/>
      <w:bookmarkEnd w:id="5"/>
    </w:p>
    <w:p w:rsidR="00B12BB9" w:rsidRPr="00E44B4C" w:rsidRDefault="00766169" w:rsidP="002006F2">
      <w:pPr>
        <w:widowControl/>
        <w:spacing w:after="120"/>
        <w:jc w:val="center"/>
        <w:outlineLvl w:val="6"/>
        <w:rPr>
          <w:rFonts w:ascii="Times New Roman" w:hAnsi="Times New Roman" w:cs="Times New Roman"/>
          <w:sz w:val="22"/>
          <w:szCs w:val="22"/>
          <w:lang w:val="uk-UA"/>
        </w:rPr>
      </w:pPr>
      <w:r w:rsidRPr="00E44B4C">
        <w:rPr>
          <w:rFonts w:ascii="Times New Roman" w:hAnsi="Times New Roman" w:cs="Times New Roman"/>
          <w:sz w:val="22"/>
          <w:szCs w:val="22"/>
          <w:lang w:val="uk-UA"/>
        </w:rPr>
        <w:lastRenderedPageBreak/>
        <w:t>ЗМІСТ</w:t>
      </w:r>
    </w:p>
    <w:p w:rsidR="00475BEB" w:rsidRPr="00E44B4C" w:rsidRDefault="00766169">
      <w:pPr>
        <w:pStyle w:val="11"/>
        <w:rPr>
          <w:rFonts w:asciiTheme="minorHAnsi" w:eastAsiaTheme="minorEastAsia" w:hAnsiTheme="minorHAnsi" w:cstheme="minorBidi"/>
          <w:noProof/>
          <w:color w:val="auto"/>
          <w:sz w:val="22"/>
          <w:szCs w:val="22"/>
          <w:lang w:val="ru-RU" w:eastAsia="ru-RU" w:bidi="ar-SA"/>
        </w:rPr>
      </w:pPr>
      <w:r w:rsidRPr="00E44B4C">
        <w:rPr>
          <w:rFonts w:cs="Times New Roman"/>
          <w:sz w:val="22"/>
          <w:szCs w:val="22"/>
          <w:lang w:val="uk-UA"/>
        </w:rPr>
        <w:fldChar w:fldCharType="begin"/>
      </w:r>
      <w:r w:rsidRPr="00E44B4C">
        <w:rPr>
          <w:rFonts w:cs="Times New Roman"/>
          <w:sz w:val="22"/>
          <w:szCs w:val="22"/>
          <w:lang w:val="uk-UA"/>
        </w:rPr>
        <w:instrText xml:space="preserve"> TOC \o "1-3" \h \z </w:instrText>
      </w:r>
      <w:r w:rsidRPr="00E44B4C">
        <w:rPr>
          <w:rFonts w:cs="Times New Roman"/>
          <w:sz w:val="22"/>
          <w:szCs w:val="22"/>
          <w:lang w:val="uk-UA"/>
        </w:rPr>
        <w:fldChar w:fldCharType="separate"/>
      </w:r>
    </w:p>
    <w:p w:rsidR="00475BEB" w:rsidRPr="00E44B4C" w:rsidRDefault="00C15006">
      <w:pPr>
        <w:pStyle w:val="11"/>
        <w:rPr>
          <w:rFonts w:asciiTheme="minorHAnsi" w:eastAsiaTheme="minorEastAsia" w:hAnsiTheme="minorHAnsi" w:cstheme="minorBidi"/>
          <w:noProof/>
          <w:color w:val="auto"/>
          <w:sz w:val="22"/>
          <w:szCs w:val="22"/>
          <w:lang w:val="ru-RU" w:eastAsia="ru-RU" w:bidi="ar-SA"/>
        </w:rPr>
      </w:pPr>
      <w:hyperlink w:anchor="_Toc477960371" w:history="1">
        <w:r w:rsidR="00475BEB" w:rsidRPr="00E44B4C">
          <w:rPr>
            <w:rStyle w:val="a4"/>
            <w:noProof/>
            <w:lang w:val="ru-RU"/>
          </w:rPr>
          <w:t>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lang w:val="ru-RU"/>
          </w:rPr>
          <w:t>Загальні питання</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_Toc477960371 \h </w:instrText>
        </w:r>
        <w:r w:rsidR="00475BEB" w:rsidRPr="00E44B4C">
          <w:rPr>
            <w:noProof/>
            <w:webHidden/>
          </w:rPr>
        </w:r>
        <w:r w:rsidR="00475BEB" w:rsidRPr="00E44B4C">
          <w:rPr>
            <w:noProof/>
            <w:webHidden/>
          </w:rPr>
          <w:fldChar w:fldCharType="separate"/>
        </w:r>
        <w:r w:rsidR="00F72F7F" w:rsidRPr="00E44B4C">
          <w:rPr>
            <w:noProof/>
            <w:webHidden/>
          </w:rPr>
          <w:t>5</w:t>
        </w:r>
        <w:r w:rsidR="00475BEB" w:rsidRPr="00E44B4C">
          <w:rPr>
            <w:noProof/>
            <w:webHidden/>
          </w:rPr>
          <w:fldChar w:fldCharType="end"/>
        </w:r>
      </w:hyperlink>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372" w:history="1">
        <w:r w:rsidR="00475BEB" w:rsidRPr="00E44B4C">
          <w:rPr>
            <w:rStyle w:val="a4"/>
            <w:noProof/>
          </w:rPr>
          <w:t>1.1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Комунікація з Агентством ЕАСЕА</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_Toc477960372 \h </w:instrText>
        </w:r>
        <w:r w:rsidR="00475BEB" w:rsidRPr="00E44B4C">
          <w:rPr>
            <w:noProof/>
            <w:webHidden/>
          </w:rPr>
        </w:r>
        <w:r w:rsidR="00475BEB" w:rsidRPr="00E44B4C">
          <w:rPr>
            <w:noProof/>
            <w:webHidden/>
          </w:rPr>
          <w:fldChar w:fldCharType="separate"/>
        </w:r>
        <w:r w:rsidR="00F72F7F" w:rsidRPr="00E44B4C">
          <w:rPr>
            <w:noProof/>
            <w:webHidden/>
          </w:rPr>
          <w:t>5</w:t>
        </w:r>
        <w:r w:rsidR="00475BEB" w:rsidRPr="00E44B4C">
          <w:rPr>
            <w:noProof/>
            <w:webHidden/>
          </w:rPr>
          <w:fldChar w:fldCharType="end"/>
        </w:r>
      </w:hyperlink>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373" w:history="1">
        <w:r w:rsidR="00475BEB" w:rsidRPr="00E44B4C">
          <w:rPr>
            <w:rStyle w:val="a4"/>
            <w:noProof/>
          </w:rPr>
          <w:t>1.2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Склад партнерства</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_Toc477960373 \h </w:instrText>
        </w:r>
        <w:r w:rsidR="00475BEB" w:rsidRPr="00E44B4C">
          <w:rPr>
            <w:noProof/>
            <w:webHidden/>
          </w:rPr>
        </w:r>
        <w:r w:rsidR="00475BEB" w:rsidRPr="00E44B4C">
          <w:rPr>
            <w:noProof/>
            <w:webHidden/>
          </w:rPr>
          <w:fldChar w:fldCharType="separate"/>
        </w:r>
        <w:r w:rsidR="00F72F7F" w:rsidRPr="00E44B4C">
          <w:rPr>
            <w:noProof/>
            <w:webHidden/>
          </w:rPr>
          <w:t>6</w:t>
        </w:r>
        <w:r w:rsidR="00475BEB" w:rsidRPr="00E44B4C">
          <w:rPr>
            <w:noProof/>
            <w:webHidden/>
          </w:rPr>
          <w:fldChar w:fldCharType="end"/>
        </w:r>
      </w:hyperlink>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374" w:history="1">
        <w:r w:rsidR="00475BEB" w:rsidRPr="00E44B4C">
          <w:rPr>
            <w:rStyle w:val="a4"/>
            <w:noProof/>
          </w:rPr>
          <w:t>1.3</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Мандати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_Toc477960374 \h </w:instrText>
        </w:r>
        <w:r w:rsidR="00475BEB" w:rsidRPr="00E44B4C">
          <w:rPr>
            <w:noProof/>
            <w:webHidden/>
          </w:rPr>
        </w:r>
        <w:r w:rsidR="00475BEB" w:rsidRPr="00E44B4C">
          <w:rPr>
            <w:noProof/>
            <w:webHidden/>
          </w:rPr>
          <w:fldChar w:fldCharType="separate"/>
        </w:r>
        <w:r w:rsidR="00F72F7F" w:rsidRPr="00E44B4C">
          <w:rPr>
            <w:noProof/>
            <w:webHidden/>
          </w:rPr>
          <w:t>6</w:t>
        </w:r>
        <w:r w:rsidR="00475BEB" w:rsidRPr="00E44B4C">
          <w:rPr>
            <w:noProof/>
            <w:webHidden/>
          </w:rPr>
          <w:fldChar w:fldCharType="end"/>
        </w:r>
      </w:hyperlink>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375" w:history="1">
        <w:r w:rsidR="00475BEB" w:rsidRPr="00E44B4C">
          <w:rPr>
            <w:rStyle w:val="a4"/>
            <w:noProof/>
          </w:rPr>
          <w:t>1.4</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Партнерська угода</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_Toc477960375 \h </w:instrText>
        </w:r>
        <w:r w:rsidR="00475BEB" w:rsidRPr="00E44B4C">
          <w:rPr>
            <w:noProof/>
            <w:webHidden/>
          </w:rPr>
        </w:r>
        <w:r w:rsidR="00475BEB" w:rsidRPr="00E44B4C">
          <w:rPr>
            <w:noProof/>
            <w:webHidden/>
          </w:rPr>
          <w:fldChar w:fldCharType="separate"/>
        </w:r>
        <w:r w:rsidR="00F72F7F" w:rsidRPr="00E44B4C">
          <w:rPr>
            <w:noProof/>
            <w:webHidden/>
          </w:rPr>
          <w:t>6</w:t>
        </w:r>
        <w:r w:rsidR="00475BEB" w:rsidRPr="00E44B4C">
          <w:rPr>
            <w:noProof/>
            <w:webHidden/>
          </w:rPr>
          <w:fldChar w:fldCharType="end"/>
        </w:r>
      </w:hyperlink>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376" w:history="1">
        <w:r w:rsidR="00475BEB" w:rsidRPr="00E44B4C">
          <w:rPr>
            <w:rStyle w:val="a4"/>
            <w:noProof/>
          </w:rPr>
          <w:t>1.5</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Принцип співфінансування</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_Toc477960376 \h </w:instrText>
        </w:r>
        <w:r w:rsidR="00475BEB" w:rsidRPr="00E44B4C">
          <w:rPr>
            <w:noProof/>
            <w:webHidden/>
          </w:rPr>
        </w:r>
        <w:r w:rsidR="00475BEB" w:rsidRPr="00E44B4C">
          <w:rPr>
            <w:noProof/>
            <w:webHidden/>
          </w:rPr>
          <w:fldChar w:fldCharType="separate"/>
        </w:r>
        <w:r w:rsidR="00F72F7F" w:rsidRPr="00E44B4C">
          <w:rPr>
            <w:noProof/>
            <w:webHidden/>
          </w:rPr>
          <w:t>7</w:t>
        </w:r>
        <w:r w:rsidR="00475BEB" w:rsidRPr="00E44B4C">
          <w:rPr>
            <w:noProof/>
            <w:webHidden/>
          </w:rPr>
          <w:fldChar w:fldCharType="end"/>
        </w:r>
      </w:hyperlink>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377" w:history="1">
        <w:r w:rsidR="00475BEB" w:rsidRPr="00E44B4C">
          <w:rPr>
            <w:rStyle w:val="a4"/>
            <w:noProof/>
          </w:rPr>
          <w:t>1.6</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Конфлікт інтересів</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_Toc477960377 \h </w:instrText>
        </w:r>
        <w:r w:rsidR="00475BEB" w:rsidRPr="00E44B4C">
          <w:rPr>
            <w:noProof/>
            <w:webHidden/>
          </w:rPr>
        </w:r>
        <w:r w:rsidR="00475BEB" w:rsidRPr="00E44B4C">
          <w:rPr>
            <w:noProof/>
            <w:webHidden/>
          </w:rPr>
          <w:fldChar w:fldCharType="separate"/>
        </w:r>
        <w:r w:rsidR="00F72F7F" w:rsidRPr="00E44B4C">
          <w:rPr>
            <w:noProof/>
            <w:webHidden/>
          </w:rPr>
          <w:t>8</w:t>
        </w:r>
        <w:r w:rsidR="00475BEB" w:rsidRPr="00E44B4C">
          <w:rPr>
            <w:noProof/>
            <w:webHidden/>
          </w:rPr>
          <w:fldChar w:fldCharType="end"/>
        </w:r>
      </w:hyperlink>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378" w:history="1">
        <w:r w:rsidR="00475BEB" w:rsidRPr="00E44B4C">
          <w:rPr>
            <w:rStyle w:val="a4"/>
            <w:noProof/>
          </w:rPr>
          <w:t>1.</w:t>
        </w:r>
        <w:r w:rsidR="00475BEB" w:rsidRPr="00E44B4C">
          <w:rPr>
            <w:rStyle w:val="a4"/>
            <w:noProof/>
            <w:lang w:val="ru-RU"/>
          </w:rPr>
          <w:t>7</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Обов’язки щодо оприлюднення інформації та поширення і використання результатів</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_Toc477960378 \h </w:instrText>
        </w:r>
        <w:r w:rsidR="00475BEB" w:rsidRPr="00E44B4C">
          <w:rPr>
            <w:noProof/>
            <w:webHidden/>
          </w:rPr>
        </w:r>
        <w:r w:rsidR="00475BEB" w:rsidRPr="00E44B4C">
          <w:rPr>
            <w:noProof/>
            <w:webHidden/>
          </w:rPr>
          <w:fldChar w:fldCharType="separate"/>
        </w:r>
        <w:r w:rsidR="00F72F7F" w:rsidRPr="00E44B4C">
          <w:rPr>
            <w:noProof/>
            <w:webHidden/>
          </w:rPr>
          <w:t>8</w:t>
        </w:r>
        <w:r w:rsidR="00475BEB" w:rsidRPr="00E44B4C">
          <w:rPr>
            <w:noProof/>
            <w:webHidden/>
          </w:rPr>
          <w:fldChar w:fldCharType="end"/>
        </w:r>
      </w:hyperlink>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79" w:history="1">
        <w:r w:rsidR="00475BEB" w:rsidRPr="00E44B4C">
          <w:rPr>
            <w:rStyle w:val="a4"/>
            <w:noProof/>
          </w:rPr>
          <w:t>1.7.1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Оприлюднення інформації</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_Toc477960379 \h </w:instrText>
        </w:r>
        <w:r w:rsidR="00475BEB" w:rsidRPr="00E44B4C">
          <w:rPr>
            <w:noProof/>
            <w:webHidden/>
          </w:rPr>
        </w:r>
        <w:r w:rsidR="00475BEB" w:rsidRPr="00E44B4C">
          <w:rPr>
            <w:noProof/>
            <w:webHidden/>
          </w:rPr>
          <w:fldChar w:fldCharType="separate"/>
        </w:r>
        <w:r w:rsidR="00F72F7F" w:rsidRPr="00E44B4C">
          <w:rPr>
            <w:noProof/>
            <w:webHidden/>
          </w:rPr>
          <w:t>8</w:t>
        </w:r>
        <w:r w:rsidR="00475BEB" w:rsidRPr="00E44B4C">
          <w:rPr>
            <w:noProof/>
            <w:webHidden/>
          </w:rPr>
          <w:fldChar w:fldCharType="end"/>
        </w:r>
      </w:hyperlink>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80" w:history="1">
        <w:r w:rsidR="00475BEB" w:rsidRPr="00E44B4C">
          <w:rPr>
            <w:rStyle w:val="a4"/>
            <w:noProof/>
          </w:rPr>
          <w:t>1.7.2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Розповсюдження і використання результатів</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_Toc477960380 \h </w:instrText>
        </w:r>
        <w:r w:rsidR="00475BEB" w:rsidRPr="00E44B4C">
          <w:rPr>
            <w:noProof/>
            <w:webHidden/>
          </w:rPr>
        </w:r>
        <w:r w:rsidR="00475BEB" w:rsidRPr="00E44B4C">
          <w:rPr>
            <w:noProof/>
            <w:webHidden/>
          </w:rPr>
          <w:fldChar w:fldCharType="separate"/>
        </w:r>
        <w:r w:rsidR="00F72F7F" w:rsidRPr="00E44B4C">
          <w:rPr>
            <w:noProof/>
            <w:webHidden/>
          </w:rPr>
          <w:t>9</w:t>
        </w:r>
        <w:r w:rsidR="00475BEB" w:rsidRPr="00E44B4C">
          <w:rPr>
            <w:noProof/>
            <w:webHidden/>
          </w:rPr>
          <w:fldChar w:fldCharType="end"/>
        </w:r>
      </w:hyperlink>
    </w:p>
    <w:p w:rsidR="00475BEB" w:rsidRPr="00E44B4C" w:rsidRDefault="00C15006">
      <w:pPr>
        <w:pStyle w:val="11"/>
        <w:rPr>
          <w:rFonts w:asciiTheme="minorHAnsi" w:eastAsiaTheme="minorEastAsia" w:hAnsiTheme="minorHAnsi" w:cstheme="minorBidi"/>
          <w:noProof/>
          <w:color w:val="auto"/>
          <w:sz w:val="22"/>
          <w:szCs w:val="22"/>
          <w:lang w:val="ru-RU" w:eastAsia="ru-RU" w:bidi="ar-SA"/>
        </w:rPr>
      </w:pPr>
      <w:hyperlink w:anchor="_Toc477960381" w:history="1">
        <w:r w:rsidR="00475BEB" w:rsidRPr="00E44B4C">
          <w:rPr>
            <w:rStyle w:val="a4"/>
            <w:noProof/>
            <w:lang w:val="ru-RU"/>
          </w:rPr>
          <w:t>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lang w:val="ru-RU"/>
          </w:rPr>
          <w:t>Управління грантом на основі угоди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_Toc477960381 \h </w:instrText>
        </w:r>
        <w:r w:rsidR="00475BEB" w:rsidRPr="00E44B4C">
          <w:rPr>
            <w:noProof/>
            <w:webHidden/>
          </w:rPr>
        </w:r>
        <w:r w:rsidR="00475BEB" w:rsidRPr="00E44B4C">
          <w:rPr>
            <w:noProof/>
            <w:webHidden/>
          </w:rPr>
          <w:fldChar w:fldCharType="separate"/>
        </w:r>
        <w:r w:rsidR="00F72F7F" w:rsidRPr="00E44B4C">
          <w:rPr>
            <w:noProof/>
            <w:webHidden/>
          </w:rPr>
          <w:t>10</w:t>
        </w:r>
        <w:r w:rsidR="00475BEB" w:rsidRPr="00E44B4C">
          <w:rPr>
            <w:noProof/>
            <w:webHidden/>
          </w:rPr>
          <w:fldChar w:fldCharType="end"/>
        </w:r>
      </w:hyperlink>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382" w:history="1">
        <w:r w:rsidR="00475BEB" w:rsidRPr="00E44B4C">
          <w:rPr>
            <w:rStyle w:val="a4"/>
            <w:noProof/>
          </w:rPr>
          <w:t>2.1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Авансове фінансування (перший та другий авансові платежі)</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_Toc477960382 \h </w:instrText>
        </w:r>
        <w:r w:rsidR="00475BEB" w:rsidRPr="00E44B4C">
          <w:rPr>
            <w:noProof/>
            <w:webHidden/>
          </w:rPr>
        </w:r>
        <w:r w:rsidR="00475BEB" w:rsidRPr="00E44B4C">
          <w:rPr>
            <w:noProof/>
            <w:webHidden/>
          </w:rPr>
          <w:fldChar w:fldCharType="separate"/>
        </w:r>
        <w:r w:rsidR="00F72F7F" w:rsidRPr="00E44B4C">
          <w:rPr>
            <w:noProof/>
            <w:webHidden/>
          </w:rPr>
          <w:t>10</w:t>
        </w:r>
        <w:r w:rsidR="00475BEB" w:rsidRPr="00E44B4C">
          <w:rPr>
            <w:noProof/>
            <w:webHidden/>
          </w:rPr>
          <w:fldChar w:fldCharType="end"/>
        </w:r>
      </w:hyperlink>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383" w:history="1">
        <w:r w:rsidR="00475BEB" w:rsidRPr="00E44B4C">
          <w:rPr>
            <w:rStyle w:val="a4"/>
            <w:noProof/>
          </w:rPr>
          <w:t>2.2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Обов’язки щодо звітування і способи звітування</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_Toc477960383 \h </w:instrText>
        </w:r>
        <w:r w:rsidR="00475BEB" w:rsidRPr="00E44B4C">
          <w:rPr>
            <w:noProof/>
            <w:webHidden/>
          </w:rPr>
        </w:r>
        <w:r w:rsidR="00475BEB" w:rsidRPr="00E44B4C">
          <w:rPr>
            <w:noProof/>
            <w:webHidden/>
          </w:rPr>
          <w:fldChar w:fldCharType="separate"/>
        </w:r>
        <w:r w:rsidR="00F72F7F" w:rsidRPr="00E44B4C">
          <w:rPr>
            <w:noProof/>
            <w:webHidden/>
          </w:rPr>
          <w:t>10</w:t>
        </w:r>
        <w:r w:rsidR="00475BEB" w:rsidRPr="00E44B4C">
          <w:rPr>
            <w:noProof/>
            <w:webHidden/>
          </w:rPr>
          <w:fldChar w:fldCharType="end"/>
        </w:r>
      </w:hyperlink>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84" w:history="1">
        <w:r w:rsidR="00475BEB" w:rsidRPr="00E44B4C">
          <w:rPr>
            <w:rStyle w:val="a4"/>
            <w:noProof/>
          </w:rPr>
          <w:t>2.2.1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Звіт про хід виконання діяльності (середина періоду допустимої тривалості)</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_Toc477960384 \h </w:instrText>
        </w:r>
        <w:r w:rsidR="00475BEB" w:rsidRPr="00E44B4C">
          <w:rPr>
            <w:noProof/>
            <w:webHidden/>
          </w:rPr>
        </w:r>
        <w:r w:rsidR="00475BEB" w:rsidRPr="00E44B4C">
          <w:rPr>
            <w:noProof/>
            <w:webHidden/>
          </w:rPr>
          <w:fldChar w:fldCharType="separate"/>
        </w:r>
        <w:r w:rsidR="00F72F7F" w:rsidRPr="00E44B4C">
          <w:rPr>
            <w:noProof/>
            <w:webHidden/>
          </w:rPr>
          <w:t>12</w:t>
        </w:r>
        <w:r w:rsidR="00475BEB" w:rsidRPr="00E44B4C">
          <w:rPr>
            <w:noProof/>
            <w:webHidden/>
          </w:rPr>
          <w:fldChar w:fldCharType="end"/>
        </w:r>
      </w:hyperlink>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85" w:history="1">
        <w:r w:rsidR="00475BEB" w:rsidRPr="00E44B4C">
          <w:rPr>
            <w:rStyle w:val="a4"/>
            <w:noProof/>
          </w:rPr>
          <w:t>2.2.2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Платіжна вимога про другий авансовий платіж</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_Toc477960385 \h </w:instrText>
        </w:r>
        <w:r w:rsidR="00475BEB" w:rsidRPr="00E44B4C">
          <w:rPr>
            <w:noProof/>
            <w:webHidden/>
          </w:rPr>
        </w:r>
        <w:r w:rsidR="00475BEB" w:rsidRPr="00E44B4C">
          <w:rPr>
            <w:noProof/>
            <w:webHidden/>
          </w:rPr>
          <w:fldChar w:fldCharType="separate"/>
        </w:r>
        <w:r w:rsidR="00F72F7F" w:rsidRPr="00E44B4C">
          <w:rPr>
            <w:noProof/>
            <w:webHidden/>
          </w:rPr>
          <w:t>12</w:t>
        </w:r>
        <w:r w:rsidR="00475BEB" w:rsidRPr="00E44B4C">
          <w:rPr>
            <w:noProof/>
            <w:webHidden/>
          </w:rPr>
          <w:fldChar w:fldCharType="end"/>
        </w:r>
      </w:hyperlink>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86" w:history="1">
        <w:r w:rsidR="00475BEB" w:rsidRPr="00E44B4C">
          <w:rPr>
            <w:rStyle w:val="a4"/>
            <w:noProof/>
          </w:rPr>
          <w:t>2.2.3</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Заключний звіт (через два місяці після завершення контрактного періоду)</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_Toc477960386 \h </w:instrText>
        </w:r>
        <w:r w:rsidR="00475BEB" w:rsidRPr="00E44B4C">
          <w:rPr>
            <w:noProof/>
            <w:webHidden/>
          </w:rPr>
        </w:r>
        <w:r w:rsidR="00475BEB" w:rsidRPr="00E44B4C">
          <w:rPr>
            <w:noProof/>
            <w:webHidden/>
          </w:rPr>
          <w:fldChar w:fldCharType="separate"/>
        </w:r>
        <w:r w:rsidR="00F72F7F" w:rsidRPr="00E44B4C">
          <w:rPr>
            <w:noProof/>
            <w:webHidden/>
          </w:rPr>
          <w:t>13</w:t>
        </w:r>
        <w:r w:rsidR="00475BEB" w:rsidRPr="00E44B4C">
          <w:rPr>
            <w:noProof/>
            <w:webHidden/>
          </w:rPr>
          <w:fldChar w:fldCharType="end"/>
        </w:r>
      </w:hyperlink>
    </w:p>
    <w:p w:rsidR="00475BEB" w:rsidRPr="00E44B4C" w:rsidRDefault="00C15006">
      <w:pPr>
        <w:pStyle w:val="21"/>
        <w:tabs>
          <w:tab w:val="right" w:leader="dot" w:pos="9739"/>
        </w:tabs>
        <w:rPr>
          <w:rFonts w:asciiTheme="minorHAnsi" w:eastAsiaTheme="minorEastAsia" w:hAnsiTheme="minorHAnsi" w:cstheme="minorBidi"/>
          <w:noProof/>
          <w:color w:val="auto"/>
          <w:sz w:val="22"/>
          <w:szCs w:val="22"/>
          <w:lang w:val="ru-RU" w:eastAsia="ru-RU" w:bidi="ar-SA"/>
        </w:rPr>
      </w:pPr>
      <w:hyperlink w:anchor="_Toc477960387" w:history="1">
        <w:r w:rsidR="00475BEB" w:rsidRPr="00E44B4C">
          <w:rPr>
            <w:rStyle w:val="a4"/>
            <w:noProof/>
          </w:rPr>
          <w:t>2.3 Зміни і поправки в Угоді</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_Toc477960387 \h </w:instrText>
        </w:r>
        <w:r w:rsidR="00475BEB" w:rsidRPr="00E44B4C">
          <w:rPr>
            <w:noProof/>
            <w:webHidden/>
          </w:rPr>
        </w:r>
        <w:r w:rsidR="00475BEB" w:rsidRPr="00E44B4C">
          <w:rPr>
            <w:noProof/>
            <w:webHidden/>
          </w:rPr>
          <w:fldChar w:fldCharType="separate"/>
        </w:r>
        <w:r w:rsidR="00F72F7F" w:rsidRPr="00E44B4C">
          <w:rPr>
            <w:noProof/>
            <w:webHidden/>
          </w:rPr>
          <w:t>13</w:t>
        </w:r>
        <w:r w:rsidR="00475BEB" w:rsidRPr="00E44B4C">
          <w:rPr>
            <w:noProof/>
            <w:webHidden/>
          </w:rPr>
          <w:fldChar w:fldCharType="end"/>
        </w:r>
      </w:hyperlink>
    </w:p>
    <w:p w:rsidR="00475BEB" w:rsidRPr="00E44B4C" w:rsidRDefault="00C15006">
      <w:pPr>
        <w:pStyle w:val="21"/>
        <w:tabs>
          <w:tab w:val="right" w:leader="dot" w:pos="9739"/>
        </w:tabs>
        <w:rPr>
          <w:rFonts w:asciiTheme="minorHAnsi" w:eastAsiaTheme="minorEastAsia" w:hAnsiTheme="minorHAnsi" w:cstheme="minorBidi"/>
          <w:noProof/>
          <w:color w:val="auto"/>
          <w:sz w:val="22"/>
          <w:szCs w:val="22"/>
          <w:lang w:val="ru-RU" w:eastAsia="ru-RU" w:bidi="ar-SA"/>
        </w:rPr>
      </w:pPr>
      <w:hyperlink w:anchor="_Toc477960388" w:history="1">
        <w:r w:rsidR="00475BEB" w:rsidRPr="00E44B4C">
          <w:rPr>
            <w:rStyle w:val="a4"/>
            <w:noProof/>
          </w:rPr>
          <w:t>Що робити далі?</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_Toc477960388 \h </w:instrText>
        </w:r>
        <w:r w:rsidR="00475BEB" w:rsidRPr="00E44B4C">
          <w:rPr>
            <w:noProof/>
            <w:webHidden/>
          </w:rPr>
        </w:r>
        <w:r w:rsidR="00475BEB" w:rsidRPr="00E44B4C">
          <w:rPr>
            <w:noProof/>
            <w:webHidden/>
          </w:rPr>
          <w:fldChar w:fldCharType="separate"/>
        </w:r>
        <w:r w:rsidR="00F72F7F" w:rsidRPr="00E44B4C">
          <w:rPr>
            <w:noProof/>
            <w:webHidden/>
          </w:rPr>
          <w:t>14</w:t>
        </w:r>
        <w:r w:rsidR="00475BEB" w:rsidRPr="00E44B4C">
          <w:rPr>
            <w:noProof/>
            <w:webHidden/>
          </w:rPr>
          <w:fldChar w:fldCharType="end"/>
        </w:r>
      </w:hyperlink>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89" w:history="1">
        <w:r w:rsidR="00475BEB" w:rsidRPr="00E44B4C">
          <w:rPr>
            <w:rStyle w:val="a4"/>
            <w:noProof/>
          </w:rPr>
          <w:t>2.3.1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ВНЕСЕННЯ ПОПРАВОК ЧЕРЕЗ ПОРТАЛ УЧАСНИКІВ EACEA</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_Toc477960389 \h </w:instrText>
        </w:r>
        <w:r w:rsidR="00475BEB" w:rsidRPr="00E44B4C">
          <w:rPr>
            <w:noProof/>
            <w:webHidden/>
          </w:rPr>
        </w:r>
        <w:r w:rsidR="00475BEB" w:rsidRPr="00E44B4C">
          <w:rPr>
            <w:noProof/>
            <w:webHidden/>
          </w:rPr>
          <w:fldChar w:fldCharType="separate"/>
        </w:r>
        <w:r w:rsidR="00F72F7F" w:rsidRPr="00E44B4C">
          <w:rPr>
            <w:noProof/>
            <w:webHidden/>
          </w:rPr>
          <w:t>1</w:t>
        </w:r>
        <w:r w:rsidR="00475BEB" w:rsidRPr="00E44B4C">
          <w:rPr>
            <w:noProof/>
            <w:webHidden/>
          </w:rPr>
          <w:fldChar w:fldCharType="end"/>
        </w:r>
      </w:hyperlink>
      <w:r w:rsidR="0037561D" w:rsidRPr="00E44B4C">
        <w:rPr>
          <w:noProof/>
        </w:rPr>
        <w:t>7</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90" w:history="1">
        <w:r w:rsidR="00475BEB" w:rsidRPr="00E44B4C">
          <w:rPr>
            <w:rStyle w:val="a4"/>
            <w:noProof/>
          </w:rPr>
          <w:t>2.3.2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ВНЕСЕННЯ ЗМІН ЕЛЕКТРОННОЮ ПОШТОЮ</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_Toc477960390 \h </w:instrText>
        </w:r>
        <w:r w:rsidR="00475BEB" w:rsidRPr="00E44B4C">
          <w:rPr>
            <w:noProof/>
            <w:webHidden/>
          </w:rPr>
        </w:r>
        <w:r w:rsidR="00475BEB" w:rsidRPr="00E44B4C">
          <w:rPr>
            <w:noProof/>
            <w:webHidden/>
          </w:rPr>
          <w:fldChar w:fldCharType="separate"/>
        </w:r>
        <w:r w:rsidR="00F72F7F" w:rsidRPr="00E44B4C">
          <w:rPr>
            <w:noProof/>
            <w:webHidden/>
          </w:rPr>
          <w:t>1</w:t>
        </w:r>
        <w:r w:rsidR="00475BEB" w:rsidRPr="00E44B4C">
          <w:rPr>
            <w:noProof/>
            <w:webHidden/>
          </w:rPr>
          <w:fldChar w:fldCharType="end"/>
        </w:r>
      </w:hyperlink>
      <w:r w:rsidR="0037561D" w:rsidRPr="00E44B4C">
        <w:rPr>
          <w:noProof/>
        </w:rPr>
        <w:t>7</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91" w:history="1">
        <w:r w:rsidR="00475BEB" w:rsidRPr="00E44B4C">
          <w:rPr>
            <w:rStyle w:val="a4"/>
            <w:noProof/>
          </w:rPr>
          <w:t>2.3.3</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ВНЕСЕННЯ ЗМІН ШЛЯХОМ ОБМІНУ ОФІЦІЙНИМИ ЛИСТАМИ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_Toc477960391 \h </w:instrText>
        </w:r>
        <w:r w:rsidR="00475BEB" w:rsidRPr="00E44B4C">
          <w:rPr>
            <w:noProof/>
            <w:webHidden/>
          </w:rPr>
        </w:r>
        <w:r w:rsidR="00475BEB" w:rsidRPr="00E44B4C">
          <w:rPr>
            <w:noProof/>
            <w:webHidden/>
          </w:rPr>
          <w:fldChar w:fldCharType="separate"/>
        </w:r>
        <w:r w:rsidR="00F72F7F" w:rsidRPr="00E44B4C">
          <w:rPr>
            <w:noProof/>
            <w:webHidden/>
          </w:rPr>
          <w:t>1</w:t>
        </w:r>
        <w:r w:rsidR="00475BEB" w:rsidRPr="00E44B4C">
          <w:rPr>
            <w:noProof/>
            <w:webHidden/>
          </w:rPr>
          <w:fldChar w:fldCharType="end"/>
        </w:r>
      </w:hyperlink>
      <w:r w:rsidR="0037561D" w:rsidRPr="00E44B4C">
        <w:rPr>
          <w:noProof/>
        </w:rPr>
        <w:t>8</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92" w:history="1">
        <w:r w:rsidR="00475BEB" w:rsidRPr="00E44B4C">
          <w:rPr>
            <w:rStyle w:val="a4"/>
            <w:noProof/>
          </w:rPr>
          <w:t>2.3.4</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Інші незначні зміни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_Toc477960392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1</w:t>
      </w:r>
    </w:p>
    <w:p w:rsidR="00475BEB" w:rsidRPr="00E44B4C" w:rsidRDefault="00C15006">
      <w:pPr>
        <w:pStyle w:val="11"/>
        <w:rPr>
          <w:rFonts w:asciiTheme="minorHAnsi" w:eastAsiaTheme="minorEastAsia" w:hAnsiTheme="minorHAnsi" w:cstheme="minorBidi"/>
          <w:noProof/>
          <w:color w:val="auto"/>
          <w:sz w:val="22"/>
          <w:szCs w:val="22"/>
          <w:lang w:val="ru-RU" w:eastAsia="ru-RU" w:bidi="ar-SA"/>
        </w:rPr>
      </w:pPr>
      <w:hyperlink w:anchor="_Toc477960393" w:history="1">
        <w:r w:rsidR="00475BEB" w:rsidRPr="00E44B4C">
          <w:rPr>
            <w:rStyle w:val="a4"/>
            <w:noProof/>
            <w:lang w:val="ru-RU"/>
          </w:rPr>
          <w:t>3.</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lang w:val="ru-RU"/>
          </w:rPr>
          <w:t>Фінансове управління грантом</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_Toc477960393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1</w:t>
      </w:r>
    </w:p>
    <w:p w:rsidR="00223D72" w:rsidRPr="00E44B4C" w:rsidRDefault="00C15006" w:rsidP="00223D72">
      <w:pPr>
        <w:pStyle w:val="21"/>
        <w:tabs>
          <w:tab w:val="left" w:pos="1100"/>
          <w:tab w:val="right" w:leader="dot" w:pos="9739"/>
        </w:tabs>
      </w:pPr>
      <w:hyperlink w:anchor="_Toc477960394" w:history="1">
        <w:r w:rsidR="00475BEB" w:rsidRPr="00E44B4C">
          <w:rPr>
            <w:rStyle w:val="a4"/>
            <w:noProof/>
          </w:rPr>
          <w:t>3.1.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Загальні положення</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_Toc477960394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1</w:t>
      </w:r>
      <w:r w:rsidR="00223D72" w:rsidRPr="00E44B4C">
        <w:rPr>
          <w:lang w:val="uk-UA"/>
        </w:rPr>
        <w:t xml:space="preserve">   </w:t>
      </w:r>
    </w:p>
    <w:p w:rsidR="00223D72" w:rsidRPr="00E44B4C" w:rsidRDefault="00C15006" w:rsidP="00223D72">
      <w:pPr>
        <w:pStyle w:val="31"/>
        <w:rPr>
          <w:rFonts w:asciiTheme="minorHAnsi" w:eastAsiaTheme="minorEastAsia" w:hAnsiTheme="minorHAnsi" w:cstheme="minorBidi"/>
          <w:noProof/>
          <w:color w:val="auto"/>
          <w:sz w:val="22"/>
          <w:szCs w:val="22"/>
          <w:lang w:val="ru-RU" w:eastAsia="ru-RU" w:bidi="ar-SA"/>
        </w:rPr>
      </w:pPr>
      <w:hyperlink w:anchor="_Toc477960395" w:history="1">
        <w:r w:rsidR="00223D72" w:rsidRPr="00E44B4C">
          <w:rPr>
            <w:rStyle w:val="a4"/>
            <w:noProof/>
          </w:rPr>
          <w:t>3.1.1</w:t>
        </w:r>
        <w:r w:rsidR="00223D72" w:rsidRPr="00E44B4C">
          <w:rPr>
            <w:rFonts w:asciiTheme="minorHAnsi" w:eastAsiaTheme="minorEastAsia" w:hAnsiTheme="minorHAnsi" w:cstheme="minorBidi"/>
            <w:noProof/>
            <w:color w:val="auto"/>
            <w:sz w:val="22"/>
            <w:szCs w:val="22"/>
            <w:lang w:val="ru-RU" w:eastAsia="ru-RU" w:bidi="ar-SA"/>
          </w:rPr>
          <w:tab/>
        </w:r>
        <w:r w:rsidR="00BC04CE" w:rsidRPr="00E44B4C">
          <w:rPr>
            <w:rStyle w:val="a4"/>
            <w:noProof/>
          </w:rPr>
          <w:t xml:space="preserve">Допустимість/ прийнятність </w:t>
        </w:r>
        <w:r w:rsidR="00223D72" w:rsidRPr="00E44B4C">
          <w:rPr>
            <w:rStyle w:val="a4"/>
          </w:rPr>
          <w:t xml:space="preserve">заходів та витрат </w:t>
        </w:r>
        <w:r w:rsidR="00223D72" w:rsidRPr="00E44B4C">
          <w:rPr>
            <w:noProof/>
            <w:webHidden/>
          </w:rPr>
          <w:tab/>
        </w:r>
        <w:r w:rsidR="00223D72" w:rsidRPr="00E44B4C">
          <w:rPr>
            <w:noProof/>
            <w:webHidden/>
          </w:rPr>
          <w:fldChar w:fldCharType="begin"/>
        </w:r>
        <w:r w:rsidR="00223D72" w:rsidRPr="00E44B4C">
          <w:rPr>
            <w:noProof/>
            <w:webHidden/>
          </w:rPr>
          <w:instrText xml:space="preserve"> PAGEREF _Toc477960395 \h </w:instrText>
        </w:r>
        <w:r w:rsidR="00223D72" w:rsidRPr="00E44B4C">
          <w:rPr>
            <w:noProof/>
            <w:webHidden/>
          </w:rPr>
        </w:r>
        <w:r w:rsidR="00223D72" w:rsidRPr="00E44B4C">
          <w:rPr>
            <w:noProof/>
            <w:webHidden/>
          </w:rPr>
          <w:fldChar w:fldCharType="separate"/>
        </w:r>
        <w:r w:rsidR="00F72F7F" w:rsidRPr="00E44B4C">
          <w:rPr>
            <w:noProof/>
            <w:webHidden/>
          </w:rPr>
          <w:t>2</w:t>
        </w:r>
        <w:r w:rsidR="00223D72" w:rsidRPr="00E44B4C">
          <w:rPr>
            <w:noProof/>
            <w:webHidden/>
          </w:rPr>
          <w:fldChar w:fldCharType="end"/>
        </w:r>
      </w:hyperlink>
      <w:r w:rsidR="0037561D" w:rsidRPr="00E44B4C">
        <w:rPr>
          <w:noProof/>
        </w:rPr>
        <w:t>1</w:t>
      </w:r>
    </w:p>
    <w:p w:rsidR="00475BEB" w:rsidRPr="00E44B4C" w:rsidRDefault="00C15006">
      <w:pPr>
        <w:pStyle w:val="31"/>
        <w:rPr>
          <w:rFonts w:asciiTheme="minorHAnsi" w:eastAsiaTheme="minorEastAsia" w:hAnsiTheme="minorHAnsi" w:cstheme="minorBidi"/>
          <w:noProof/>
          <w:color w:val="auto"/>
          <w:sz w:val="22"/>
          <w:szCs w:val="22"/>
          <w:lang w:val="uk-UA" w:eastAsia="ru-RU" w:bidi="ar-SA"/>
        </w:rPr>
      </w:pPr>
      <w:hyperlink w:anchor="_Toc477960395" w:history="1">
        <w:r w:rsidR="00475BEB" w:rsidRPr="00E44B4C">
          <w:rPr>
            <w:rStyle w:val="a4"/>
            <w:noProof/>
          </w:rPr>
          <w:t>3.1.</w:t>
        </w:r>
        <w:r w:rsidR="00296BD5" w:rsidRPr="00E44B4C">
          <w:rPr>
            <w:rStyle w:val="a4"/>
            <w:noProof/>
            <w:lang w:val="uk-UA"/>
          </w:rPr>
          <w:t>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Підтверджувальні документи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_Toc477960395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1</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96" w:history="1">
        <w:r w:rsidR="00475BEB" w:rsidRPr="00E44B4C">
          <w:rPr>
            <w:rStyle w:val="a4"/>
            <w:noProof/>
          </w:rPr>
          <w:t>3.1.</w:t>
        </w:r>
        <w:r w:rsidR="00296BD5" w:rsidRPr="00E44B4C">
          <w:rPr>
            <w:rStyle w:val="a4"/>
            <w:noProof/>
            <w:lang w:val="uk-UA"/>
          </w:rPr>
          <w:t>3</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Перенесення коштів та гнучкість бюджетних статей</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_Toc477960396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1</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97" w:history="1">
        <w:r w:rsidR="00475BEB" w:rsidRPr="00E44B4C">
          <w:rPr>
            <w:rStyle w:val="a4"/>
            <w:noProof/>
          </w:rPr>
          <w:t>3.1.</w:t>
        </w:r>
        <w:r w:rsidR="00296BD5" w:rsidRPr="00E44B4C">
          <w:rPr>
            <w:rStyle w:val="a4"/>
            <w:noProof/>
            <w:lang w:val="uk-UA"/>
          </w:rPr>
          <w:t>4</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Розрахунки між бенефіціарами проекту та процедури покриття витрат</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_Toc477960397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2</w:t>
      </w:r>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398" w:history="1">
        <w:r w:rsidR="00475BEB" w:rsidRPr="00E44B4C">
          <w:rPr>
            <w:rStyle w:val="a4"/>
            <w:noProof/>
          </w:rPr>
          <w:t>3.2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Фактичні витрати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_Toc477960398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3</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399" w:history="1">
        <w:r w:rsidR="00475BEB" w:rsidRPr="00E44B4C">
          <w:rPr>
            <w:rStyle w:val="a4"/>
            <w:noProof/>
          </w:rPr>
          <w:t>3.2.1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Допустимі/ прийнятні витрати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_Toc477960399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3</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400" w:history="1">
        <w:r w:rsidR="00475BEB" w:rsidRPr="00E44B4C">
          <w:rPr>
            <w:rStyle w:val="a4"/>
            <w:noProof/>
          </w:rPr>
          <w:t>3.2.2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Недопустимі витрати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_Toc477960400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3</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401" w:history="1">
        <w:r w:rsidR="00475BEB" w:rsidRPr="00E44B4C">
          <w:rPr>
            <w:rStyle w:val="a4"/>
            <w:noProof/>
          </w:rPr>
          <w:t>3.2.3</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Податки (ПДВ, мито і збори)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_Toc477960401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4</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402" w:history="1">
        <w:r w:rsidR="00475BEB" w:rsidRPr="00E44B4C">
          <w:rPr>
            <w:rStyle w:val="a4"/>
            <w:noProof/>
          </w:rPr>
          <w:t>3.2.4</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Обмінний курс валют</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_Toc477960402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4</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403" w:history="1">
        <w:r w:rsidR="00475BEB" w:rsidRPr="00E44B4C">
          <w:rPr>
            <w:rStyle w:val="a4"/>
            <w:noProof/>
          </w:rPr>
          <w:t>3.2.5</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Присудження Договорів та процедура проведення тендеру</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_Toc477960403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5</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404" w:history="1">
        <w:r w:rsidR="00475BEB" w:rsidRPr="00E44B4C">
          <w:rPr>
            <w:rStyle w:val="a4"/>
            <w:noProof/>
          </w:rPr>
          <w:t>3.2.6</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Особливі правила щодо статей бюджету</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_Toc477960404 \h </w:instrText>
        </w:r>
        <w:r w:rsidR="00475BEB" w:rsidRPr="00E44B4C">
          <w:rPr>
            <w:noProof/>
            <w:webHidden/>
          </w:rPr>
        </w:r>
        <w:r w:rsidR="00475BEB" w:rsidRPr="00E44B4C">
          <w:rPr>
            <w:noProof/>
            <w:webHidden/>
          </w:rPr>
          <w:fldChar w:fldCharType="separate"/>
        </w:r>
        <w:r w:rsidR="00F72F7F" w:rsidRPr="00E44B4C">
          <w:rPr>
            <w:noProof/>
            <w:webHidden/>
          </w:rPr>
          <w:t>2</w:t>
        </w:r>
        <w:r w:rsidR="00475BEB" w:rsidRPr="00E44B4C">
          <w:rPr>
            <w:noProof/>
            <w:webHidden/>
          </w:rPr>
          <w:fldChar w:fldCharType="end"/>
        </w:r>
      </w:hyperlink>
      <w:r w:rsidR="0037561D" w:rsidRPr="00E44B4C">
        <w:rPr>
          <w:noProof/>
        </w:rPr>
        <w:t>7</w:t>
      </w:r>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405" w:history="1">
        <w:r w:rsidR="00475BEB" w:rsidRPr="00E44B4C">
          <w:rPr>
            <w:rStyle w:val="a4"/>
            <w:noProof/>
          </w:rPr>
          <w:t>3.3</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Одинична вартість витрат</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_Toc477960405 \h </w:instrText>
        </w:r>
        <w:r w:rsidR="00475BEB" w:rsidRPr="00E44B4C">
          <w:rPr>
            <w:noProof/>
            <w:webHidden/>
          </w:rPr>
        </w:r>
        <w:r w:rsidR="00475BEB" w:rsidRPr="00E44B4C">
          <w:rPr>
            <w:noProof/>
            <w:webHidden/>
          </w:rPr>
          <w:fldChar w:fldCharType="separate"/>
        </w:r>
        <w:r w:rsidR="00F72F7F" w:rsidRPr="00E44B4C">
          <w:rPr>
            <w:noProof/>
            <w:webHidden/>
          </w:rPr>
          <w:t>3</w:t>
        </w:r>
        <w:r w:rsidR="00475BEB" w:rsidRPr="00E44B4C">
          <w:rPr>
            <w:noProof/>
            <w:webHidden/>
          </w:rPr>
          <w:fldChar w:fldCharType="end"/>
        </w:r>
      </w:hyperlink>
      <w:r w:rsidR="0037561D" w:rsidRPr="00E44B4C">
        <w:rPr>
          <w:noProof/>
        </w:rPr>
        <w:t>0</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406" w:history="1">
        <w:r w:rsidR="00475BEB" w:rsidRPr="00E44B4C">
          <w:rPr>
            <w:rStyle w:val="a4"/>
            <w:noProof/>
          </w:rPr>
          <w:t>3.3.1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Особливі правила до статтей бюджету</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_Toc477960406 \h </w:instrText>
        </w:r>
        <w:r w:rsidR="00475BEB" w:rsidRPr="00E44B4C">
          <w:rPr>
            <w:noProof/>
            <w:webHidden/>
          </w:rPr>
        </w:r>
        <w:r w:rsidR="00475BEB" w:rsidRPr="00E44B4C">
          <w:rPr>
            <w:noProof/>
            <w:webHidden/>
          </w:rPr>
          <w:fldChar w:fldCharType="separate"/>
        </w:r>
        <w:r w:rsidR="00F72F7F" w:rsidRPr="00E44B4C">
          <w:rPr>
            <w:noProof/>
            <w:webHidden/>
          </w:rPr>
          <w:t>3</w:t>
        </w:r>
        <w:r w:rsidR="00475BEB" w:rsidRPr="00E44B4C">
          <w:rPr>
            <w:noProof/>
            <w:webHidden/>
          </w:rPr>
          <w:fldChar w:fldCharType="end"/>
        </w:r>
      </w:hyperlink>
      <w:r w:rsidR="0037561D" w:rsidRPr="00E44B4C">
        <w:rPr>
          <w:noProof/>
        </w:rPr>
        <w:t>1</w:t>
      </w:r>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407" w:history="1">
        <w:r w:rsidR="00475BEB" w:rsidRPr="00E44B4C">
          <w:rPr>
            <w:rStyle w:val="a4"/>
            <w:noProof/>
          </w:rPr>
          <w:t>3.4</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Огляд підтверджувальних документів за статтями бюджету</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_Toc477960407 \h </w:instrText>
        </w:r>
        <w:r w:rsidR="00475BEB" w:rsidRPr="00E44B4C">
          <w:rPr>
            <w:noProof/>
            <w:webHidden/>
          </w:rPr>
        </w:r>
        <w:r w:rsidR="00475BEB" w:rsidRPr="00E44B4C">
          <w:rPr>
            <w:noProof/>
            <w:webHidden/>
          </w:rPr>
          <w:fldChar w:fldCharType="separate"/>
        </w:r>
        <w:r w:rsidR="00F72F7F" w:rsidRPr="00E44B4C">
          <w:rPr>
            <w:noProof/>
            <w:webHidden/>
          </w:rPr>
          <w:t>4</w:t>
        </w:r>
        <w:r w:rsidR="00475BEB" w:rsidRPr="00E44B4C">
          <w:rPr>
            <w:noProof/>
            <w:webHidden/>
          </w:rPr>
          <w:fldChar w:fldCharType="end"/>
        </w:r>
      </w:hyperlink>
      <w:r w:rsidR="0037561D" w:rsidRPr="00E44B4C">
        <w:rPr>
          <w:noProof/>
        </w:rPr>
        <w:t>0</w:t>
      </w:r>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408" w:history="1">
        <w:r w:rsidR="00475BEB" w:rsidRPr="00E44B4C">
          <w:rPr>
            <w:rStyle w:val="a4"/>
            <w:noProof/>
          </w:rPr>
          <w:t>3.5</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Остаточна сума гранту</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_Toc477960408 \h </w:instrText>
        </w:r>
        <w:r w:rsidR="00475BEB" w:rsidRPr="00E44B4C">
          <w:rPr>
            <w:noProof/>
            <w:webHidden/>
          </w:rPr>
        </w:r>
        <w:r w:rsidR="00475BEB" w:rsidRPr="00E44B4C">
          <w:rPr>
            <w:noProof/>
            <w:webHidden/>
          </w:rPr>
          <w:fldChar w:fldCharType="separate"/>
        </w:r>
        <w:r w:rsidR="00F72F7F" w:rsidRPr="00E44B4C">
          <w:rPr>
            <w:noProof/>
            <w:webHidden/>
          </w:rPr>
          <w:t>4</w:t>
        </w:r>
        <w:r w:rsidR="00475BEB" w:rsidRPr="00E44B4C">
          <w:rPr>
            <w:noProof/>
            <w:webHidden/>
          </w:rPr>
          <w:fldChar w:fldCharType="end"/>
        </w:r>
      </w:hyperlink>
      <w:r w:rsidR="0037561D" w:rsidRPr="00E44B4C">
        <w:rPr>
          <w:noProof/>
        </w:rPr>
        <w:t>1</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409" w:history="1">
        <w:r w:rsidR="00475BEB" w:rsidRPr="00E44B4C">
          <w:rPr>
            <w:rStyle w:val="a4"/>
            <w:noProof/>
          </w:rPr>
          <w:t>3.5.1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Розрахунок остаточної суми гранту</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_Toc477960409 \h </w:instrText>
        </w:r>
        <w:r w:rsidR="00475BEB" w:rsidRPr="00E44B4C">
          <w:rPr>
            <w:noProof/>
            <w:webHidden/>
          </w:rPr>
        </w:r>
        <w:r w:rsidR="00475BEB" w:rsidRPr="00E44B4C">
          <w:rPr>
            <w:noProof/>
            <w:webHidden/>
          </w:rPr>
          <w:fldChar w:fldCharType="separate"/>
        </w:r>
        <w:r w:rsidR="00F72F7F" w:rsidRPr="00E44B4C">
          <w:rPr>
            <w:noProof/>
            <w:webHidden/>
          </w:rPr>
          <w:t>4</w:t>
        </w:r>
        <w:r w:rsidR="00475BEB" w:rsidRPr="00E44B4C">
          <w:rPr>
            <w:noProof/>
            <w:webHidden/>
          </w:rPr>
          <w:fldChar w:fldCharType="end"/>
        </w:r>
      </w:hyperlink>
      <w:r w:rsidR="0037561D" w:rsidRPr="00E44B4C">
        <w:rPr>
          <w:noProof/>
        </w:rPr>
        <w:t>1</w:t>
      </w:r>
    </w:p>
    <w:p w:rsidR="00475BEB" w:rsidRPr="00E44B4C" w:rsidRDefault="00C15006">
      <w:pPr>
        <w:pStyle w:val="31"/>
        <w:rPr>
          <w:rFonts w:asciiTheme="minorHAnsi" w:eastAsiaTheme="minorEastAsia" w:hAnsiTheme="minorHAnsi" w:cstheme="minorBidi"/>
          <w:noProof/>
          <w:color w:val="auto"/>
          <w:sz w:val="22"/>
          <w:szCs w:val="22"/>
          <w:lang w:val="ru-RU" w:eastAsia="ru-RU" w:bidi="ar-SA"/>
        </w:rPr>
      </w:pPr>
      <w:hyperlink w:anchor="_Toc477960410" w:history="1">
        <w:r w:rsidR="00475BEB" w:rsidRPr="00E44B4C">
          <w:rPr>
            <w:rStyle w:val="a4"/>
            <w:noProof/>
          </w:rPr>
          <w:t>3.5.2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Штрафні санкції, пов’язані з виконанням діяльності</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_Toc477960410 \h </w:instrText>
        </w:r>
        <w:r w:rsidR="00475BEB" w:rsidRPr="00E44B4C">
          <w:rPr>
            <w:noProof/>
            <w:webHidden/>
          </w:rPr>
        </w:r>
        <w:r w:rsidR="00475BEB" w:rsidRPr="00E44B4C">
          <w:rPr>
            <w:noProof/>
            <w:webHidden/>
          </w:rPr>
          <w:fldChar w:fldCharType="separate"/>
        </w:r>
        <w:r w:rsidR="00F72F7F" w:rsidRPr="00E44B4C">
          <w:rPr>
            <w:noProof/>
            <w:webHidden/>
          </w:rPr>
          <w:t>4</w:t>
        </w:r>
        <w:r w:rsidR="00475BEB" w:rsidRPr="00E44B4C">
          <w:rPr>
            <w:noProof/>
            <w:webHidden/>
          </w:rPr>
          <w:fldChar w:fldCharType="end"/>
        </w:r>
      </w:hyperlink>
      <w:r w:rsidR="0037561D" w:rsidRPr="00E44B4C">
        <w:rPr>
          <w:noProof/>
        </w:rPr>
        <w:t>1</w:t>
      </w:r>
    </w:p>
    <w:p w:rsidR="00475BEB" w:rsidRPr="00E44B4C" w:rsidRDefault="00C15006">
      <w:pPr>
        <w:pStyle w:val="11"/>
        <w:rPr>
          <w:rFonts w:asciiTheme="minorHAnsi" w:eastAsiaTheme="minorEastAsia" w:hAnsiTheme="minorHAnsi" w:cstheme="minorBidi"/>
          <w:noProof/>
          <w:color w:val="auto"/>
          <w:sz w:val="22"/>
          <w:szCs w:val="22"/>
          <w:lang w:val="ru-RU" w:eastAsia="ru-RU" w:bidi="ar-SA"/>
        </w:rPr>
      </w:pPr>
      <w:hyperlink w:anchor="_Toc477960411" w:history="1">
        <w:r w:rsidR="00475BEB" w:rsidRPr="00E44B4C">
          <w:rPr>
            <w:rStyle w:val="a4"/>
            <w:noProof/>
            <w:lang w:val="uk-UA"/>
          </w:rPr>
          <w:t>4.</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lang w:val="uk-UA"/>
          </w:rPr>
          <w:t>Супровід, моніторинг та підтримка проектів</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_Toc477960411 \h </w:instrText>
        </w:r>
        <w:r w:rsidR="00475BEB" w:rsidRPr="00E44B4C">
          <w:rPr>
            <w:noProof/>
            <w:webHidden/>
          </w:rPr>
        </w:r>
        <w:r w:rsidR="00475BEB" w:rsidRPr="00E44B4C">
          <w:rPr>
            <w:noProof/>
            <w:webHidden/>
          </w:rPr>
          <w:fldChar w:fldCharType="separate"/>
        </w:r>
        <w:r w:rsidR="00F72F7F" w:rsidRPr="00E44B4C">
          <w:rPr>
            <w:noProof/>
            <w:webHidden/>
          </w:rPr>
          <w:t>4</w:t>
        </w:r>
        <w:r w:rsidR="00475BEB" w:rsidRPr="00E44B4C">
          <w:rPr>
            <w:noProof/>
            <w:webHidden/>
          </w:rPr>
          <w:fldChar w:fldCharType="end"/>
        </w:r>
      </w:hyperlink>
      <w:r w:rsidR="0037561D" w:rsidRPr="00E44B4C">
        <w:rPr>
          <w:noProof/>
        </w:rPr>
        <w:t>2</w:t>
      </w:r>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412" w:history="1">
        <w:r w:rsidR="00475BEB" w:rsidRPr="00E44B4C">
          <w:rPr>
            <w:rStyle w:val="a4"/>
            <w:noProof/>
          </w:rPr>
          <w:t>4.1</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Документарний (офісний) моніторинг</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_Toc477960412 \h </w:instrText>
        </w:r>
        <w:r w:rsidR="00475BEB" w:rsidRPr="00E44B4C">
          <w:rPr>
            <w:noProof/>
            <w:webHidden/>
          </w:rPr>
        </w:r>
        <w:r w:rsidR="00475BEB" w:rsidRPr="00E44B4C">
          <w:rPr>
            <w:noProof/>
            <w:webHidden/>
          </w:rPr>
          <w:fldChar w:fldCharType="separate"/>
        </w:r>
        <w:r w:rsidR="00F72F7F" w:rsidRPr="00E44B4C">
          <w:rPr>
            <w:noProof/>
            <w:webHidden/>
          </w:rPr>
          <w:t>4</w:t>
        </w:r>
        <w:r w:rsidR="00475BEB" w:rsidRPr="00E44B4C">
          <w:rPr>
            <w:noProof/>
            <w:webHidden/>
          </w:rPr>
          <w:fldChar w:fldCharType="end"/>
        </w:r>
      </w:hyperlink>
      <w:r w:rsidR="0037561D" w:rsidRPr="00E44B4C">
        <w:rPr>
          <w:noProof/>
        </w:rPr>
        <w:t>3</w:t>
      </w:r>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413" w:history="1">
        <w:r w:rsidR="00475BEB" w:rsidRPr="00E44B4C">
          <w:rPr>
            <w:rStyle w:val="a4"/>
            <w:noProof/>
          </w:rPr>
          <w:t>4.2</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Моніторинг на місцях</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_Toc477960413 \h </w:instrText>
        </w:r>
        <w:r w:rsidR="00475BEB" w:rsidRPr="00E44B4C">
          <w:rPr>
            <w:noProof/>
            <w:webHidden/>
          </w:rPr>
        </w:r>
        <w:r w:rsidR="00475BEB" w:rsidRPr="00E44B4C">
          <w:rPr>
            <w:noProof/>
            <w:webHidden/>
          </w:rPr>
          <w:fldChar w:fldCharType="separate"/>
        </w:r>
        <w:r w:rsidR="00F72F7F" w:rsidRPr="00E44B4C">
          <w:rPr>
            <w:noProof/>
            <w:webHidden/>
          </w:rPr>
          <w:t>4</w:t>
        </w:r>
        <w:r w:rsidR="00475BEB" w:rsidRPr="00E44B4C">
          <w:rPr>
            <w:noProof/>
            <w:webHidden/>
          </w:rPr>
          <w:fldChar w:fldCharType="end"/>
        </w:r>
      </w:hyperlink>
      <w:r w:rsidR="0037561D" w:rsidRPr="00E44B4C">
        <w:rPr>
          <w:noProof/>
        </w:rPr>
        <w:t>3</w:t>
      </w:r>
    </w:p>
    <w:p w:rsidR="00475BEB" w:rsidRPr="00E44B4C" w:rsidRDefault="00C15006">
      <w:pPr>
        <w:pStyle w:val="21"/>
        <w:tabs>
          <w:tab w:val="left" w:pos="1100"/>
          <w:tab w:val="right" w:leader="dot" w:pos="9739"/>
        </w:tabs>
        <w:rPr>
          <w:rFonts w:asciiTheme="minorHAnsi" w:eastAsiaTheme="minorEastAsia" w:hAnsiTheme="minorHAnsi" w:cstheme="minorBidi"/>
          <w:noProof/>
          <w:color w:val="auto"/>
          <w:sz w:val="22"/>
          <w:szCs w:val="22"/>
          <w:lang w:val="ru-RU" w:eastAsia="ru-RU" w:bidi="ar-SA"/>
        </w:rPr>
      </w:pPr>
      <w:hyperlink w:anchor="_Toc477960414" w:history="1">
        <w:r w:rsidR="00475BEB" w:rsidRPr="00E44B4C">
          <w:rPr>
            <w:rStyle w:val="a4"/>
            <w:noProof/>
          </w:rPr>
          <w:t>4.3</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Перевірки і аудити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_Toc477960414 \h </w:instrText>
        </w:r>
        <w:r w:rsidR="00475BEB" w:rsidRPr="00E44B4C">
          <w:rPr>
            <w:noProof/>
            <w:webHidden/>
          </w:rPr>
        </w:r>
        <w:r w:rsidR="00475BEB" w:rsidRPr="00E44B4C">
          <w:rPr>
            <w:noProof/>
            <w:webHidden/>
          </w:rPr>
          <w:fldChar w:fldCharType="separate"/>
        </w:r>
        <w:r w:rsidR="00F72F7F" w:rsidRPr="00E44B4C">
          <w:rPr>
            <w:noProof/>
            <w:webHidden/>
          </w:rPr>
          <w:t>4</w:t>
        </w:r>
        <w:r w:rsidR="00475BEB" w:rsidRPr="00E44B4C">
          <w:rPr>
            <w:noProof/>
            <w:webHidden/>
          </w:rPr>
          <w:fldChar w:fldCharType="end"/>
        </w:r>
      </w:hyperlink>
      <w:r w:rsidR="0037561D" w:rsidRPr="00E44B4C">
        <w:rPr>
          <w:noProof/>
        </w:rPr>
        <w:t>4</w:t>
      </w:r>
    </w:p>
    <w:p w:rsidR="00475BEB" w:rsidRPr="00E44B4C" w:rsidRDefault="00C15006">
      <w:pPr>
        <w:pStyle w:val="11"/>
        <w:rPr>
          <w:rFonts w:asciiTheme="minorHAnsi" w:eastAsiaTheme="minorEastAsia" w:hAnsiTheme="minorHAnsi" w:cstheme="minorBidi"/>
          <w:noProof/>
          <w:color w:val="auto"/>
          <w:sz w:val="22"/>
          <w:szCs w:val="22"/>
          <w:lang w:val="ru-RU" w:eastAsia="ru-RU" w:bidi="ar-SA"/>
        </w:rPr>
      </w:pPr>
      <w:hyperlink w:anchor="_Toc477960415" w:history="1">
        <w:r w:rsidR="00475BEB" w:rsidRPr="00E44B4C">
          <w:rPr>
            <w:rStyle w:val="a4"/>
            <w:noProof/>
            <w:lang w:val="ru-RU"/>
          </w:rPr>
          <w:t>Додатки</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_Toc477960415 \h </w:instrText>
        </w:r>
        <w:r w:rsidR="00475BEB" w:rsidRPr="00E44B4C">
          <w:rPr>
            <w:noProof/>
            <w:webHidden/>
          </w:rPr>
        </w:r>
        <w:r w:rsidR="00475BEB" w:rsidRPr="00E44B4C">
          <w:rPr>
            <w:noProof/>
            <w:webHidden/>
          </w:rPr>
          <w:fldChar w:fldCharType="separate"/>
        </w:r>
        <w:r w:rsidR="00F72F7F" w:rsidRPr="00E44B4C">
          <w:rPr>
            <w:noProof/>
            <w:webHidden/>
          </w:rPr>
          <w:t>4</w:t>
        </w:r>
        <w:r w:rsidR="00475BEB" w:rsidRPr="00E44B4C">
          <w:rPr>
            <w:noProof/>
            <w:webHidden/>
          </w:rPr>
          <w:fldChar w:fldCharType="end"/>
        </w:r>
      </w:hyperlink>
      <w:r w:rsidR="0037561D" w:rsidRPr="00E44B4C">
        <w:rPr>
          <w:noProof/>
        </w:rPr>
        <w:t>4</w:t>
      </w:r>
    </w:p>
    <w:p w:rsidR="00475BEB" w:rsidRPr="00E44B4C" w:rsidRDefault="00C15006">
      <w:pPr>
        <w:pStyle w:val="21"/>
        <w:tabs>
          <w:tab w:val="left" w:pos="1760"/>
          <w:tab w:val="right" w:leader="dot" w:pos="9739"/>
        </w:tabs>
        <w:rPr>
          <w:rFonts w:asciiTheme="minorHAnsi" w:eastAsiaTheme="minorEastAsia" w:hAnsiTheme="minorHAnsi" w:cstheme="minorBidi"/>
          <w:noProof/>
          <w:color w:val="auto"/>
          <w:sz w:val="22"/>
          <w:szCs w:val="22"/>
          <w:lang w:val="ru-RU" w:eastAsia="ru-RU" w:bidi="ar-SA"/>
        </w:rPr>
      </w:pPr>
      <w:hyperlink w:anchor="_Toc477960416" w:history="1">
        <w:r w:rsidR="00475BEB" w:rsidRPr="00E44B4C">
          <w:rPr>
            <w:rStyle w:val="a4"/>
            <w:noProof/>
          </w:rPr>
          <w:t>Додаток I</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rPr>
          <w:t>Одинична вартість витрат на персонал, проїзд та витрати на перебування</w:t>
        </w:r>
        <w:r w:rsidR="00475BEB" w:rsidRPr="00E44B4C">
          <w:rPr>
            <w:noProof/>
            <w:webHidden/>
          </w:rPr>
          <w:tab/>
        </w:r>
        <w:r w:rsidR="00475BEB" w:rsidRPr="00E44B4C">
          <w:rPr>
            <w:noProof/>
            <w:webHidden/>
          </w:rPr>
          <w:fldChar w:fldCharType="begin"/>
        </w:r>
        <w:r w:rsidR="00475BEB" w:rsidRPr="00E44B4C">
          <w:rPr>
            <w:noProof/>
            <w:webHidden/>
          </w:rPr>
          <w:instrText xml:space="preserve"> PAGEREF _Toc477960416 \h </w:instrText>
        </w:r>
        <w:r w:rsidR="00475BEB" w:rsidRPr="00E44B4C">
          <w:rPr>
            <w:noProof/>
            <w:webHidden/>
          </w:rPr>
        </w:r>
        <w:r w:rsidR="00475BEB" w:rsidRPr="00E44B4C">
          <w:rPr>
            <w:noProof/>
            <w:webHidden/>
          </w:rPr>
          <w:fldChar w:fldCharType="separate"/>
        </w:r>
        <w:r w:rsidR="00F72F7F" w:rsidRPr="00E44B4C">
          <w:rPr>
            <w:noProof/>
            <w:webHidden/>
          </w:rPr>
          <w:t>45</w:t>
        </w:r>
        <w:r w:rsidR="00475BEB" w:rsidRPr="00E44B4C">
          <w:rPr>
            <w:noProof/>
            <w:webHidden/>
          </w:rPr>
          <w:fldChar w:fldCharType="end"/>
        </w:r>
      </w:hyperlink>
    </w:p>
    <w:p w:rsidR="00475BEB" w:rsidRPr="00E44B4C" w:rsidRDefault="00C15006">
      <w:pPr>
        <w:pStyle w:val="21"/>
        <w:tabs>
          <w:tab w:val="left" w:pos="1900"/>
          <w:tab w:val="right" w:leader="dot" w:pos="9739"/>
        </w:tabs>
        <w:rPr>
          <w:rFonts w:asciiTheme="minorHAnsi" w:eastAsiaTheme="minorEastAsia" w:hAnsiTheme="minorHAnsi" w:cstheme="minorBidi"/>
          <w:noProof/>
          <w:color w:val="auto"/>
          <w:sz w:val="22"/>
          <w:szCs w:val="22"/>
          <w:lang w:val="uk-UA" w:eastAsia="ru-RU" w:bidi="ar-SA"/>
        </w:rPr>
      </w:pPr>
      <w:hyperlink w:anchor="_Toc477960417" w:history="1">
        <w:r w:rsidR="00475BEB" w:rsidRPr="00E44B4C">
          <w:rPr>
            <w:rStyle w:val="a4"/>
            <w:noProof/>
            <w:lang w:val="ru-RU"/>
          </w:rPr>
          <w:t xml:space="preserve">Додаток </w:t>
        </w:r>
        <w:r w:rsidR="00475BEB" w:rsidRPr="00E44B4C">
          <w:rPr>
            <w:rStyle w:val="a4"/>
            <w:noProof/>
          </w:rPr>
          <w:t>II</w:t>
        </w:r>
        <w:r w:rsidR="00475BEB" w:rsidRPr="00E44B4C">
          <w:rPr>
            <w:rFonts w:asciiTheme="minorHAnsi" w:eastAsiaTheme="minorEastAsia" w:hAnsiTheme="minorHAnsi" w:cstheme="minorBidi"/>
            <w:noProof/>
            <w:color w:val="auto"/>
            <w:sz w:val="22"/>
            <w:szCs w:val="22"/>
            <w:lang w:val="ru-RU" w:eastAsia="ru-RU" w:bidi="ar-SA"/>
          </w:rPr>
          <w:tab/>
        </w:r>
        <w:r w:rsidR="00296BD5" w:rsidRPr="00E44B4C">
          <w:rPr>
            <w:rStyle w:val="a4"/>
            <w:noProof/>
            <w:lang w:val="uk-UA"/>
          </w:rPr>
          <w:t>Спільна декларація</w:t>
        </w:r>
        <w:r w:rsidR="00475BEB" w:rsidRPr="00E44B4C">
          <w:rPr>
            <w:noProof/>
            <w:webHidden/>
            <w:lang w:val="ru-RU"/>
          </w:rPr>
          <w:tab/>
        </w:r>
        <w:r w:rsidR="00475BEB" w:rsidRPr="00E44B4C">
          <w:rPr>
            <w:noProof/>
            <w:webHidden/>
          </w:rPr>
          <w:fldChar w:fldCharType="begin"/>
        </w:r>
        <w:r w:rsidR="00475BEB" w:rsidRPr="00E44B4C">
          <w:rPr>
            <w:noProof/>
            <w:webHidden/>
            <w:lang w:val="ru-RU"/>
          </w:rPr>
          <w:instrText xml:space="preserve"> </w:instrText>
        </w:r>
        <w:r w:rsidR="00475BEB" w:rsidRPr="00E44B4C">
          <w:rPr>
            <w:noProof/>
            <w:webHidden/>
          </w:rPr>
          <w:instrText>PAGEREF</w:instrText>
        </w:r>
        <w:r w:rsidR="00475BEB" w:rsidRPr="00E44B4C">
          <w:rPr>
            <w:noProof/>
            <w:webHidden/>
            <w:lang w:val="ru-RU"/>
          </w:rPr>
          <w:instrText xml:space="preserve"> _</w:instrText>
        </w:r>
        <w:r w:rsidR="00475BEB" w:rsidRPr="00E44B4C">
          <w:rPr>
            <w:noProof/>
            <w:webHidden/>
          </w:rPr>
          <w:instrText>Toc</w:instrText>
        </w:r>
        <w:r w:rsidR="00475BEB" w:rsidRPr="00E44B4C">
          <w:rPr>
            <w:noProof/>
            <w:webHidden/>
            <w:lang w:val="ru-RU"/>
          </w:rPr>
          <w:instrText>477960417 \</w:instrText>
        </w:r>
        <w:r w:rsidR="00475BEB" w:rsidRPr="00E44B4C">
          <w:rPr>
            <w:noProof/>
            <w:webHidden/>
          </w:rPr>
          <w:instrText>h</w:instrText>
        </w:r>
        <w:r w:rsidR="00475BEB" w:rsidRPr="00E44B4C">
          <w:rPr>
            <w:noProof/>
            <w:webHidden/>
            <w:lang w:val="ru-RU"/>
          </w:rPr>
          <w:instrText xml:space="preserve"> </w:instrText>
        </w:r>
        <w:r w:rsidR="00475BEB" w:rsidRPr="00E44B4C">
          <w:rPr>
            <w:noProof/>
            <w:webHidden/>
          </w:rPr>
        </w:r>
        <w:r w:rsidR="00475BEB" w:rsidRPr="00E44B4C">
          <w:rPr>
            <w:noProof/>
            <w:webHidden/>
          </w:rPr>
          <w:fldChar w:fldCharType="separate"/>
        </w:r>
        <w:r w:rsidR="00F72F7F" w:rsidRPr="00E44B4C">
          <w:rPr>
            <w:noProof/>
            <w:webHidden/>
            <w:lang w:val="ru-RU"/>
          </w:rPr>
          <w:t>4</w:t>
        </w:r>
        <w:r w:rsidR="00475BEB" w:rsidRPr="00E44B4C">
          <w:rPr>
            <w:noProof/>
            <w:webHidden/>
          </w:rPr>
          <w:fldChar w:fldCharType="end"/>
        </w:r>
      </w:hyperlink>
      <w:r w:rsidR="0037561D" w:rsidRPr="00E44B4C">
        <w:rPr>
          <w:noProof/>
        </w:rPr>
        <w:t>7</w:t>
      </w:r>
    </w:p>
    <w:p w:rsidR="00475BEB" w:rsidRPr="00E44B4C" w:rsidRDefault="00C15006">
      <w:pPr>
        <w:pStyle w:val="21"/>
        <w:tabs>
          <w:tab w:val="left" w:pos="2044"/>
          <w:tab w:val="right" w:leader="dot" w:pos="9739"/>
        </w:tabs>
        <w:rPr>
          <w:rFonts w:asciiTheme="minorHAnsi" w:eastAsiaTheme="minorEastAsia" w:hAnsiTheme="minorHAnsi" w:cstheme="minorBidi"/>
          <w:noProof/>
          <w:color w:val="auto"/>
          <w:sz w:val="22"/>
          <w:szCs w:val="22"/>
          <w:lang w:val="uk-UA" w:eastAsia="ru-RU" w:bidi="ar-SA"/>
        </w:rPr>
      </w:pPr>
      <w:hyperlink w:anchor="_Toc477960418" w:history="1">
        <w:r w:rsidR="00475BEB" w:rsidRPr="00E44B4C">
          <w:rPr>
            <w:rStyle w:val="a4"/>
            <w:noProof/>
            <w:lang w:val="ru-RU"/>
          </w:rPr>
          <w:t xml:space="preserve">Додаток </w:t>
        </w:r>
        <w:r w:rsidR="00475BEB" w:rsidRPr="00E44B4C">
          <w:rPr>
            <w:rStyle w:val="a4"/>
            <w:noProof/>
          </w:rPr>
          <w:t>III</w:t>
        </w:r>
        <w:r w:rsidR="00475BEB" w:rsidRPr="00E44B4C">
          <w:rPr>
            <w:rFonts w:asciiTheme="minorHAnsi" w:eastAsiaTheme="minorEastAsia" w:hAnsiTheme="minorHAnsi" w:cstheme="minorBidi"/>
            <w:noProof/>
            <w:color w:val="auto"/>
            <w:sz w:val="22"/>
            <w:szCs w:val="22"/>
            <w:lang w:val="ru-RU" w:eastAsia="ru-RU" w:bidi="ar-SA"/>
          </w:rPr>
          <w:tab/>
        </w:r>
        <w:r w:rsidR="00475BEB" w:rsidRPr="00E44B4C">
          <w:rPr>
            <w:rStyle w:val="a4"/>
            <w:noProof/>
            <w:lang w:val="ru-RU"/>
          </w:rPr>
          <w:t>Індивідуальний звіт про відрядження</w:t>
        </w:r>
        <w:r w:rsidR="00475BEB" w:rsidRPr="00E44B4C">
          <w:rPr>
            <w:noProof/>
            <w:webHidden/>
            <w:lang w:val="ru-RU"/>
          </w:rPr>
          <w:tab/>
        </w:r>
        <w:r w:rsidR="00475BEB" w:rsidRPr="00E44B4C">
          <w:rPr>
            <w:noProof/>
            <w:webHidden/>
          </w:rPr>
          <w:fldChar w:fldCharType="begin"/>
        </w:r>
        <w:r w:rsidR="00475BEB" w:rsidRPr="00E44B4C">
          <w:rPr>
            <w:noProof/>
            <w:webHidden/>
            <w:lang w:val="ru-RU"/>
          </w:rPr>
          <w:instrText xml:space="preserve"> </w:instrText>
        </w:r>
        <w:r w:rsidR="00475BEB" w:rsidRPr="00E44B4C">
          <w:rPr>
            <w:noProof/>
            <w:webHidden/>
          </w:rPr>
          <w:instrText>PAGEREF</w:instrText>
        </w:r>
        <w:r w:rsidR="00475BEB" w:rsidRPr="00E44B4C">
          <w:rPr>
            <w:noProof/>
            <w:webHidden/>
            <w:lang w:val="ru-RU"/>
          </w:rPr>
          <w:instrText xml:space="preserve"> _</w:instrText>
        </w:r>
        <w:r w:rsidR="00475BEB" w:rsidRPr="00E44B4C">
          <w:rPr>
            <w:noProof/>
            <w:webHidden/>
          </w:rPr>
          <w:instrText>Toc</w:instrText>
        </w:r>
        <w:r w:rsidR="00475BEB" w:rsidRPr="00E44B4C">
          <w:rPr>
            <w:noProof/>
            <w:webHidden/>
            <w:lang w:val="ru-RU"/>
          </w:rPr>
          <w:instrText>477960418 \</w:instrText>
        </w:r>
        <w:r w:rsidR="00475BEB" w:rsidRPr="00E44B4C">
          <w:rPr>
            <w:noProof/>
            <w:webHidden/>
          </w:rPr>
          <w:instrText>h</w:instrText>
        </w:r>
        <w:r w:rsidR="00475BEB" w:rsidRPr="00E44B4C">
          <w:rPr>
            <w:noProof/>
            <w:webHidden/>
            <w:lang w:val="ru-RU"/>
          </w:rPr>
          <w:instrText xml:space="preserve"> </w:instrText>
        </w:r>
        <w:r w:rsidR="00475BEB" w:rsidRPr="00E44B4C">
          <w:rPr>
            <w:noProof/>
            <w:webHidden/>
          </w:rPr>
        </w:r>
        <w:r w:rsidR="00475BEB" w:rsidRPr="00E44B4C">
          <w:rPr>
            <w:noProof/>
            <w:webHidden/>
          </w:rPr>
          <w:fldChar w:fldCharType="separate"/>
        </w:r>
        <w:r w:rsidR="00F72F7F" w:rsidRPr="00E44B4C">
          <w:rPr>
            <w:noProof/>
            <w:webHidden/>
            <w:lang w:val="ru-RU"/>
          </w:rPr>
          <w:t>4</w:t>
        </w:r>
        <w:r w:rsidR="00475BEB" w:rsidRPr="00E44B4C">
          <w:rPr>
            <w:noProof/>
            <w:webHidden/>
          </w:rPr>
          <w:fldChar w:fldCharType="end"/>
        </w:r>
      </w:hyperlink>
      <w:r w:rsidR="00845291" w:rsidRPr="00E44B4C">
        <w:rPr>
          <w:noProof/>
          <w:lang w:val="uk-UA"/>
        </w:rPr>
        <w:t>9</w:t>
      </w:r>
    </w:p>
    <w:p w:rsidR="00B12BB9" w:rsidRPr="00E44B4C" w:rsidRDefault="00766169" w:rsidP="00071A2D">
      <w:pPr>
        <w:pStyle w:val="1"/>
        <w:rPr>
          <w:lang w:val="uk-UA"/>
        </w:rPr>
      </w:pPr>
      <w:r w:rsidRPr="00E44B4C">
        <w:rPr>
          <w:sz w:val="22"/>
          <w:szCs w:val="22"/>
          <w:lang w:val="uk-UA"/>
        </w:rPr>
        <w:fldChar w:fldCharType="end"/>
      </w:r>
      <w:r w:rsidR="00D22B32" w:rsidRPr="00E44B4C">
        <w:rPr>
          <w:sz w:val="22"/>
          <w:lang w:val="uk-UA"/>
        </w:rPr>
        <w:br w:type="page"/>
      </w:r>
      <w:bookmarkStart w:id="6" w:name="bookmark5"/>
      <w:bookmarkStart w:id="7" w:name="bookmark6"/>
      <w:bookmarkStart w:id="8" w:name="_Toc477960370"/>
      <w:r w:rsidR="00D22B32" w:rsidRPr="00E44B4C">
        <w:rPr>
          <w:lang w:val="uk-UA"/>
        </w:rPr>
        <w:lastRenderedPageBreak/>
        <w:t>ВСТУП</w:t>
      </w:r>
      <w:bookmarkEnd w:id="6"/>
      <w:bookmarkEnd w:id="7"/>
      <w:bookmarkEnd w:id="8"/>
    </w:p>
    <w:p w:rsidR="00B12BB9" w:rsidRPr="00E44B4C" w:rsidRDefault="00A73ECB"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Ця Інструкція є важливим інструментом, що доповнює правила і норми, викладені у Грантовій угоді і додатках до неї (далі </w:t>
      </w:r>
      <w:r w:rsidR="00C776D5" w:rsidRPr="00E44B4C">
        <w:rPr>
          <w:rFonts w:ascii="Times New Roman" w:hAnsi="Times New Roman" w:cs="Times New Roman"/>
          <w:lang w:val="uk-UA"/>
        </w:rPr>
        <w:t>– «Угода») для всіх проектів для переможців</w:t>
      </w:r>
      <w:r w:rsidR="00EC24C1" w:rsidRPr="00E44B4C">
        <w:rPr>
          <w:rFonts w:ascii="Times New Roman" w:hAnsi="Times New Roman" w:cs="Times New Roman"/>
          <w:lang w:val="uk-UA"/>
        </w:rPr>
        <w:t xml:space="preserve"> за результатами </w:t>
      </w:r>
      <w:r w:rsidR="00C72BA3" w:rsidRPr="00E44B4C">
        <w:rPr>
          <w:rFonts w:ascii="Times New Roman" w:hAnsi="Times New Roman" w:cs="Times New Roman"/>
          <w:lang w:val="uk-UA"/>
        </w:rPr>
        <w:t>к</w:t>
      </w:r>
      <w:r w:rsidR="00EC24C1" w:rsidRPr="00E44B4C">
        <w:rPr>
          <w:rFonts w:ascii="Times New Roman" w:hAnsi="Times New Roman" w:cs="Times New Roman"/>
          <w:lang w:val="uk-UA"/>
        </w:rPr>
        <w:t xml:space="preserve">онкурсу </w:t>
      </w:r>
      <w:r w:rsidR="00D22B32" w:rsidRPr="00E44B4C">
        <w:rPr>
          <w:rFonts w:ascii="Times New Roman" w:hAnsi="Times New Roman" w:cs="Times New Roman"/>
          <w:lang w:val="uk-UA"/>
        </w:rPr>
        <w:t>EAC/A0</w:t>
      </w:r>
      <w:r w:rsidR="00296BD5" w:rsidRPr="00E44B4C">
        <w:rPr>
          <w:rFonts w:ascii="Times New Roman" w:hAnsi="Times New Roman" w:cs="Times New Roman"/>
          <w:lang w:val="uk-UA"/>
        </w:rPr>
        <w:t>3</w:t>
      </w:r>
      <w:r w:rsidR="00D22B32" w:rsidRPr="00E44B4C">
        <w:rPr>
          <w:rFonts w:ascii="Times New Roman" w:hAnsi="Times New Roman" w:cs="Times New Roman"/>
          <w:lang w:val="uk-UA"/>
        </w:rPr>
        <w:t>/201</w:t>
      </w:r>
      <w:r w:rsidR="00296BD5" w:rsidRPr="00E44B4C">
        <w:rPr>
          <w:rFonts w:ascii="Times New Roman" w:hAnsi="Times New Roman" w:cs="Times New Roman"/>
          <w:lang w:val="uk-UA"/>
        </w:rPr>
        <w:t>6</w:t>
      </w:r>
      <w:r w:rsidR="00D22B32" w:rsidRPr="00E44B4C">
        <w:rPr>
          <w:rFonts w:ascii="Times New Roman" w:hAnsi="Times New Roman" w:cs="Times New Roman"/>
          <w:lang w:val="uk-UA"/>
        </w:rPr>
        <w:t xml:space="preserve">. </w:t>
      </w:r>
      <w:r w:rsidR="00EC24C1" w:rsidRPr="00E44B4C">
        <w:rPr>
          <w:rFonts w:ascii="Times New Roman" w:hAnsi="Times New Roman" w:cs="Times New Roman"/>
          <w:lang w:val="uk-UA"/>
        </w:rPr>
        <w:t>Вон</w:t>
      </w:r>
      <w:r w:rsidR="00C72BA3" w:rsidRPr="00E44B4C">
        <w:rPr>
          <w:rFonts w:ascii="Times New Roman" w:hAnsi="Times New Roman" w:cs="Times New Roman"/>
          <w:lang w:val="uk-UA"/>
        </w:rPr>
        <w:t>а</w:t>
      </w:r>
      <w:r w:rsidR="00EC24C1" w:rsidRPr="00E44B4C">
        <w:rPr>
          <w:rFonts w:ascii="Times New Roman" w:hAnsi="Times New Roman" w:cs="Times New Roman"/>
          <w:lang w:val="uk-UA"/>
        </w:rPr>
        <w:t xml:space="preserve"> нада</w:t>
      </w:r>
      <w:r w:rsidR="00C72BA3" w:rsidRPr="00E44B4C">
        <w:rPr>
          <w:rFonts w:ascii="Times New Roman" w:hAnsi="Times New Roman" w:cs="Times New Roman"/>
          <w:lang w:val="uk-UA"/>
        </w:rPr>
        <w:t>є</w:t>
      </w:r>
      <w:r w:rsidR="00EC24C1" w:rsidRPr="00E44B4C">
        <w:rPr>
          <w:rFonts w:ascii="Times New Roman" w:hAnsi="Times New Roman" w:cs="Times New Roman"/>
          <w:lang w:val="uk-UA"/>
        </w:rPr>
        <w:t xml:space="preserve"> </w:t>
      </w:r>
      <w:r w:rsidR="005F5261" w:rsidRPr="00E44B4C">
        <w:rPr>
          <w:rFonts w:ascii="Times New Roman" w:hAnsi="Times New Roman" w:cs="Times New Roman"/>
          <w:lang w:val="uk-UA"/>
        </w:rPr>
        <w:t>вказівки</w:t>
      </w:r>
      <w:r w:rsidR="00EC24C1" w:rsidRPr="00E44B4C">
        <w:rPr>
          <w:rFonts w:ascii="Times New Roman" w:hAnsi="Times New Roman" w:cs="Times New Roman"/>
          <w:lang w:val="uk-UA"/>
        </w:rPr>
        <w:t xml:space="preserve"> бенефіціарам </w:t>
      </w:r>
      <w:r w:rsidR="005F5261" w:rsidRPr="00E44B4C">
        <w:rPr>
          <w:rFonts w:ascii="Times New Roman" w:hAnsi="Times New Roman" w:cs="Times New Roman"/>
          <w:lang w:val="uk-UA"/>
        </w:rPr>
        <w:t>з</w:t>
      </w:r>
      <w:r w:rsidR="00EC24C1" w:rsidRPr="00E44B4C">
        <w:rPr>
          <w:rFonts w:ascii="Times New Roman" w:hAnsi="Times New Roman" w:cs="Times New Roman"/>
          <w:lang w:val="uk-UA"/>
        </w:rPr>
        <w:t xml:space="preserve"> виконання діяльності та використання гранту першого покоління проектів з розви</w:t>
      </w:r>
      <w:r w:rsidR="00C776D5" w:rsidRPr="00E44B4C">
        <w:rPr>
          <w:rFonts w:ascii="Times New Roman" w:hAnsi="Times New Roman" w:cs="Times New Roman"/>
          <w:lang w:val="uk-UA"/>
        </w:rPr>
        <w:t>тку</w:t>
      </w:r>
      <w:r w:rsidR="00EC24C1" w:rsidRPr="00E44B4C">
        <w:rPr>
          <w:rFonts w:ascii="Times New Roman" w:hAnsi="Times New Roman" w:cs="Times New Roman"/>
          <w:lang w:val="uk-UA"/>
        </w:rPr>
        <w:t xml:space="preserve"> потенціалу в галузі вищої освіти (далі – «</w:t>
      </w:r>
      <w:r w:rsidR="00C776D5" w:rsidRPr="00E44B4C">
        <w:rPr>
          <w:rFonts w:ascii="Times New Roman" w:hAnsi="Times New Roman" w:cs="Times New Roman"/>
          <w:lang w:val="uk-UA"/>
        </w:rPr>
        <w:t>CBHE</w:t>
      </w:r>
      <w:r w:rsidR="00EC24C1" w:rsidRPr="00E44B4C">
        <w:rPr>
          <w:rFonts w:ascii="Times New Roman" w:hAnsi="Times New Roman" w:cs="Times New Roman"/>
          <w:lang w:val="uk-UA"/>
        </w:rPr>
        <w:t>»), фінансованих у рамках Програми Еразмус+.</w:t>
      </w:r>
    </w:p>
    <w:p w:rsidR="00B12BB9" w:rsidRPr="00E44B4C" w:rsidRDefault="00EC24C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Ї</w:t>
      </w:r>
      <w:r w:rsidR="005F5261" w:rsidRPr="00E44B4C">
        <w:rPr>
          <w:rFonts w:ascii="Times New Roman" w:hAnsi="Times New Roman" w:cs="Times New Roman"/>
          <w:lang w:val="uk-UA"/>
        </w:rPr>
        <w:t>ї</w:t>
      </w:r>
      <w:r w:rsidRPr="00E44B4C">
        <w:rPr>
          <w:rFonts w:ascii="Times New Roman" w:hAnsi="Times New Roman" w:cs="Times New Roman"/>
          <w:lang w:val="uk-UA"/>
        </w:rPr>
        <w:t xml:space="preserve"> необхідно застосовувати у повній відповідності до </w:t>
      </w:r>
      <w:r w:rsidR="006D0914" w:rsidRPr="00E44B4C">
        <w:rPr>
          <w:rFonts w:ascii="Times New Roman" w:hAnsi="Times New Roman" w:cs="Times New Roman"/>
          <w:lang w:val="uk-UA"/>
        </w:rPr>
        <w:t>Керівництва до</w:t>
      </w:r>
      <w:r w:rsidRPr="00E44B4C">
        <w:rPr>
          <w:rFonts w:ascii="Times New Roman" w:hAnsi="Times New Roman" w:cs="Times New Roman"/>
          <w:lang w:val="uk-UA"/>
        </w:rPr>
        <w:t xml:space="preserve"> Програми Еразмус+ та вищезгаданого </w:t>
      </w:r>
      <w:r w:rsidR="005F5261" w:rsidRPr="00E44B4C">
        <w:rPr>
          <w:rFonts w:ascii="Times New Roman" w:hAnsi="Times New Roman" w:cs="Times New Roman"/>
          <w:lang w:val="uk-UA"/>
        </w:rPr>
        <w:t>к</w:t>
      </w:r>
      <w:r w:rsidRPr="00E44B4C">
        <w:rPr>
          <w:rFonts w:ascii="Times New Roman" w:hAnsi="Times New Roman" w:cs="Times New Roman"/>
          <w:lang w:val="uk-UA"/>
        </w:rPr>
        <w:t>онкурсу</w:t>
      </w:r>
      <w:r w:rsidR="00296BD5" w:rsidRPr="00E44B4C">
        <w:rPr>
          <w:rFonts w:ascii="Times New Roman" w:hAnsi="Times New Roman" w:cs="Times New Roman"/>
          <w:lang w:val="uk-UA"/>
        </w:rPr>
        <w:t>, а також до Грантової угоди</w:t>
      </w:r>
      <w:r w:rsidR="00D22B32" w:rsidRPr="00E44B4C">
        <w:rPr>
          <w:rFonts w:ascii="Times New Roman" w:hAnsi="Times New Roman" w:cs="Times New Roman"/>
          <w:lang w:val="uk-UA"/>
        </w:rPr>
        <w:t>.</w:t>
      </w:r>
    </w:p>
    <w:p w:rsidR="00B12BB9" w:rsidRPr="00E44B4C" w:rsidRDefault="00EC24C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Спільні та структурні проекти, що також були відібрані </w:t>
      </w:r>
      <w:r w:rsidR="00296BD5" w:rsidRPr="00E44B4C">
        <w:rPr>
          <w:rFonts w:ascii="Times New Roman" w:hAnsi="Times New Roman" w:cs="Times New Roman"/>
          <w:lang w:val="uk-UA"/>
        </w:rPr>
        <w:t>для</w:t>
      </w:r>
      <w:r w:rsidRPr="00E44B4C">
        <w:rPr>
          <w:rFonts w:ascii="Times New Roman" w:hAnsi="Times New Roman" w:cs="Times New Roman"/>
          <w:lang w:val="uk-UA"/>
        </w:rPr>
        <w:t xml:space="preserve"> </w:t>
      </w:r>
      <w:r w:rsidR="006D0914" w:rsidRPr="00E44B4C">
        <w:rPr>
          <w:rFonts w:ascii="Times New Roman" w:hAnsi="Times New Roman" w:cs="Times New Roman"/>
          <w:lang w:val="uk-UA"/>
        </w:rPr>
        <w:t>Додатков</w:t>
      </w:r>
      <w:r w:rsidR="00005611" w:rsidRPr="00E44B4C">
        <w:rPr>
          <w:rFonts w:ascii="Times New Roman" w:hAnsi="Times New Roman" w:cs="Times New Roman"/>
          <w:lang w:val="uk-UA"/>
        </w:rPr>
        <w:t>ого</w:t>
      </w:r>
      <w:r w:rsidR="006D0914" w:rsidRPr="00E44B4C">
        <w:rPr>
          <w:rFonts w:ascii="Times New Roman" w:hAnsi="Times New Roman" w:cs="Times New Roman"/>
          <w:lang w:val="uk-UA"/>
        </w:rPr>
        <w:t xml:space="preserve"> компонент</w:t>
      </w:r>
      <w:r w:rsidR="00005611" w:rsidRPr="00E44B4C">
        <w:rPr>
          <w:rFonts w:ascii="Times New Roman" w:hAnsi="Times New Roman" w:cs="Times New Roman"/>
          <w:lang w:val="uk-UA"/>
        </w:rPr>
        <w:t>у</w:t>
      </w:r>
      <w:r w:rsidRPr="00E44B4C">
        <w:rPr>
          <w:rFonts w:ascii="Times New Roman" w:hAnsi="Times New Roman" w:cs="Times New Roman"/>
          <w:lang w:val="uk-UA"/>
        </w:rPr>
        <w:t xml:space="preserve"> мобільності</w:t>
      </w:r>
      <w:r w:rsidR="005F5261" w:rsidRPr="00E44B4C">
        <w:rPr>
          <w:rFonts w:ascii="Times New Roman" w:hAnsi="Times New Roman" w:cs="Times New Roman"/>
          <w:lang w:val="uk-UA"/>
        </w:rPr>
        <w:t>,</w:t>
      </w:r>
      <w:r w:rsidRPr="00E44B4C">
        <w:rPr>
          <w:rFonts w:ascii="Times New Roman" w:hAnsi="Times New Roman" w:cs="Times New Roman"/>
          <w:lang w:val="uk-UA"/>
        </w:rPr>
        <w:t xml:space="preserve"> отримують фінанс</w:t>
      </w:r>
      <w:r w:rsidR="005F5261" w:rsidRPr="00E44B4C">
        <w:rPr>
          <w:rFonts w:ascii="Times New Roman" w:hAnsi="Times New Roman" w:cs="Times New Roman"/>
          <w:lang w:val="uk-UA"/>
        </w:rPr>
        <w:t>ування</w:t>
      </w:r>
      <w:r w:rsidRPr="00E44B4C">
        <w:rPr>
          <w:rFonts w:ascii="Times New Roman" w:hAnsi="Times New Roman" w:cs="Times New Roman"/>
          <w:lang w:val="uk-UA"/>
        </w:rPr>
        <w:t xml:space="preserve"> стипендій мобільн</w:t>
      </w:r>
      <w:r w:rsidR="005F5261" w:rsidRPr="00E44B4C">
        <w:rPr>
          <w:rFonts w:ascii="Times New Roman" w:hAnsi="Times New Roman" w:cs="Times New Roman"/>
          <w:lang w:val="uk-UA"/>
        </w:rPr>
        <w:t>ості</w:t>
      </w:r>
      <w:r w:rsidRPr="00E44B4C">
        <w:rPr>
          <w:rFonts w:ascii="Times New Roman" w:hAnsi="Times New Roman" w:cs="Times New Roman"/>
          <w:lang w:val="uk-UA"/>
        </w:rPr>
        <w:t xml:space="preserve">, призначених для студентів і працівників </w:t>
      </w:r>
      <w:r w:rsidR="005F5261" w:rsidRPr="00E44B4C">
        <w:rPr>
          <w:rFonts w:ascii="Times New Roman" w:hAnsi="Times New Roman" w:cs="Times New Roman"/>
          <w:lang w:val="uk-UA"/>
        </w:rPr>
        <w:t>у</w:t>
      </w:r>
      <w:r w:rsidRPr="00E44B4C">
        <w:rPr>
          <w:rFonts w:ascii="Times New Roman" w:hAnsi="Times New Roman" w:cs="Times New Roman"/>
          <w:lang w:val="uk-UA"/>
        </w:rPr>
        <w:t xml:space="preserve"> цілях навчання, участі у тренінгах або викладання</w:t>
      </w:r>
      <w:r w:rsidR="00D22B32" w:rsidRPr="00E44B4C">
        <w:rPr>
          <w:rFonts w:ascii="Times New Roman" w:hAnsi="Times New Roman" w:cs="Times New Roman"/>
          <w:lang w:val="uk-UA"/>
        </w:rPr>
        <w:t>.</w:t>
      </w:r>
    </w:p>
    <w:p w:rsidR="00B12BB9" w:rsidRPr="00E44B4C" w:rsidRDefault="00EC24C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Спеціальні положення стосовно підготовки, виконання та загального менеджменту </w:t>
      </w:r>
      <w:r w:rsidR="006D0914" w:rsidRPr="00E44B4C">
        <w:rPr>
          <w:rFonts w:ascii="Times New Roman" w:hAnsi="Times New Roman" w:cs="Times New Roman"/>
          <w:lang w:val="uk-UA"/>
        </w:rPr>
        <w:t>Додаткового компоненту</w:t>
      </w:r>
      <w:r w:rsidRPr="00E44B4C">
        <w:rPr>
          <w:rFonts w:ascii="Times New Roman" w:hAnsi="Times New Roman" w:cs="Times New Roman"/>
          <w:lang w:val="uk-UA"/>
        </w:rPr>
        <w:t xml:space="preserve"> мобільності, а також </w:t>
      </w:r>
      <w:r w:rsidR="005175C1" w:rsidRPr="00E44B4C">
        <w:rPr>
          <w:rFonts w:ascii="Times New Roman" w:hAnsi="Times New Roman" w:cs="Times New Roman"/>
          <w:lang w:val="uk-UA"/>
        </w:rPr>
        <w:t xml:space="preserve">спеціальні фінансові настанови щодо використання гранту на спеціальну мобільність містяться в окремій Інструкції щодо </w:t>
      </w:r>
      <w:r w:rsidR="006D0914" w:rsidRPr="00E44B4C">
        <w:rPr>
          <w:rFonts w:ascii="Times New Roman" w:hAnsi="Times New Roman" w:cs="Times New Roman"/>
          <w:lang w:val="uk-UA"/>
        </w:rPr>
        <w:t>Додаткового компоненту</w:t>
      </w:r>
      <w:r w:rsidR="005175C1" w:rsidRPr="00E44B4C">
        <w:rPr>
          <w:rFonts w:ascii="Times New Roman" w:hAnsi="Times New Roman" w:cs="Times New Roman"/>
          <w:lang w:val="uk-UA"/>
        </w:rPr>
        <w:t xml:space="preserve"> мобільності.</w:t>
      </w:r>
    </w:p>
    <w:p w:rsidR="00B12BB9" w:rsidRPr="00E44B4C" w:rsidRDefault="005175C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Обидва документи</w:t>
      </w:r>
      <w:r w:rsidR="005F5261" w:rsidRPr="00E44B4C">
        <w:rPr>
          <w:rFonts w:ascii="Times New Roman" w:hAnsi="Times New Roman" w:cs="Times New Roman"/>
          <w:lang w:val="uk-UA"/>
        </w:rPr>
        <w:t xml:space="preserve"> –</w:t>
      </w:r>
      <w:r w:rsidRPr="00E44B4C">
        <w:rPr>
          <w:rFonts w:ascii="Times New Roman" w:hAnsi="Times New Roman" w:cs="Times New Roman"/>
          <w:lang w:val="uk-UA"/>
        </w:rPr>
        <w:t xml:space="preserve"> Інструкція</w:t>
      </w:r>
      <w:r w:rsidR="005F5261" w:rsidRPr="00E44B4C">
        <w:rPr>
          <w:rFonts w:ascii="Times New Roman" w:hAnsi="Times New Roman" w:cs="Times New Roman"/>
          <w:lang w:val="uk-UA"/>
        </w:rPr>
        <w:t xml:space="preserve"> </w:t>
      </w:r>
      <w:r w:rsidRPr="00E44B4C">
        <w:rPr>
          <w:rFonts w:ascii="Times New Roman" w:hAnsi="Times New Roman" w:cs="Times New Roman"/>
          <w:lang w:val="uk-UA"/>
        </w:rPr>
        <w:t>з використання гранту</w:t>
      </w:r>
      <w:r w:rsidR="005F5261" w:rsidRPr="00E44B4C">
        <w:rPr>
          <w:rFonts w:ascii="Times New Roman" w:hAnsi="Times New Roman" w:cs="Times New Roman"/>
          <w:lang w:val="uk-UA"/>
        </w:rPr>
        <w:t xml:space="preserve"> та</w:t>
      </w:r>
      <w:r w:rsidRPr="00E44B4C">
        <w:rPr>
          <w:rFonts w:ascii="Times New Roman" w:hAnsi="Times New Roman" w:cs="Times New Roman"/>
          <w:lang w:val="uk-UA"/>
        </w:rPr>
        <w:t xml:space="preserve"> Інструкці</w:t>
      </w:r>
      <w:r w:rsidR="005F5261" w:rsidRPr="00E44B4C">
        <w:rPr>
          <w:rFonts w:ascii="Times New Roman" w:hAnsi="Times New Roman" w:cs="Times New Roman"/>
          <w:lang w:val="uk-UA"/>
        </w:rPr>
        <w:t>я</w:t>
      </w:r>
      <w:r w:rsidRPr="00E44B4C">
        <w:rPr>
          <w:rFonts w:ascii="Times New Roman" w:hAnsi="Times New Roman" w:cs="Times New Roman"/>
          <w:lang w:val="uk-UA"/>
        </w:rPr>
        <w:t xml:space="preserve"> щодо </w:t>
      </w:r>
      <w:r w:rsidR="006D0914" w:rsidRPr="00E44B4C">
        <w:rPr>
          <w:rFonts w:ascii="Times New Roman" w:hAnsi="Times New Roman" w:cs="Times New Roman"/>
          <w:lang w:val="uk-UA"/>
        </w:rPr>
        <w:t xml:space="preserve">Додаткового компоненту </w:t>
      </w:r>
      <w:r w:rsidRPr="00E44B4C">
        <w:rPr>
          <w:rFonts w:ascii="Times New Roman" w:hAnsi="Times New Roman" w:cs="Times New Roman"/>
          <w:lang w:val="uk-UA"/>
        </w:rPr>
        <w:t>мобільності</w:t>
      </w:r>
      <w:r w:rsidR="005F5261" w:rsidRPr="00E44B4C">
        <w:rPr>
          <w:rFonts w:ascii="Times New Roman" w:hAnsi="Times New Roman" w:cs="Times New Roman"/>
          <w:lang w:val="uk-UA"/>
        </w:rPr>
        <w:t xml:space="preserve"> –</w:t>
      </w:r>
      <w:r w:rsidRPr="00E44B4C">
        <w:rPr>
          <w:rFonts w:ascii="Times New Roman" w:hAnsi="Times New Roman" w:cs="Times New Roman"/>
          <w:lang w:val="uk-UA"/>
        </w:rPr>
        <w:t xml:space="preserve"> опубліковані</w:t>
      </w:r>
      <w:r w:rsidR="005F5261" w:rsidRPr="00E44B4C">
        <w:rPr>
          <w:rFonts w:ascii="Times New Roman" w:hAnsi="Times New Roman" w:cs="Times New Roman"/>
          <w:lang w:val="uk-UA"/>
        </w:rPr>
        <w:t xml:space="preserve"> </w:t>
      </w:r>
      <w:r w:rsidRPr="00E44B4C">
        <w:rPr>
          <w:rFonts w:ascii="Times New Roman" w:hAnsi="Times New Roman" w:cs="Times New Roman"/>
          <w:lang w:val="uk-UA"/>
        </w:rPr>
        <w:t>на веб-сайті Агентства</w:t>
      </w:r>
      <w:r w:rsidR="00D22B32" w:rsidRPr="00E44B4C">
        <w:rPr>
          <w:rFonts w:ascii="Times New Roman" w:hAnsi="Times New Roman" w:cs="Times New Roman"/>
          <w:lang w:val="uk-UA"/>
        </w:rPr>
        <w:t>:</w:t>
      </w:r>
    </w:p>
    <w:bookmarkStart w:id="9" w:name="bookmark8"/>
    <w:p w:rsidR="00005611" w:rsidRPr="00E44B4C" w:rsidRDefault="00005611" w:rsidP="002006F2">
      <w:pPr>
        <w:widowControl/>
        <w:spacing w:after="120"/>
        <w:jc w:val="both"/>
        <w:rPr>
          <w:rFonts w:ascii="Times New Roman" w:hAnsi="Times New Roman" w:cs="Times New Roman"/>
          <w:bCs/>
          <w:lang w:val="uk-UA"/>
        </w:rPr>
      </w:pPr>
      <w:r w:rsidRPr="00E44B4C">
        <w:rPr>
          <w:rFonts w:ascii="Times New Roman" w:hAnsi="Times New Roman" w:cs="Times New Roman"/>
          <w:bCs/>
          <w:lang w:val="uk-UA"/>
        </w:rPr>
        <w:fldChar w:fldCharType="begin"/>
      </w:r>
      <w:r w:rsidRPr="00E44B4C">
        <w:rPr>
          <w:rFonts w:ascii="Times New Roman" w:hAnsi="Times New Roman" w:cs="Times New Roman"/>
          <w:bCs/>
          <w:lang w:val="uk-UA"/>
        </w:rPr>
        <w:instrText xml:space="preserve"> HYPERLINK "https://eacea.ec.europa.eu/erasmus-plus/beneficiaries-space/capacity-building-in-field-higher-education-2017_en" </w:instrText>
      </w:r>
      <w:r w:rsidRPr="00E44B4C">
        <w:rPr>
          <w:rFonts w:ascii="Times New Roman" w:hAnsi="Times New Roman" w:cs="Times New Roman"/>
          <w:bCs/>
          <w:lang w:val="uk-UA"/>
        </w:rPr>
        <w:fldChar w:fldCharType="separate"/>
      </w:r>
      <w:r w:rsidRPr="00E44B4C">
        <w:rPr>
          <w:rStyle w:val="a4"/>
          <w:rFonts w:ascii="Times New Roman" w:hAnsi="Times New Roman" w:cs="Times New Roman"/>
          <w:bCs/>
          <w:lang w:val="uk-UA"/>
        </w:rPr>
        <w:t>https://eacea.ec.europa.eu/erasmus-plus/beneficiaries-space/capacity-building-in-field-higher-education-2017_en</w:t>
      </w:r>
      <w:r w:rsidRPr="00E44B4C">
        <w:rPr>
          <w:rFonts w:ascii="Times New Roman" w:hAnsi="Times New Roman" w:cs="Times New Roman"/>
          <w:bCs/>
          <w:lang w:val="uk-UA"/>
        </w:rPr>
        <w:fldChar w:fldCharType="end"/>
      </w:r>
    </w:p>
    <w:p w:rsidR="00B12BB9" w:rsidRPr="00E44B4C" w:rsidRDefault="005175C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Виконавче </w:t>
      </w:r>
      <w:r w:rsidR="00A33A83" w:rsidRPr="00E44B4C">
        <w:rPr>
          <w:rFonts w:ascii="Times New Roman" w:hAnsi="Times New Roman" w:cs="Times New Roman"/>
          <w:lang w:val="uk-UA"/>
        </w:rPr>
        <w:t>а</w:t>
      </w:r>
      <w:r w:rsidRPr="00E44B4C">
        <w:rPr>
          <w:rFonts w:ascii="Times New Roman" w:hAnsi="Times New Roman" w:cs="Times New Roman"/>
          <w:lang w:val="uk-UA"/>
        </w:rPr>
        <w:t>гентство з питань освіти, аудіовізуальних засобів і культури (далі – «Агентство») зберігає за собою право вносити зміни до цих Інструкцій в разі виникнення потреби у подальших уточненнях або керівництві, не зашкоджуючи правам бенефіціарів. У випадку публікації оновленої версії цих Інструкцій на веб-сайті Агентства, координатори відповідних проектів будуть належним чином повідомлені</w:t>
      </w:r>
      <w:r w:rsidR="00D22B32" w:rsidRPr="00E44B4C">
        <w:rPr>
          <w:rFonts w:ascii="Times New Roman" w:hAnsi="Times New Roman" w:cs="Times New Roman"/>
          <w:lang w:val="uk-UA"/>
        </w:rPr>
        <w:t>.</w:t>
      </w:r>
      <w:bookmarkEnd w:id="9"/>
    </w:p>
    <w:p w:rsidR="00B12BB9" w:rsidRPr="00E44B4C" w:rsidRDefault="00D22B32" w:rsidP="00921242">
      <w:pPr>
        <w:pStyle w:val="1"/>
        <w:rPr>
          <w:lang w:val="ru-RU"/>
        </w:rPr>
      </w:pPr>
      <w:bookmarkStart w:id="10" w:name="bookmark10"/>
      <w:bookmarkStart w:id="11" w:name="bookmark9"/>
      <w:bookmarkStart w:id="12" w:name="_Toc477960371"/>
      <w:r w:rsidRPr="00E44B4C">
        <w:rPr>
          <w:lang w:val="ru-RU"/>
        </w:rPr>
        <w:t>1.</w:t>
      </w:r>
      <w:r w:rsidRPr="00E44B4C">
        <w:rPr>
          <w:lang w:val="ru-RU"/>
        </w:rPr>
        <w:tab/>
      </w:r>
      <w:r w:rsidR="005175C1" w:rsidRPr="00E44B4C">
        <w:rPr>
          <w:lang w:val="ru-RU"/>
        </w:rPr>
        <w:t>Загальні питан</w:t>
      </w:r>
      <w:bookmarkEnd w:id="10"/>
      <w:bookmarkEnd w:id="11"/>
      <w:r w:rsidR="005175C1" w:rsidRPr="00E44B4C">
        <w:rPr>
          <w:lang w:val="ru-RU"/>
        </w:rPr>
        <w:t>ня</w:t>
      </w:r>
      <w:bookmarkEnd w:id="12"/>
    </w:p>
    <w:p w:rsidR="00CA5CD5" w:rsidRPr="00E44B4C" w:rsidRDefault="00CA5CD5" w:rsidP="001009F7">
      <w:pPr>
        <w:pStyle w:val="2"/>
      </w:pPr>
      <w:bookmarkStart w:id="13" w:name="_Toc477960372"/>
      <w:bookmarkStart w:id="14" w:name="bookmark11"/>
      <w:r w:rsidRPr="00E44B4C">
        <w:t>1.1</w:t>
      </w:r>
      <w:r w:rsidRPr="00E44B4C">
        <w:tab/>
        <w:t xml:space="preserve">Комунікація з </w:t>
      </w:r>
      <w:r w:rsidR="008B36D3" w:rsidRPr="00E44B4C">
        <w:t>Агентством ЕАСЕА</w:t>
      </w:r>
      <w:bookmarkEnd w:id="13"/>
    </w:p>
    <w:p w:rsidR="008B36D3" w:rsidRPr="00E44B4C" w:rsidRDefault="008B36D3" w:rsidP="008B36D3">
      <w:pPr>
        <w:rPr>
          <w:rFonts w:ascii="Times New Roman" w:hAnsi="Times New Roman" w:cs="Times New Roman"/>
          <w:lang w:val="uk-UA"/>
        </w:rPr>
      </w:pPr>
      <w:r w:rsidRPr="00E44B4C">
        <w:rPr>
          <w:rFonts w:ascii="Times New Roman" w:hAnsi="Times New Roman" w:cs="Times New Roman"/>
          <w:lang w:val="uk-UA"/>
        </w:rPr>
        <w:t xml:space="preserve">Кожен СВНЕ проект матиме підтримку-координацію від Агентства під час періоду діяльності проекту та навіть після. </w:t>
      </w:r>
    </w:p>
    <w:p w:rsidR="008B36D3" w:rsidRPr="00E44B4C" w:rsidRDefault="008B36D3" w:rsidP="008B36D3">
      <w:pPr>
        <w:jc w:val="both"/>
        <w:rPr>
          <w:rFonts w:ascii="Times New Roman" w:hAnsi="Times New Roman" w:cs="Times New Roman"/>
          <w:lang w:val="uk-UA"/>
        </w:rPr>
      </w:pPr>
      <w:r w:rsidRPr="00E44B4C">
        <w:rPr>
          <w:rFonts w:ascii="Times New Roman" w:hAnsi="Times New Roman" w:cs="Times New Roman"/>
          <w:lang w:val="uk-UA"/>
        </w:rPr>
        <w:t>Для того, щоб забезпечити належну підтримку проекту, Агентство призначає відповідальну особу – Project Officer (PO) для кожного СВНЕ проекту. Ця відповідальна особа – РО, буде безпосередньої контактною особою від Агентства</w:t>
      </w:r>
      <w:r w:rsidRPr="00E44B4C">
        <w:rPr>
          <w:rStyle w:val="a7"/>
          <w:rFonts w:ascii="Times New Roman" w:hAnsi="Times New Roman" w:cs="Times New Roman"/>
          <w:lang w:val="uk-UA"/>
        </w:rPr>
        <w:footnoteReference w:id="1"/>
      </w:r>
      <w:r w:rsidRPr="00E44B4C">
        <w:rPr>
          <w:rFonts w:ascii="Times New Roman" w:hAnsi="Times New Roman" w:cs="Times New Roman"/>
          <w:lang w:val="uk-UA"/>
        </w:rPr>
        <w:t>.</w:t>
      </w:r>
    </w:p>
    <w:p w:rsidR="008B36D3" w:rsidRPr="00E44B4C" w:rsidRDefault="008B36D3" w:rsidP="008B36D3">
      <w:pPr>
        <w:jc w:val="both"/>
        <w:rPr>
          <w:rFonts w:ascii="Times New Roman" w:hAnsi="Times New Roman" w:cs="Times New Roman"/>
          <w:lang w:val="uk-UA"/>
        </w:rPr>
      </w:pPr>
      <w:r w:rsidRPr="00E44B4C">
        <w:rPr>
          <w:rFonts w:ascii="Times New Roman" w:hAnsi="Times New Roman" w:cs="Times New Roman"/>
          <w:lang w:val="uk-UA"/>
        </w:rPr>
        <w:t>В цьому контексті:</w:t>
      </w:r>
    </w:p>
    <w:p w:rsidR="008B36D3" w:rsidRPr="00E44B4C" w:rsidRDefault="008B36D3" w:rsidP="003410D3">
      <w:pPr>
        <w:pStyle w:val="a8"/>
        <w:numPr>
          <w:ilvl w:val="0"/>
          <w:numId w:val="48"/>
        </w:numPr>
        <w:jc w:val="both"/>
        <w:rPr>
          <w:rFonts w:ascii="Times New Roman" w:hAnsi="Times New Roman" w:cs="Times New Roman"/>
          <w:lang w:val="uk-UA"/>
        </w:rPr>
      </w:pPr>
      <w:r w:rsidRPr="00E44B4C">
        <w:rPr>
          <w:rFonts w:ascii="Times New Roman" w:hAnsi="Times New Roman" w:cs="Times New Roman"/>
          <w:lang w:val="uk-UA"/>
        </w:rPr>
        <w:t>вся комунікація з Агентством повинна здійснюватися через контактну особу організації-координатора проекту</w:t>
      </w:r>
      <w:r w:rsidR="00EF4128" w:rsidRPr="00E44B4C">
        <w:rPr>
          <w:rFonts w:ascii="Times New Roman" w:hAnsi="Times New Roman" w:cs="Times New Roman"/>
          <w:lang w:val="uk-UA"/>
        </w:rPr>
        <w:t xml:space="preserve">, який представляє все партнерство; </w:t>
      </w:r>
      <w:r w:rsidR="00005611" w:rsidRPr="00E44B4C">
        <w:rPr>
          <w:rFonts w:ascii="Times New Roman" w:hAnsi="Times New Roman" w:cs="Times New Roman"/>
          <w:lang w:val="uk-UA"/>
        </w:rPr>
        <w:t>лише в</w:t>
      </w:r>
      <w:r w:rsidR="00EF4128" w:rsidRPr="00E44B4C">
        <w:rPr>
          <w:rFonts w:ascii="Times New Roman" w:hAnsi="Times New Roman" w:cs="Times New Roman"/>
          <w:lang w:val="uk-UA"/>
        </w:rPr>
        <w:t xml:space="preserve"> окремих виключен</w:t>
      </w:r>
      <w:r w:rsidR="00005611" w:rsidRPr="00E44B4C">
        <w:rPr>
          <w:rFonts w:ascii="Times New Roman" w:hAnsi="Times New Roman" w:cs="Times New Roman"/>
          <w:lang w:val="uk-UA"/>
        </w:rPr>
        <w:t>нях</w:t>
      </w:r>
      <w:r w:rsidR="00EF4128" w:rsidRPr="00E44B4C">
        <w:rPr>
          <w:rFonts w:ascii="Times New Roman" w:hAnsi="Times New Roman" w:cs="Times New Roman"/>
          <w:lang w:val="uk-UA"/>
        </w:rPr>
        <w:t xml:space="preserve"> та/або обґрунтованих випадках, </w:t>
      </w:r>
      <w:r w:rsidR="00EF4128" w:rsidRPr="00E44B4C">
        <w:rPr>
          <w:rFonts w:ascii="Times New Roman" w:hAnsi="Times New Roman" w:cs="Times New Roman"/>
          <w:u w:val="single"/>
          <w:lang w:val="uk-UA"/>
        </w:rPr>
        <w:t>Агентство буде включатись в листування з іншими партнерами/бенефіціарами</w:t>
      </w:r>
      <w:r w:rsidR="00EF4128" w:rsidRPr="00E44B4C">
        <w:rPr>
          <w:rFonts w:ascii="Times New Roman" w:hAnsi="Times New Roman" w:cs="Times New Roman"/>
          <w:lang w:val="uk-UA"/>
        </w:rPr>
        <w:t>;</w:t>
      </w:r>
    </w:p>
    <w:p w:rsidR="00EF4128" w:rsidRPr="00E44B4C" w:rsidRDefault="00EF4128" w:rsidP="003410D3">
      <w:pPr>
        <w:pStyle w:val="a8"/>
        <w:numPr>
          <w:ilvl w:val="0"/>
          <w:numId w:val="48"/>
        </w:numPr>
        <w:jc w:val="both"/>
        <w:rPr>
          <w:rFonts w:ascii="Times New Roman" w:hAnsi="Times New Roman" w:cs="Times New Roman"/>
          <w:lang w:val="uk-UA"/>
        </w:rPr>
      </w:pPr>
      <w:r w:rsidRPr="00E44B4C">
        <w:rPr>
          <w:rFonts w:ascii="Times New Roman" w:hAnsi="Times New Roman" w:cs="Times New Roman"/>
          <w:lang w:val="uk-UA"/>
        </w:rPr>
        <w:t xml:space="preserve">тільки письмове листування (через листи чи е-пошту) можуть бути розглянуті з питань управління проектом; це відноситься до </w:t>
      </w:r>
      <w:r w:rsidR="00001467" w:rsidRPr="00E44B4C">
        <w:rPr>
          <w:rFonts w:ascii="Times New Roman" w:hAnsi="Times New Roman" w:cs="Times New Roman"/>
          <w:lang w:val="uk-UA"/>
        </w:rPr>
        <w:t xml:space="preserve">як до </w:t>
      </w:r>
      <w:r w:rsidRPr="00E44B4C">
        <w:rPr>
          <w:rFonts w:ascii="Times New Roman" w:hAnsi="Times New Roman" w:cs="Times New Roman"/>
          <w:lang w:val="uk-UA"/>
        </w:rPr>
        <w:t>змін та/або специфічних запитів, які потребують офіційного погодження</w:t>
      </w:r>
      <w:r w:rsidR="00001467" w:rsidRPr="00E44B4C">
        <w:rPr>
          <w:rFonts w:ascii="Times New Roman" w:hAnsi="Times New Roman" w:cs="Times New Roman"/>
          <w:lang w:val="uk-UA"/>
        </w:rPr>
        <w:t xml:space="preserve"> за запитом проекту</w:t>
      </w:r>
      <w:r w:rsidRPr="00E44B4C">
        <w:rPr>
          <w:rFonts w:ascii="Times New Roman" w:hAnsi="Times New Roman" w:cs="Times New Roman"/>
          <w:lang w:val="uk-UA"/>
        </w:rPr>
        <w:t>,</w:t>
      </w:r>
      <w:r w:rsidR="00001467" w:rsidRPr="00E44B4C">
        <w:rPr>
          <w:rFonts w:ascii="Times New Roman" w:hAnsi="Times New Roman" w:cs="Times New Roman"/>
          <w:lang w:val="uk-UA"/>
        </w:rPr>
        <w:t xml:space="preserve"> так і до</w:t>
      </w:r>
      <w:r w:rsidRPr="00E44B4C">
        <w:rPr>
          <w:rFonts w:ascii="Times New Roman" w:hAnsi="Times New Roman" w:cs="Times New Roman"/>
          <w:lang w:val="uk-UA"/>
        </w:rPr>
        <w:t xml:space="preserve"> </w:t>
      </w:r>
      <w:r w:rsidR="00001467" w:rsidRPr="00E44B4C">
        <w:rPr>
          <w:rFonts w:ascii="Times New Roman" w:hAnsi="Times New Roman" w:cs="Times New Roman"/>
          <w:lang w:val="uk-UA"/>
        </w:rPr>
        <w:t>відповідей наданих проектам Агентством;</w:t>
      </w:r>
    </w:p>
    <w:p w:rsidR="00001467" w:rsidRPr="00E44B4C" w:rsidRDefault="00001467" w:rsidP="003410D3">
      <w:pPr>
        <w:pStyle w:val="a8"/>
        <w:numPr>
          <w:ilvl w:val="0"/>
          <w:numId w:val="48"/>
        </w:numPr>
        <w:jc w:val="both"/>
        <w:rPr>
          <w:rFonts w:ascii="Times New Roman" w:hAnsi="Times New Roman" w:cs="Times New Roman"/>
          <w:lang w:val="uk-UA"/>
        </w:rPr>
      </w:pPr>
      <w:r w:rsidRPr="00E44B4C">
        <w:rPr>
          <w:rFonts w:ascii="Times New Roman" w:hAnsi="Times New Roman" w:cs="Times New Roman"/>
          <w:lang w:val="uk-UA"/>
        </w:rPr>
        <w:t xml:space="preserve">електронне листування повинне </w:t>
      </w:r>
      <w:r w:rsidRPr="00E44B4C">
        <w:rPr>
          <w:rFonts w:ascii="Times New Roman" w:hAnsi="Times New Roman" w:cs="Times New Roman"/>
          <w:b/>
          <w:lang w:val="uk-UA"/>
        </w:rPr>
        <w:t>завжди</w:t>
      </w:r>
      <w:r w:rsidRPr="00E44B4C">
        <w:rPr>
          <w:rFonts w:ascii="Times New Roman" w:hAnsi="Times New Roman" w:cs="Times New Roman"/>
          <w:lang w:val="uk-UA"/>
        </w:rPr>
        <w:t xml:space="preserve"> йти через е-пошту відповідальної особи – РО </w:t>
      </w:r>
      <w:r w:rsidRPr="00E44B4C">
        <w:rPr>
          <w:rFonts w:ascii="Times New Roman" w:hAnsi="Times New Roman" w:cs="Times New Roman"/>
          <w:b/>
          <w:u w:val="single"/>
          <w:lang w:val="uk-UA"/>
        </w:rPr>
        <w:t xml:space="preserve">ТА </w:t>
      </w:r>
      <w:r w:rsidRPr="00E44B4C">
        <w:rPr>
          <w:rFonts w:ascii="Times New Roman" w:hAnsi="Times New Roman" w:cs="Times New Roman"/>
          <w:lang w:val="uk-UA"/>
        </w:rPr>
        <w:t>загальну робочу е-пошту (</w:t>
      </w:r>
      <w:hyperlink r:id="rId10" w:history="1">
        <w:r w:rsidRPr="00E44B4C">
          <w:rPr>
            <w:rStyle w:val="a4"/>
            <w:rFonts w:ascii="Times New Roman" w:hAnsi="Times New Roman" w:cs="Times New Roman"/>
            <w:lang w:val="uk-UA"/>
          </w:rPr>
          <w:t>EACEA-EPLUS-CBHE-PROJECTS@ec.europa.eu</w:t>
        </w:r>
      </w:hyperlink>
      <w:r w:rsidRPr="00E44B4C">
        <w:rPr>
          <w:rFonts w:ascii="Times New Roman" w:hAnsi="Times New Roman" w:cs="Times New Roman"/>
          <w:lang w:val="uk-UA"/>
        </w:rPr>
        <w:t>). Метою цієї е-пошти є забезпечення координації та моніторингу листування з проектними командами, та забезпечувати відповіді на запити в разі відсутності відповідальної особи – РО на робочому місці.</w:t>
      </w:r>
    </w:p>
    <w:p w:rsidR="00EA68ED" w:rsidRPr="00E44B4C" w:rsidRDefault="00EA68ED" w:rsidP="00001467">
      <w:pPr>
        <w:jc w:val="both"/>
        <w:rPr>
          <w:rFonts w:ascii="Times New Roman" w:hAnsi="Times New Roman" w:cs="Times New Roman"/>
          <w:lang w:val="uk-UA"/>
        </w:rPr>
      </w:pPr>
    </w:p>
    <w:p w:rsidR="00EA68ED" w:rsidRPr="00E44B4C" w:rsidRDefault="00EA68ED" w:rsidP="00001467">
      <w:pPr>
        <w:jc w:val="both"/>
        <w:rPr>
          <w:rFonts w:ascii="Times New Roman" w:hAnsi="Times New Roman" w:cs="Times New Roman"/>
          <w:lang w:val="uk-UA"/>
        </w:rPr>
      </w:pPr>
    </w:p>
    <w:p w:rsidR="00EA68ED" w:rsidRPr="00E44B4C" w:rsidRDefault="00EA68ED" w:rsidP="00001467">
      <w:pPr>
        <w:jc w:val="both"/>
        <w:rPr>
          <w:rFonts w:ascii="Times New Roman" w:hAnsi="Times New Roman" w:cs="Times New Roman"/>
          <w:lang w:val="uk-UA"/>
        </w:rPr>
      </w:pPr>
    </w:p>
    <w:p w:rsidR="00EA68ED" w:rsidRPr="00E44B4C" w:rsidRDefault="00EA68ED" w:rsidP="00001467">
      <w:pPr>
        <w:jc w:val="both"/>
        <w:rPr>
          <w:rFonts w:ascii="Times New Roman" w:hAnsi="Times New Roman" w:cs="Times New Roman"/>
          <w:lang w:val="uk-UA"/>
        </w:rPr>
      </w:pPr>
    </w:p>
    <w:p w:rsidR="00001467" w:rsidRPr="00E44B4C" w:rsidRDefault="00001467" w:rsidP="00001467">
      <w:pPr>
        <w:jc w:val="both"/>
        <w:rPr>
          <w:rFonts w:ascii="Times New Roman" w:hAnsi="Times New Roman" w:cs="Times New Roman"/>
          <w:lang w:val="uk-UA"/>
        </w:rPr>
      </w:pPr>
      <w:r w:rsidRPr="00E44B4C">
        <w:rPr>
          <w:rFonts w:ascii="Times New Roman" w:hAnsi="Times New Roman" w:cs="Times New Roman"/>
          <w:lang w:val="uk-UA"/>
        </w:rPr>
        <w:t>Більше інформації щодо підтримки проектів Агентством і моніторинг діяльності дивіться нижче у розділі 4.</w:t>
      </w:r>
    </w:p>
    <w:p w:rsidR="00B12BB9" w:rsidRPr="00E44B4C" w:rsidRDefault="00CA5CD5" w:rsidP="005C7871">
      <w:pPr>
        <w:pStyle w:val="2"/>
      </w:pPr>
      <w:bookmarkStart w:id="15" w:name="_Toc477960373"/>
      <w:r w:rsidRPr="00E44B4C">
        <w:t>1.2</w:t>
      </w:r>
      <w:r w:rsidR="00D22B32" w:rsidRPr="00E44B4C">
        <w:tab/>
      </w:r>
      <w:r w:rsidR="005175C1" w:rsidRPr="00E44B4C">
        <w:t>Склад партнерства</w:t>
      </w:r>
      <w:bookmarkEnd w:id="14"/>
      <w:bookmarkEnd w:id="15"/>
    </w:p>
    <w:p w:rsidR="00B12BB9" w:rsidRPr="00E44B4C" w:rsidRDefault="001B7D6E" w:rsidP="002006F2">
      <w:pPr>
        <w:widowControl/>
        <w:spacing w:after="120"/>
        <w:jc w:val="both"/>
        <w:rPr>
          <w:rFonts w:ascii="Times New Roman" w:hAnsi="Times New Roman" w:cs="Times New Roman"/>
          <w:u w:val="single"/>
          <w:lang w:val="uk-UA"/>
        </w:rPr>
      </w:pPr>
      <w:r w:rsidRPr="00E44B4C">
        <w:rPr>
          <w:rFonts w:ascii="Times New Roman" w:hAnsi="Times New Roman" w:cs="Times New Roman"/>
          <w:lang w:val="uk-UA"/>
        </w:rPr>
        <w:t>Заклади, перелічені у Додатку</w:t>
      </w:r>
      <w:r w:rsidR="00D22B32" w:rsidRPr="00E44B4C">
        <w:rPr>
          <w:rFonts w:ascii="Times New Roman" w:hAnsi="Times New Roman" w:cs="Times New Roman"/>
          <w:lang w:val="uk-UA"/>
        </w:rPr>
        <w:t xml:space="preserve"> IV </w:t>
      </w:r>
      <w:r w:rsidRPr="00E44B4C">
        <w:rPr>
          <w:rFonts w:ascii="Times New Roman" w:hAnsi="Times New Roman" w:cs="Times New Roman"/>
          <w:lang w:val="uk-UA"/>
        </w:rPr>
        <w:t xml:space="preserve">Угоди (список бенефіціарів і мандатів) складають Партнерство, що відповідає за виконання проекту. </w:t>
      </w:r>
      <w:r w:rsidRPr="00E44B4C">
        <w:rPr>
          <w:rFonts w:ascii="Times New Roman" w:hAnsi="Times New Roman" w:cs="Times New Roman"/>
          <w:u w:val="single"/>
          <w:lang w:val="uk-UA"/>
        </w:rPr>
        <w:t>Лише ті організації-бенефіціари</w:t>
      </w:r>
      <w:r w:rsidRPr="00E44B4C">
        <w:rPr>
          <w:rStyle w:val="a7"/>
          <w:rFonts w:ascii="Times New Roman" w:hAnsi="Times New Roman" w:cs="Times New Roman"/>
          <w:u w:val="single"/>
          <w:lang w:val="uk-UA"/>
        </w:rPr>
        <w:footnoteReference w:id="2"/>
      </w:r>
      <w:r w:rsidRPr="00E44B4C">
        <w:rPr>
          <w:rFonts w:ascii="Times New Roman" w:hAnsi="Times New Roman" w:cs="Times New Roman"/>
          <w:u w:val="single"/>
          <w:lang w:val="uk-UA"/>
        </w:rPr>
        <w:t xml:space="preserve">, що зазначені у Додатку </w:t>
      </w:r>
      <w:r w:rsidR="00D22B32" w:rsidRPr="00E44B4C">
        <w:rPr>
          <w:rFonts w:ascii="Times New Roman" w:hAnsi="Times New Roman" w:cs="Times New Roman"/>
          <w:u w:val="single"/>
          <w:lang w:val="uk-UA"/>
        </w:rPr>
        <w:t xml:space="preserve">IV </w:t>
      </w:r>
      <w:r w:rsidR="00005611" w:rsidRPr="00E44B4C">
        <w:rPr>
          <w:rFonts w:ascii="Times New Roman" w:hAnsi="Times New Roman" w:cs="Times New Roman"/>
          <w:u w:val="single"/>
          <w:lang w:val="uk-UA"/>
        </w:rPr>
        <w:t>Грантової у</w:t>
      </w:r>
      <w:r w:rsidRPr="00E44B4C">
        <w:rPr>
          <w:rFonts w:ascii="Times New Roman" w:hAnsi="Times New Roman" w:cs="Times New Roman"/>
          <w:u w:val="single"/>
          <w:lang w:val="uk-UA"/>
        </w:rPr>
        <w:t>годи, можуть безпосередньо скористатися грантом</w:t>
      </w:r>
      <w:r w:rsidR="00005611" w:rsidRPr="00E44B4C">
        <w:rPr>
          <w:rFonts w:ascii="Times New Roman" w:hAnsi="Times New Roman" w:cs="Times New Roman"/>
          <w:u w:val="single"/>
          <w:lang w:val="uk-UA"/>
        </w:rPr>
        <w:t xml:space="preserve"> ЄС</w:t>
      </w:r>
      <w:r w:rsidR="00D22B32" w:rsidRPr="00E44B4C">
        <w:rPr>
          <w:rFonts w:ascii="Times New Roman" w:hAnsi="Times New Roman" w:cs="Times New Roman"/>
          <w:u w:val="single"/>
          <w:lang w:val="uk-UA"/>
        </w:rPr>
        <w:t>.</w:t>
      </w:r>
    </w:p>
    <w:p w:rsidR="00B12BB9" w:rsidRPr="00E44B4C" w:rsidRDefault="001B7D6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Зверніть увагу, що з погляду </w:t>
      </w:r>
      <w:r w:rsidR="005F5261" w:rsidRPr="00E44B4C">
        <w:rPr>
          <w:rFonts w:ascii="Times New Roman" w:hAnsi="Times New Roman" w:cs="Times New Roman"/>
          <w:lang w:val="uk-UA"/>
        </w:rPr>
        <w:t xml:space="preserve">умов контракту, </w:t>
      </w:r>
      <w:r w:rsidRPr="00E44B4C">
        <w:rPr>
          <w:rFonts w:ascii="Times New Roman" w:hAnsi="Times New Roman" w:cs="Times New Roman"/>
          <w:lang w:val="uk-UA"/>
        </w:rPr>
        <w:t xml:space="preserve">«асоційовані партнери» не входять до складу організацій-бенефіціарів, які складають партнерство за проектом. </w:t>
      </w:r>
      <w:r w:rsidR="005F5261" w:rsidRPr="00E44B4C">
        <w:rPr>
          <w:rFonts w:ascii="Times New Roman" w:hAnsi="Times New Roman" w:cs="Times New Roman"/>
          <w:lang w:val="uk-UA"/>
        </w:rPr>
        <w:t>У</w:t>
      </w:r>
      <w:r w:rsidRPr="00E44B4C">
        <w:rPr>
          <w:rFonts w:ascii="Times New Roman" w:hAnsi="Times New Roman" w:cs="Times New Roman"/>
          <w:lang w:val="uk-UA"/>
        </w:rPr>
        <w:t xml:space="preserve"> результаті вони не можуть безпосередньо скористатися грантом</w:t>
      </w:r>
      <w:r w:rsidR="00005611" w:rsidRPr="00E44B4C">
        <w:rPr>
          <w:rFonts w:ascii="Times New Roman" w:hAnsi="Times New Roman" w:cs="Times New Roman"/>
          <w:lang w:val="uk-UA"/>
        </w:rPr>
        <w:t xml:space="preserve"> ЄС</w:t>
      </w:r>
      <w:r w:rsidRPr="00E44B4C">
        <w:rPr>
          <w:rFonts w:ascii="Times New Roman" w:hAnsi="Times New Roman" w:cs="Times New Roman"/>
          <w:lang w:val="uk-UA"/>
        </w:rPr>
        <w:t xml:space="preserve">. </w:t>
      </w:r>
      <w:r w:rsidR="005F5261" w:rsidRPr="00E44B4C">
        <w:rPr>
          <w:rFonts w:ascii="Times New Roman" w:hAnsi="Times New Roman" w:cs="Times New Roman"/>
          <w:lang w:val="uk-UA"/>
        </w:rPr>
        <w:t>У</w:t>
      </w:r>
      <w:r w:rsidRPr="00E44B4C">
        <w:rPr>
          <w:rFonts w:ascii="Times New Roman" w:hAnsi="Times New Roman" w:cs="Times New Roman"/>
          <w:lang w:val="uk-UA"/>
        </w:rPr>
        <w:t xml:space="preserve"> разі необхідності вартість їх участі у діяльності проекту необхідно покривати за рахунок внеску співфінансування, наданого організаціями-бенефіціарами або їхніми спонсорами</w:t>
      </w:r>
      <w:r w:rsidR="00D22B32" w:rsidRPr="00E44B4C">
        <w:rPr>
          <w:rFonts w:ascii="Times New Roman" w:hAnsi="Times New Roman" w:cs="Times New Roman"/>
          <w:lang w:val="uk-UA"/>
        </w:rPr>
        <w:t>.</w:t>
      </w:r>
    </w:p>
    <w:p w:rsidR="00B12BB9" w:rsidRPr="00E44B4C" w:rsidRDefault="001B7D6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Будь-які зміни у списку</w:t>
      </w:r>
      <w:r w:rsidR="00005611" w:rsidRPr="00E44B4C">
        <w:rPr>
          <w:rFonts w:ascii="Times New Roman" w:hAnsi="Times New Roman" w:cs="Times New Roman"/>
          <w:lang w:val="uk-UA"/>
        </w:rPr>
        <w:t xml:space="preserve"> інституцій</w:t>
      </w:r>
      <w:r w:rsidRPr="00E44B4C">
        <w:rPr>
          <w:rFonts w:ascii="Times New Roman" w:hAnsi="Times New Roman" w:cs="Times New Roman"/>
          <w:lang w:val="uk-UA"/>
        </w:rPr>
        <w:t>, що міст</w:t>
      </w:r>
      <w:r w:rsidR="008877FE" w:rsidRPr="00E44B4C">
        <w:rPr>
          <w:rFonts w:ascii="Times New Roman" w:hAnsi="Times New Roman" w:cs="Times New Roman"/>
          <w:lang w:val="uk-UA"/>
        </w:rPr>
        <w:t>я</w:t>
      </w:r>
      <w:r w:rsidRPr="00E44B4C">
        <w:rPr>
          <w:rFonts w:ascii="Times New Roman" w:hAnsi="Times New Roman" w:cs="Times New Roman"/>
          <w:lang w:val="uk-UA"/>
        </w:rPr>
        <w:t xml:space="preserve">ться у Додатку </w:t>
      </w:r>
      <w:r w:rsidR="00D22B32" w:rsidRPr="00E44B4C">
        <w:rPr>
          <w:rFonts w:ascii="Times New Roman" w:hAnsi="Times New Roman" w:cs="Times New Roman"/>
          <w:lang w:val="uk-UA"/>
        </w:rPr>
        <w:t>IV</w:t>
      </w:r>
      <w:r w:rsidRPr="00E44B4C">
        <w:rPr>
          <w:rFonts w:ascii="Times New Roman" w:hAnsi="Times New Roman" w:cs="Times New Roman"/>
          <w:lang w:val="uk-UA"/>
        </w:rPr>
        <w:t>, такі як додавання закладу,  розташованого у країні</w:t>
      </w:r>
      <w:r w:rsidR="004F0725" w:rsidRPr="00E44B4C">
        <w:rPr>
          <w:rFonts w:ascii="Times New Roman" w:hAnsi="Times New Roman" w:cs="Times New Roman"/>
          <w:lang w:val="uk-UA"/>
        </w:rPr>
        <w:t>-члені</w:t>
      </w:r>
      <w:r w:rsidRPr="00E44B4C">
        <w:rPr>
          <w:rFonts w:ascii="Times New Roman" w:hAnsi="Times New Roman" w:cs="Times New Roman"/>
          <w:lang w:val="uk-UA"/>
        </w:rPr>
        <w:t xml:space="preserve"> програми або у допустимій країні-партнері програми, або виключення організації, можливі лише за письмовим погодженням з Агентством. Подальші деталі </w:t>
      </w:r>
      <w:r w:rsidR="004F0725" w:rsidRPr="00E44B4C">
        <w:rPr>
          <w:rFonts w:ascii="Times New Roman" w:hAnsi="Times New Roman" w:cs="Times New Roman"/>
          <w:lang w:val="uk-UA"/>
        </w:rPr>
        <w:t xml:space="preserve">наведено </w:t>
      </w:r>
      <w:r w:rsidRPr="00E44B4C">
        <w:rPr>
          <w:rFonts w:ascii="Times New Roman" w:hAnsi="Times New Roman" w:cs="Times New Roman"/>
          <w:lang w:val="uk-UA"/>
        </w:rPr>
        <w:t xml:space="preserve">нижче у розділі </w:t>
      </w:r>
      <w:r w:rsidR="00D22B32" w:rsidRPr="00E44B4C">
        <w:rPr>
          <w:rFonts w:ascii="Times New Roman" w:hAnsi="Times New Roman" w:cs="Times New Roman"/>
          <w:lang w:val="uk-UA"/>
        </w:rPr>
        <w:t xml:space="preserve">2.3 </w:t>
      </w:r>
      <w:r w:rsidRPr="00E44B4C">
        <w:rPr>
          <w:rFonts w:ascii="Times New Roman" w:hAnsi="Times New Roman" w:cs="Times New Roman"/>
          <w:lang w:val="uk-UA"/>
        </w:rPr>
        <w:t>«Внесення змін до Угоди»</w:t>
      </w:r>
      <w:r w:rsidR="00D22B32" w:rsidRPr="00E44B4C">
        <w:rPr>
          <w:rFonts w:ascii="Times New Roman" w:hAnsi="Times New Roman" w:cs="Times New Roman"/>
          <w:lang w:val="uk-UA"/>
        </w:rPr>
        <w:t>.</w:t>
      </w:r>
    </w:p>
    <w:p w:rsidR="00B12BB9" w:rsidRPr="00E44B4C" w:rsidRDefault="00001467" w:rsidP="001009F7">
      <w:pPr>
        <w:pStyle w:val="2"/>
      </w:pPr>
      <w:bookmarkStart w:id="16" w:name="bookmark12"/>
      <w:bookmarkStart w:id="17" w:name="bookmark13"/>
      <w:bookmarkStart w:id="18" w:name="_Toc477960374"/>
      <w:r w:rsidRPr="00E44B4C">
        <w:t>1.3</w:t>
      </w:r>
      <w:r w:rsidR="00D22B32" w:rsidRPr="00E44B4C">
        <w:tab/>
      </w:r>
      <w:r w:rsidR="001B7D6E" w:rsidRPr="00E44B4C">
        <w:t>Мандати</w:t>
      </w:r>
      <w:bookmarkEnd w:id="16"/>
      <w:bookmarkEnd w:id="17"/>
      <w:bookmarkEnd w:id="18"/>
    </w:p>
    <w:p w:rsidR="00B12BB9" w:rsidRPr="00E44B4C" w:rsidRDefault="0039604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Підписані мандати, подані разом </w:t>
      </w:r>
      <w:r w:rsidR="005F5261" w:rsidRPr="00E44B4C">
        <w:rPr>
          <w:rFonts w:ascii="Times New Roman" w:hAnsi="Times New Roman" w:cs="Times New Roman"/>
          <w:lang w:val="uk-UA"/>
        </w:rPr>
        <w:t>і</w:t>
      </w:r>
      <w:r w:rsidRPr="00E44B4C">
        <w:rPr>
          <w:rFonts w:ascii="Times New Roman" w:hAnsi="Times New Roman" w:cs="Times New Roman"/>
          <w:lang w:val="uk-UA"/>
        </w:rPr>
        <w:t xml:space="preserve">з </w:t>
      </w:r>
      <w:r w:rsidR="0072221B" w:rsidRPr="00E44B4C">
        <w:rPr>
          <w:rFonts w:ascii="Times New Roman" w:hAnsi="Times New Roman" w:cs="Times New Roman"/>
          <w:lang w:val="uk-UA"/>
        </w:rPr>
        <w:t xml:space="preserve">проектною </w:t>
      </w:r>
      <w:r w:rsidRPr="00E44B4C">
        <w:rPr>
          <w:rFonts w:ascii="Times New Roman" w:hAnsi="Times New Roman" w:cs="Times New Roman"/>
          <w:lang w:val="uk-UA"/>
        </w:rPr>
        <w:t>заявкою, зобов’язують бенефіціарів виконувати юридичні положення Угоди і дають довіреність координатору ставити підпис і діяти від їх імені. Єдиною контактною особою для Агентства стосовно всіх проектних питань є координатор</w:t>
      </w:r>
      <w:r w:rsidR="00D22B32" w:rsidRPr="00E44B4C">
        <w:rPr>
          <w:rFonts w:ascii="Times New Roman" w:hAnsi="Times New Roman" w:cs="Times New Roman"/>
          <w:lang w:val="uk-UA"/>
        </w:rPr>
        <w:t>.</w:t>
      </w:r>
    </w:p>
    <w:p w:rsidR="00B12BB9" w:rsidRPr="00E44B4C" w:rsidRDefault="0039604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Практично мандат означає, що</w:t>
      </w:r>
      <w:r w:rsidR="00D22B32" w:rsidRPr="00E44B4C">
        <w:rPr>
          <w:rFonts w:ascii="Times New Roman" w:hAnsi="Times New Roman" w:cs="Times New Roman"/>
          <w:lang w:val="uk-UA"/>
        </w:rPr>
        <w:t>:</w:t>
      </w:r>
    </w:p>
    <w:p w:rsidR="00B12BB9" w:rsidRPr="00E44B4C" w:rsidRDefault="00472EA3" w:rsidP="002006F2">
      <w:pPr>
        <w:pStyle w:val="a8"/>
        <w:widowControl/>
        <w:numPr>
          <w:ilvl w:val="0"/>
          <w:numId w:val="1"/>
        </w:numPr>
        <w:spacing w:after="120"/>
        <w:jc w:val="both"/>
        <w:rPr>
          <w:rFonts w:ascii="Times New Roman" w:hAnsi="Times New Roman" w:cs="Times New Roman"/>
          <w:lang w:val="uk-UA"/>
        </w:rPr>
      </w:pPr>
      <w:r w:rsidRPr="00E44B4C">
        <w:rPr>
          <w:rFonts w:ascii="Times New Roman" w:hAnsi="Times New Roman" w:cs="Times New Roman"/>
          <w:lang w:val="uk-UA"/>
        </w:rPr>
        <w:t>бенефіціари несуть повну с</w:t>
      </w:r>
      <w:r w:rsidR="0072221B" w:rsidRPr="00E44B4C">
        <w:rPr>
          <w:rFonts w:ascii="Times New Roman" w:hAnsi="Times New Roman" w:cs="Times New Roman"/>
          <w:lang w:val="uk-UA"/>
        </w:rPr>
        <w:t>пільну</w:t>
      </w:r>
      <w:r w:rsidRPr="00E44B4C">
        <w:rPr>
          <w:rFonts w:ascii="Times New Roman" w:hAnsi="Times New Roman" w:cs="Times New Roman"/>
          <w:lang w:val="uk-UA"/>
        </w:rPr>
        <w:t xml:space="preserve"> фінансову відповідальність за проект (у тому числі у випадку </w:t>
      </w:r>
      <w:r w:rsidR="00001467" w:rsidRPr="00E44B4C">
        <w:rPr>
          <w:rFonts w:ascii="Times New Roman" w:hAnsi="Times New Roman" w:cs="Times New Roman"/>
          <w:lang w:val="uk-UA"/>
        </w:rPr>
        <w:t xml:space="preserve">необхідності </w:t>
      </w:r>
      <w:r w:rsidRPr="00E44B4C">
        <w:rPr>
          <w:rFonts w:ascii="Times New Roman" w:hAnsi="Times New Roman" w:cs="Times New Roman"/>
          <w:lang w:val="uk-UA"/>
        </w:rPr>
        <w:t>повернення коштів</w:t>
      </w:r>
      <w:r w:rsidR="00D22B32" w:rsidRPr="00E44B4C">
        <w:rPr>
          <w:rFonts w:ascii="Times New Roman" w:hAnsi="Times New Roman" w:cs="Times New Roman"/>
          <w:lang w:val="uk-UA"/>
        </w:rPr>
        <w:t>);</w:t>
      </w:r>
    </w:p>
    <w:p w:rsidR="00B12BB9" w:rsidRPr="00E44B4C" w:rsidRDefault="00472EA3" w:rsidP="002006F2">
      <w:pPr>
        <w:pStyle w:val="a8"/>
        <w:widowControl/>
        <w:numPr>
          <w:ilvl w:val="0"/>
          <w:numId w:val="1"/>
        </w:numPr>
        <w:spacing w:after="120"/>
        <w:jc w:val="both"/>
        <w:rPr>
          <w:rFonts w:ascii="Times New Roman" w:hAnsi="Times New Roman" w:cs="Times New Roman"/>
          <w:lang w:val="uk-UA"/>
        </w:rPr>
      </w:pPr>
      <w:r w:rsidRPr="00E44B4C">
        <w:rPr>
          <w:rFonts w:ascii="Times New Roman" w:hAnsi="Times New Roman" w:cs="Times New Roman"/>
          <w:lang w:val="uk-UA"/>
        </w:rPr>
        <w:t>координатор веде рахунки проекту, ґрунтуючись на рахунках бенефіціарів</w:t>
      </w:r>
      <w:r w:rsidR="00D22B32" w:rsidRPr="00E44B4C">
        <w:rPr>
          <w:rFonts w:ascii="Times New Roman" w:hAnsi="Times New Roman" w:cs="Times New Roman"/>
          <w:lang w:val="uk-UA"/>
        </w:rPr>
        <w:t>;</w:t>
      </w:r>
    </w:p>
    <w:p w:rsidR="00B12BB9" w:rsidRPr="00E44B4C" w:rsidRDefault="00472EA3" w:rsidP="002006F2">
      <w:pPr>
        <w:pStyle w:val="a8"/>
        <w:widowControl/>
        <w:numPr>
          <w:ilvl w:val="0"/>
          <w:numId w:val="1"/>
        </w:numPr>
        <w:spacing w:after="120"/>
        <w:jc w:val="both"/>
        <w:rPr>
          <w:rFonts w:ascii="Times New Roman" w:hAnsi="Times New Roman" w:cs="Times New Roman"/>
          <w:lang w:val="uk-UA"/>
        </w:rPr>
      </w:pPr>
      <w:r w:rsidRPr="00E44B4C">
        <w:rPr>
          <w:rFonts w:ascii="Times New Roman" w:hAnsi="Times New Roman" w:cs="Times New Roman"/>
          <w:lang w:val="uk-UA"/>
        </w:rPr>
        <w:t>бенефіціари погоджуються своєчасно надавати необхідну інформацію і підтверджу</w:t>
      </w:r>
      <w:r w:rsidR="009C518A" w:rsidRPr="00E44B4C">
        <w:rPr>
          <w:rFonts w:ascii="Times New Roman" w:hAnsi="Times New Roman" w:cs="Times New Roman"/>
          <w:lang w:val="uk-UA"/>
        </w:rPr>
        <w:t>ючі</w:t>
      </w:r>
      <w:r w:rsidRPr="00E44B4C">
        <w:rPr>
          <w:rFonts w:ascii="Times New Roman" w:hAnsi="Times New Roman" w:cs="Times New Roman"/>
          <w:lang w:val="uk-UA"/>
        </w:rPr>
        <w:t xml:space="preserve"> документи;</w:t>
      </w:r>
    </w:p>
    <w:p w:rsidR="00B12BB9" w:rsidRPr="00E44B4C" w:rsidRDefault="00472EA3" w:rsidP="002006F2">
      <w:pPr>
        <w:pStyle w:val="a8"/>
        <w:widowControl/>
        <w:numPr>
          <w:ilvl w:val="0"/>
          <w:numId w:val="1"/>
        </w:numPr>
        <w:spacing w:after="120"/>
        <w:jc w:val="both"/>
        <w:rPr>
          <w:rFonts w:ascii="Times New Roman" w:hAnsi="Times New Roman" w:cs="Times New Roman"/>
          <w:lang w:val="uk-UA"/>
        </w:rPr>
      </w:pPr>
      <w:r w:rsidRPr="00E44B4C">
        <w:rPr>
          <w:rFonts w:ascii="Times New Roman" w:hAnsi="Times New Roman" w:cs="Times New Roman"/>
          <w:lang w:val="uk-UA"/>
        </w:rPr>
        <w:t xml:space="preserve">координатор управляє загальним внеском ЄС, але витрати, які роблять бенефіціари, є </w:t>
      </w:r>
      <w:r w:rsidR="00286A11" w:rsidRPr="00E44B4C">
        <w:rPr>
          <w:rFonts w:ascii="Times New Roman" w:hAnsi="Times New Roman" w:cs="Times New Roman"/>
          <w:lang w:val="uk-UA"/>
        </w:rPr>
        <w:t>до</w:t>
      </w:r>
      <w:r w:rsidRPr="00E44B4C">
        <w:rPr>
          <w:rFonts w:ascii="Times New Roman" w:hAnsi="Times New Roman" w:cs="Times New Roman"/>
          <w:lang w:val="uk-UA"/>
        </w:rPr>
        <w:t xml:space="preserve">пустимими тією мірою, якою вони дотримуються правил Угоди щодо </w:t>
      </w:r>
      <w:r w:rsidR="00286A11" w:rsidRPr="00E44B4C">
        <w:rPr>
          <w:rFonts w:ascii="Times New Roman" w:hAnsi="Times New Roman" w:cs="Times New Roman"/>
          <w:lang w:val="uk-UA"/>
        </w:rPr>
        <w:t>допустимих</w:t>
      </w:r>
      <w:r w:rsidRPr="00E44B4C">
        <w:rPr>
          <w:rFonts w:ascii="Times New Roman" w:hAnsi="Times New Roman" w:cs="Times New Roman"/>
          <w:lang w:val="uk-UA"/>
        </w:rPr>
        <w:t xml:space="preserve"> витрат</w:t>
      </w:r>
      <w:r w:rsidR="00D22B32" w:rsidRPr="00E44B4C">
        <w:rPr>
          <w:rFonts w:ascii="Times New Roman" w:hAnsi="Times New Roman" w:cs="Times New Roman"/>
          <w:lang w:val="uk-UA"/>
        </w:rPr>
        <w:t>;</w:t>
      </w:r>
    </w:p>
    <w:p w:rsidR="00B12BB9" w:rsidRPr="00E44B4C" w:rsidRDefault="00EE192E" w:rsidP="002006F2">
      <w:pPr>
        <w:pStyle w:val="a8"/>
        <w:widowControl/>
        <w:numPr>
          <w:ilvl w:val="0"/>
          <w:numId w:val="1"/>
        </w:numPr>
        <w:spacing w:after="120"/>
        <w:jc w:val="both"/>
        <w:rPr>
          <w:rFonts w:ascii="Times New Roman" w:hAnsi="Times New Roman" w:cs="Times New Roman"/>
          <w:lang w:val="uk-UA"/>
        </w:rPr>
      </w:pPr>
      <w:r w:rsidRPr="00E44B4C">
        <w:rPr>
          <w:rFonts w:ascii="Times New Roman" w:hAnsi="Times New Roman" w:cs="Times New Roman"/>
          <w:lang w:val="uk-UA"/>
        </w:rPr>
        <w:t>у координатора та/або будь-</w:t>
      </w:r>
      <w:r w:rsidR="00472EA3" w:rsidRPr="00E44B4C">
        <w:rPr>
          <w:rFonts w:ascii="Times New Roman" w:hAnsi="Times New Roman" w:cs="Times New Roman"/>
          <w:lang w:val="uk-UA"/>
        </w:rPr>
        <w:t>кого з бенефіціарів можуть проводитись прямі аудити</w:t>
      </w:r>
      <w:r w:rsidR="00D22B32" w:rsidRPr="00E44B4C">
        <w:rPr>
          <w:rFonts w:ascii="Times New Roman" w:hAnsi="Times New Roman" w:cs="Times New Roman"/>
          <w:lang w:val="uk-UA"/>
        </w:rPr>
        <w:t>.</w:t>
      </w:r>
    </w:p>
    <w:p w:rsidR="00B12BB9" w:rsidRPr="00E44B4C" w:rsidRDefault="00472EA3" w:rsidP="002006F2">
      <w:pPr>
        <w:widowControl/>
        <w:spacing w:after="120"/>
        <w:jc w:val="both"/>
        <w:rPr>
          <w:rFonts w:ascii="Times New Roman" w:hAnsi="Times New Roman" w:cs="Times New Roman"/>
          <w:lang w:val="uk-UA"/>
        </w:rPr>
      </w:pPr>
      <w:bookmarkStart w:id="19" w:name="bookmark14"/>
      <w:r w:rsidRPr="00E44B4C">
        <w:rPr>
          <w:rFonts w:ascii="Times New Roman" w:hAnsi="Times New Roman" w:cs="Times New Roman"/>
          <w:lang w:val="uk-UA"/>
        </w:rPr>
        <w:t xml:space="preserve">Детальніше про загальні обов’язки і ролі бенефіціарів див. у Статті </w:t>
      </w:r>
      <w:r w:rsidR="00D22B32" w:rsidRPr="00E44B4C">
        <w:rPr>
          <w:rFonts w:ascii="Times New Roman" w:hAnsi="Times New Roman" w:cs="Times New Roman"/>
          <w:lang w:val="uk-UA"/>
        </w:rPr>
        <w:t>II.1 (</w:t>
      </w:r>
      <w:r w:rsidRPr="00E44B4C">
        <w:rPr>
          <w:rFonts w:ascii="Times New Roman" w:hAnsi="Times New Roman" w:cs="Times New Roman"/>
          <w:lang w:val="uk-UA"/>
        </w:rPr>
        <w:t>Додаток</w:t>
      </w:r>
      <w:r w:rsidR="00D22B32" w:rsidRPr="00E44B4C">
        <w:rPr>
          <w:rFonts w:ascii="Times New Roman" w:hAnsi="Times New Roman" w:cs="Times New Roman"/>
          <w:lang w:val="uk-UA"/>
        </w:rPr>
        <w:t xml:space="preserve"> II </w:t>
      </w:r>
      <w:r w:rsidRPr="00E44B4C">
        <w:rPr>
          <w:rFonts w:ascii="Times New Roman" w:hAnsi="Times New Roman" w:cs="Times New Roman"/>
          <w:lang w:val="uk-UA"/>
        </w:rPr>
        <w:t>–</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Загальні умови) Угоди</w:t>
      </w:r>
      <w:r w:rsidR="00D22B32" w:rsidRPr="00E44B4C">
        <w:rPr>
          <w:rFonts w:ascii="Times New Roman" w:hAnsi="Times New Roman" w:cs="Times New Roman"/>
          <w:lang w:val="uk-UA"/>
        </w:rPr>
        <w:t>.</w:t>
      </w:r>
      <w:bookmarkEnd w:id="19"/>
    </w:p>
    <w:p w:rsidR="00B12BB9" w:rsidRPr="00E44B4C" w:rsidRDefault="00001467" w:rsidP="001009F7">
      <w:pPr>
        <w:pStyle w:val="2"/>
      </w:pPr>
      <w:bookmarkStart w:id="20" w:name="bookmark15"/>
      <w:bookmarkStart w:id="21" w:name="_Toc477960375"/>
      <w:r w:rsidRPr="00E44B4C">
        <w:t>1.4</w:t>
      </w:r>
      <w:r w:rsidR="00D22B32" w:rsidRPr="00E44B4C">
        <w:tab/>
      </w:r>
      <w:r w:rsidR="00472EA3" w:rsidRPr="00E44B4C">
        <w:t>Партнерська угода</w:t>
      </w:r>
      <w:bookmarkEnd w:id="20"/>
      <w:bookmarkEnd w:id="21"/>
    </w:p>
    <w:p w:rsidR="00B12BB9" w:rsidRPr="00E44B4C" w:rsidRDefault="008C279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Партнерська угода – обов’язкове зобов’язання, </w:t>
      </w:r>
      <w:r w:rsidR="00EE192E" w:rsidRPr="00E44B4C">
        <w:rPr>
          <w:rFonts w:ascii="Times New Roman" w:hAnsi="Times New Roman" w:cs="Times New Roman"/>
          <w:lang w:val="uk-UA"/>
        </w:rPr>
        <w:t>яке</w:t>
      </w:r>
      <w:r w:rsidRPr="00E44B4C">
        <w:rPr>
          <w:rFonts w:ascii="Times New Roman" w:hAnsi="Times New Roman" w:cs="Times New Roman"/>
          <w:lang w:val="uk-UA"/>
        </w:rPr>
        <w:t xml:space="preserve"> узгодж</w:t>
      </w:r>
      <w:r w:rsidR="00EE192E" w:rsidRPr="00E44B4C">
        <w:rPr>
          <w:rFonts w:ascii="Times New Roman" w:hAnsi="Times New Roman" w:cs="Times New Roman"/>
          <w:lang w:val="uk-UA"/>
        </w:rPr>
        <w:t>ують між собою і</w:t>
      </w:r>
      <w:r w:rsidRPr="00E44B4C">
        <w:rPr>
          <w:rFonts w:ascii="Times New Roman" w:hAnsi="Times New Roman" w:cs="Times New Roman"/>
          <w:lang w:val="uk-UA"/>
        </w:rPr>
        <w:t xml:space="preserve"> підпис</w:t>
      </w:r>
      <w:r w:rsidR="00EE192E" w:rsidRPr="00E44B4C">
        <w:rPr>
          <w:rFonts w:ascii="Times New Roman" w:hAnsi="Times New Roman" w:cs="Times New Roman"/>
          <w:lang w:val="uk-UA"/>
        </w:rPr>
        <w:t>ують</w:t>
      </w:r>
      <w:r w:rsidRPr="00E44B4C">
        <w:rPr>
          <w:rFonts w:ascii="Times New Roman" w:hAnsi="Times New Roman" w:cs="Times New Roman"/>
          <w:lang w:val="uk-UA"/>
        </w:rPr>
        <w:t xml:space="preserve"> усі організаці</w:t>
      </w:r>
      <w:r w:rsidR="00EE192E" w:rsidRPr="00E44B4C">
        <w:rPr>
          <w:rFonts w:ascii="Times New Roman" w:hAnsi="Times New Roman" w:cs="Times New Roman"/>
          <w:lang w:val="uk-UA"/>
        </w:rPr>
        <w:t>ї</w:t>
      </w:r>
      <w:r w:rsidRPr="00E44B4C">
        <w:rPr>
          <w:rFonts w:ascii="Times New Roman" w:hAnsi="Times New Roman" w:cs="Times New Roman"/>
          <w:lang w:val="uk-UA"/>
        </w:rPr>
        <w:t>-бенефіці</w:t>
      </w:r>
      <w:r w:rsidR="00EE192E" w:rsidRPr="00E44B4C">
        <w:rPr>
          <w:rFonts w:ascii="Times New Roman" w:hAnsi="Times New Roman" w:cs="Times New Roman"/>
          <w:lang w:val="uk-UA"/>
        </w:rPr>
        <w:t>ар</w:t>
      </w:r>
      <w:r w:rsidRPr="00E44B4C">
        <w:rPr>
          <w:rFonts w:ascii="Times New Roman" w:hAnsi="Times New Roman" w:cs="Times New Roman"/>
          <w:lang w:val="uk-UA"/>
        </w:rPr>
        <w:t>и</w:t>
      </w:r>
      <w:r w:rsidR="008877FE" w:rsidRPr="00E44B4C">
        <w:rPr>
          <w:rFonts w:ascii="Times New Roman" w:hAnsi="Times New Roman" w:cs="Times New Roman"/>
          <w:lang w:val="uk-UA"/>
        </w:rPr>
        <w:t xml:space="preserve"> (уповноважені представники)</w:t>
      </w:r>
      <w:r w:rsidRPr="00E44B4C">
        <w:rPr>
          <w:rFonts w:ascii="Times New Roman" w:hAnsi="Times New Roman" w:cs="Times New Roman"/>
          <w:lang w:val="uk-UA"/>
        </w:rPr>
        <w:t>, і яке має відповідати положенням, викладеним в Угоді (та додатках до неї</w:t>
      </w:r>
      <w:r w:rsidR="00D22B32" w:rsidRPr="00E44B4C">
        <w:rPr>
          <w:rFonts w:ascii="Times New Roman" w:hAnsi="Times New Roman" w:cs="Times New Roman"/>
          <w:lang w:val="uk-UA"/>
        </w:rPr>
        <w:t>).</w:t>
      </w:r>
    </w:p>
    <w:p w:rsidR="00B12BB9" w:rsidRPr="00E44B4C" w:rsidRDefault="008C279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Копі</w:t>
      </w:r>
      <w:r w:rsidR="008877FE" w:rsidRPr="00E44B4C">
        <w:rPr>
          <w:rFonts w:ascii="Times New Roman" w:hAnsi="Times New Roman" w:cs="Times New Roman"/>
          <w:lang w:val="uk-UA"/>
        </w:rPr>
        <w:t>я</w:t>
      </w:r>
      <w:r w:rsidRPr="00E44B4C">
        <w:rPr>
          <w:rFonts w:ascii="Times New Roman" w:hAnsi="Times New Roman" w:cs="Times New Roman"/>
          <w:lang w:val="uk-UA"/>
        </w:rPr>
        <w:t xml:space="preserve"> Партнерської угоди </w:t>
      </w:r>
      <w:r w:rsidR="008877FE" w:rsidRPr="00E44B4C">
        <w:rPr>
          <w:rFonts w:ascii="Times New Roman" w:hAnsi="Times New Roman" w:cs="Times New Roman"/>
          <w:lang w:val="uk-UA"/>
        </w:rPr>
        <w:t>повинна бути</w:t>
      </w:r>
      <w:r w:rsidRPr="00E44B4C">
        <w:rPr>
          <w:rFonts w:ascii="Times New Roman" w:hAnsi="Times New Roman" w:cs="Times New Roman"/>
          <w:lang w:val="uk-UA"/>
        </w:rPr>
        <w:t xml:space="preserve"> нада</w:t>
      </w:r>
      <w:r w:rsidR="008877FE" w:rsidRPr="00E44B4C">
        <w:rPr>
          <w:rFonts w:ascii="Times New Roman" w:hAnsi="Times New Roman" w:cs="Times New Roman"/>
          <w:lang w:val="uk-UA"/>
        </w:rPr>
        <w:t>на</w:t>
      </w:r>
      <w:r w:rsidRPr="00E44B4C">
        <w:rPr>
          <w:rFonts w:ascii="Times New Roman" w:hAnsi="Times New Roman" w:cs="Times New Roman"/>
          <w:lang w:val="uk-UA"/>
        </w:rPr>
        <w:t xml:space="preserve"> </w:t>
      </w:r>
      <w:r w:rsidR="00001467" w:rsidRPr="00E44B4C">
        <w:rPr>
          <w:rFonts w:ascii="Times New Roman" w:hAnsi="Times New Roman" w:cs="Times New Roman"/>
          <w:lang w:val="uk-UA"/>
        </w:rPr>
        <w:t xml:space="preserve">е-поштою </w:t>
      </w:r>
      <w:r w:rsidRPr="00E44B4C">
        <w:rPr>
          <w:rFonts w:ascii="Times New Roman" w:hAnsi="Times New Roman" w:cs="Times New Roman"/>
          <w:lang w:val="uk-UA"/>
        </w:rPr>
        <w:t>Агентству протягом 6 місяців після підписання Угоди</w:t>
      </w:r>
      <w:r w:rsidR="00D22B32" w:rsidRPr="00E44B4C">
        <w:rPr>
          <w:rFonts w:ascii="Times New Roman" w:hAnsi="Times New Roman" w:cs="Times New Roman"/>
          <w:lang w:val="uk-UA"/>
        </w:rPr>
        <w:t>.</w:t>
      </w:r>
    </w:p>
    <w:p w:rsidR="00B12BB9" w:rsidRPr="00E44B4C" w:rsidRDefault="008C279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Бенефіціари повинні домовитись про способ</w:t>
      </w:r>
      <w:r w:rsidR="00EE192E" w:rsidRPr="00E44B4C">
        <w:rPr>
          <w:rFonts w:ascii="Times New Roman" w:hAnsi="Times New Roman" w:cs="Times New Roman"/>
          <w:lang w:val="uk-UA"/>
        </w:rPr>
        <w:t>и</w:t>
      </w:r>
      <w:r w:rsidR="00EA68ED" w:rsidRPr="00E44B4C">
        <w:rPr>
          <w:rFonts w:ascii="Times New Roman" w:hAnsi="Times New Roman" w:cs="Times New Roman"/>
          <w:lang w:val="uk-UA"/>
        </w:rPr>
        <w:t xml:space="preserve"> та моделі</w:t>
      </w:r>
      <w:r w:rsidRPr="00E44B4C">
        <w:rPr>
          <w:rFonts w:ascii="Times New Roman" w:hAnsi="Times New Roman" w:cs="Times New Roman"/>
          <w:lang w:val="uk-UA"/>
        </w:rPr>
        <w:t xml:space="preserve"> реалізації проекту та оформити їх у Партнерській угоді, як</w:t>
      </w:r>
      <w:r w:rsidR="00EE192E" w:rsidRPr="00E44B4C">
        <w:rPr>
          <w:rFonts w:ascii="Times New Roman" w:hAnsi="Times New Roman" w:cs="Times New Roman"/>
          <w:lang w:val="uk-UA"/>
        </w:rPr>
        <w:t>у</w:t>
      </w:r>
      <w:r w:rsidRPr="00E44B4C">
        <w:rPr>
          <w:rFonts w:ascii="Times New Roman" w:hAnsi="Times New Roman" w:cs="Times New Roman"/>
          <w:lang w:val="uk-UA"/>
        </w:rPr>
        <w:t xml:space="preserve"> мають підписати офіційні представники ко</w:t>
      </w:r>
      <w:r w:rsidR="00EE192E" w:rsidRPr="00E44B4C">
        <w:rPr>
          <w:rFonts w:ascii="Times New Roman" w:hAnsi="Times New Roman" w:cs="Times New Roman"/>
          <w:lang w:val="uk-UA"/>
        </w:rPr>
        <w:t>ж</w:t>
      </w:r>
      <w:r w:rsidRPr="00E44B4C">
        <w:rPr>
          <w:rFonts w:ascii="Times New Roman" w:hAnsi="Times New Roman" w:cs="Times New Roman"/>
          <w:lang w:val="uk-UA"/>
        </w:rPr>
        <w:t>ної з організацій-бенефіціарів. Партнерська угода може бути або багатосторонньою (тобто одна угода, підписана коо</w:t>
      </w:r>
      <w:r w:rsidR="003303FE" w:rsidRPr="00E44B4C">
        <w:rPr>
          <w:rFonts w:ascii="Times New Roman" w:hAnsi="Times New Roman" w:cs="Times New Roman"/>
          <w:lang w:val="uk-UA"/>
        </w:rPr>
        <w:t>рдинатором та всіма рештою орг</w:t>
      </w:r>
      <w:r w:rsidRPr="00E44B4C">
        <w:rPr>
          <w:rFonts w:ascii="Times New Roman" w:hAnsi="Times New Roman" w:cs="Times New Roman"/>
          <w:lang w:val="uk-UA"/>
        </w:rPr>
        <w:t>анізацій-бенефіціарів), або двосторонньою (тобто між координатором і кожною організацією-бенефіціаром підписується окрема угода). Її укладають робочою мовою спілкування Партнерства</w:t>
      </w:r>
      <w:r w:rsidR="00D22B32" w:rsidRPr="00E44B4C">
        <w:rPr>
          <w:rFonts w:ascii="Times New Roman" w:hAnsi="Times New Roman" w:cs="Times New Roman"/>
          <w:lang w:val="uk-UA"/>
        </w:rPr>
        <w:t>.</w:t>
      </w:r>
    </w:p>
    <w:p w:rsidR="003303FE" w:rsidRPr="00E44B4C" w:rsidRDefault="003303F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lastRenderedPageBreak/>
        <w:t>Положення Партнерської угоди (Партнерських угод) можуть розрізнятися відповідно до конкретних потреб/вимог кожного бенефіціара, за умови, що всередині партнерства забезпечена прозорість.</w:t>
      </w:r>
    </w:p>
    <w:p w:rsidR="00B12BB9" w:rsidRPr="00E44B4C" w:rsidRDefault="003303F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Партнерська угода повинна охоплювати різноманітні фінансові, технічні і </w:t>
      </w:r>
      <w:r w:rsidR="00EE192E" w:rsidRPr="00E44B4C">
        <w:rPr>
          <w:rFonts w:ascii="Times New Roman" w:hAnsi="Times New Roman" w:cs="Times New Roman"/>
          <w:lang w:val="uk-UA"/>
        </w:rPr>
        <w:t>правов</w:t>
      </w:r>
      <w:r w:rsidRPr="00E44B4C">
        <w:rPr>
          <w:rFonts w:ascii="Times New Roman" w:hAnsi="Times New Roman" w:cs="Times New Roman"/>
          <w:lang w:val="uk-UA"/>
        </w:rPr>
        <w:t>і аспекти, які стосуються виконання проекту, в тому числі</w:t>
      </w:r>
      <w:r w:rsidR="00D22B32" w:rsidRPr="00E44B4C">
        <w:rPr>
          <w:rFonts w:ascii="Times New Roman" w:hAnsi="Times New Roman" w:cs="Times New Roman"/>
          <w:lang w:val="uk-UA"/>
        </w:rPr>
        <w:t>:</w:t>
      </w:r>
    </w:p>
    <w:p w:rsidR="003303FE" w:rsidRPr="00E44B4C" w:rsidRDefault="00B3646D" w:rsidP="002006F2">
      <w:pPr>
        <w:pStyle w:val="a8"/>
        <w:widowControl/>
        <w:numPr>
          <w:ilvl w:val="0"/>
          <w:numId w:val="2"/>
        </w:numPr>
        <w:spacing w:after="120"/>
        <w:rPr>
          <w:rFonts w:ascii="Times New Roman" w:hAnsi="Times New Roman" w:cs="Times New Roman"/>
          <w:lang w:val="uk-UA"/>
        </w:rPr>
      </w:pPr>
      <w:r w:rsidRPr="00E44B4C">
        <w:rPr>
          <w:rFonts w:ascii="Times New Roman" w:hAnsi="Times New Roman" w:cs="Times New Roman"/>
          <w:lang w:val="uk-UA"/>
        </w:rPr>
        <w:t>п</w:t>
      </w:r>
      <w:r w:rsidR="003303FE" w:rsidRPr="00E44B4C">
        <w:rPr>
          <w:rFonts w:ascii="Times New Roman" w:hAnsi="Times New Roman" w:cs="Times New Roman"/>
          <w:lang w:val="uk-UA"/>
        </w:rPr>
        <w:t>рава та обов’язки бенефіціарів у межах проекту та Грантової угоди;</w:t>
      </w:r>
    </w:p>
    <w:p w:rsidR="003303FE" w:rsidRPr="00E44B4C" w:rsidRDefault="00B3646D" w:rsidP="002006F2">
      <w:pPr>
        <w:pStyle w:val="a8"/>
        <w:widowControl/>
        <w:numPr>
          <w:ilvl w:val="0"/>
          <w:numId w:val="2"/>
        </w:numPr>
        <w:spacing w:after="120"/>
        <w:rPr>
          <w:rFonts w:ascii="Times New Roman" w:hAnsi="Times New Roman" w:cs="Times New Roman"/>
          <w:lang w:val="uk-UA"/>
        </w:rPr>
      </w:pPr>
      <w:r w:rsidRPr="00E44B4C">
        <w:rPr>
          <w:rFonts w:ascii="Times New Roman" w:hAnsi="Times New Roman" w:cs="Times New Roman"/>
          <w:lang w:val="uk-UA"/>
        </w:rPr>
        <w:t>р</w:t>
      </w:r>
      <w:r w:rsidR="003303FE" w:rsidRPr="00E44B4C">
        <w:rPr>
          <w:rFonts w:ascii="Times New Roman" w:hAnsi="Times New Roman" w:cs="Times New Roman"/>
          <w:lang w:val="uk-UA"/>
        </w:rPr>
        <w:t xml:space="preserve">олі та </w:t>
      </w:r>
      <w:r w:rsidR="00EE192E" w:rsidRPr="00E44B4C">
        <w:rPr>
          <w:rFonts w:ascii="Times New Roman" w:hAnsi="Times New Roman" w:cs="Times New Roman"/>
          <w:lang w:val="uk-UA"/>
        </w:rPr>
        <w:t>обов’язки</w:t>
      </w:r>
      <w:r w:rsidR="003303FE" w:rsidRPr="00E44B4C">
        <w:rPr>
          <w:rFonts w:ascii="Times New Roman" w:hAnsi="Times New Roman" w:cs="Times New Roman"/>
          <w:lang w:val="uk-UA"/>
        </w:rPr>
        <w:t xml:space="preserve"> бенефіціарів у виконанні робочо</w:t>
      </w:r>
      <w:r w:rsidR="00E214A4" w:rsidRPr="00E44B4C">
        <w:rPr>
          <w:rFonts w:ascii="Times New Roman" w:hAnsi="Times New Roman" w:cs="Times New Roman"/>
          <w:lang w:val="uk-UA"/>
        </w:rPr>
        <w:t>го</w:t>
      </w:r>
      <w:r w:rsidR="003303FE" w:rsidRPr="00E44B4C">
        <w:rPr>
          <w:rFonts w:ascii="Times New Roman" w:hAnsi="Times New Roman" w:cs="Times New Roman"/>
          <w:lang w:val="uk-UA"/>
        </w:rPr>
        <w:t xml:space="preserve"> </w:t>
      </w:r>
      <w:r w:rsidR="00E214A4" w:rsidRPr="00E44B4C">
        <w:rPr>
          <w:rFonts w:ascii="Times New Roman" w:hAnsi="Times New Roman" w:cs="Times New Roman"/>
          <w:lang w:val="uk-UA"/>
        </w:rPr>
        <w:t>плану</w:t>
      </w:r>
      <w:r w:rsidR="003303FE" w:rsidRPr="00E44B4C">
        <w:rPr>
          <w:rFonts w:ascii="Times New Roman" w:hAnsi="Times New Roman" w:cs="Times New Roman"/>
          <w:lang w:val="uk-UA"/>
        </w:rPr>
        <w:t>;</w:t>
      </w:r>
    </w:p>
    <w:p w:rsidR="003303FE" w:rsidRPr="00E44B4C" w:rsidRDefault="00B3646D" w:rsidP="002006F2">
      <w:pPr>
        <w:pStyle w:val="a8"/>
        <w:widowControl/>
        <w:numPr>
          <w:ilvl w:val="0"/>
          <w:numId w:val="2"/>
        </w:numPr>
        <w:spacing w:after="120"/>
        <w:rPr>
          <w:rFonts w:ascii="Times New Roman" w:hAnsi="Times New Roman" w:cs="Times New Roman"/>
          <w:lang w:val="uk-UA"/>
        </w:rPr>
      </w:pPr>
      <w:r w:rsidRPr="00E44B4C">
        <w:rPr>
          <w:rFonts w:ascii="Times New Roman" w:hAnsi="Times New Roman" w:cs="Times New Roman"/>
          <w:lang w:val="uk-UA"/>
        </w:rPr>
        <w:t>м</w:t>
      </w:r>
      <w:r w:rsidR="003303FE" w:rsidRPr="00E44B4C">
        <w:rPr>
          <w:rFonts w:ascii="Times New Roman" w:hAnsi="Times New Roman" w:cs="Times New Roman"/>
          <w:lang w:val="uk-UA"/>
        </w:rPr>
        <w:t>етоди менеджменту й управління;</w:t>
      </w:r>
    </w:p>
    <w:p w:rsidR="003303FE" w:rsidRPr="00E44B4C" w:rsidRDefault="00B3646D" w:rsidP="002006F2">
      <w:pPr>
        <w:pStyle w:val="a8"/>
        <w:widowControl/>
        <w:numPr>
          <w:ilvl w:val="0"/>
          <w:numId w:val="2"/>
        </w:numPr>
        <w:spacing w:after="120"/>
        <w:rPr>
          <w:rFonts w:ascii="Times New Roman" w:hAnsi="Times New Roman" w:cs="Times New Roman"/>
          <w:lang w:val="uk-UA"/>
        </w:rPr>
      </w:pPr>
      <w:r w:rsidRPr="00E44B4C">
        <w:rPr>
          <w:rFonts w:ascii="Times New Roman" w:hAnsi="Times New Roman" w:cs="Times New Roman"/>
          <w:lang w:val="uk-UA"/>
        </w:rPr>
        <w:t>ф</w:t>
      </w:r>
      <w:r w:rsidR="003303FE" w:rsidRPr="00E44B4C">
        <w:rPr>
          <w:rFonts w:ascii="Times New Roman" w:hAnsi="Times New Roman" w:cs="Times New Roman"/>
          <w:lang w:val="uk-UA"/>
        </w:rPr>
        <w:t>інансовий менеджмент і відповідні правила, зокрема, стосовно:</w:t>
      </w:r>
    </w:p>
    <w:p w:rsidR="00B12BB9" w:rsidRPr="00E44B4C" w:rsidRDefault="00B3646D" w:rsidP="002006F2">
      <w:pPr>
        <w:pStyle w:val="a8"/>
        <w:widowControl/>
        <w:numPr>
          <w:ilvl w:val="0"/>
          <w:numId w:val="3"/>
        </w:numPr>
        <w:spacing w:after="120"/>
        <w:jc w:val="both"/>
        <w:rPr>
          <w:rFonts w:ascii="Times New Roman" w:hAnsi="Times New Roman" w:cs="Times New Roman"/>
          <w:lang w:val="uk-UA"/>
        </w:rPr>
      </w:pPr>
      <w:r w:rsidRPr="00E44B4C">
        <w:rPr>
          <w:rFonts w:ascii="Times New Roman" w:hAnsi="Times New Roman" w:cs="Times New Roman"/>
          <w:lang w:val="uk-UA"/>
        </w:rPr>
        <w:t>с</w:t>
      </w:r>
      <w:r w:rsidR="003303FE" w:rsidRPr="00E44B4C">
        <w:rPr>
          <w:rFonts w:ascii="Times New Roman" w:hAnsi="Times New Roman" w:cs="Times New Roman"/>
          <w:lang w:val="uk-UA"/>
        </w:rPr>
        <w:t>труктури бюджету (співфінансування, розподіл бюджету за видами діяльності та між бенефіціарами, методи переказу коштів тощо);</w:t>
      </w:r>
    </w:p>
    <w:p w:rsidR="00672BB7" w:rsidRPr="00E44B4C" w:rsidRDefault="00672BB7" w:rsidP="002006F2">
      <w:pPr>
        <w:pStyle w:val="a8"/>
        <w:widowControl/>
        <w:numPr>
          <w:ilvl w:val="0"/>
          <w:numId w:val="3"/>
        </w:numPr>
        <w:spacing w:after="120"/>
        <w:jc w:val="both"/>
        <w:rPr>
          <w:rFonts w:ascii="Times New Roman" w:hAnsi="Times New Roman" w:cs="Times New Roman"/>
          <w:lang w:val="uk-UA"/>
        </w:rPr>
      </w:pPr>
      <w:r w:rsidRPr="00E44B4C">
        <w:rPr>
          <w:rFonts w:ascii="Times New Roman" w:hAnsi="Times New Roman" w:cs="Times New Roman"/>
          <w:lang w:val="uk-UA"/>
        </w:rPr>
        <w:t xml:space="preserve">трансферу виплат </w:t>
      </w:r>
      <w:r w:rsidR="00707E9D" w:rsidRPr="00E44B4C">
        <w:rPr>
          <w:rFonts w:ascii="Times New Roman" w:hAnsi="Times New Roman" w:cs="Times New Roman"/>
          <w:lang w:val="uk-UA"/>
        </w:rPr>
        <w:t xml:space="preserve">інституцією-координатором до партнерів (коли, на основі чого); </w:t>
      </w:r>
      <w:r w:rsidRPr="00E44B4C">
        <w:rPr>
          <w:rFonts w:ascii="Times New Roman" w:hAnsi="Times New Roman" w:cs="Times New Roman"/>
          <w:lang w:val="uk-UA"/>
        </w:rPr>
        <w:t xml:space="preserve"> </w:t>
      </w:r>
    </w:p>
    <w:p w:rsidR="00B12BB9" w:rsidRPr="00E44B4C" w:rsidRDefault="00B3646D" w:rsidP="002006F2">
      <w:pPr>
        <w:pStyle w:val="a8"/>
        <w:widowControl/>
        <w:numPr>
          <w:ilvl w:val="0"/>
          <w:numId w:val="3"/>
        </w:numPr>
        <w:spacing w:after="120"/>
        <w:jc w:val="both"/>
        <w:rPr>
          <w:rFonts w:ascii="Times New Roman" w:hAnsi="Times New Roman" w:cs="Times New Roman"/>
          <w:lang w:val="uk-UA"/>
        </w:rPr>
      </w:pPr>
      <w:r w:rsidRPr="00E44B4C">
        <w:rPr>
          <w:rFonts w:ascii="Times New Roman" w:hAnsi="Times New Roman" w:cs="Times New Roman"/>
          <w:lang w:val="uk-UA"/>
        </w:rPr>
        <w:t>п</w:t>
      </w:r>
      <w:r w:rsidR="003303FE" w:rsidRPr="00E44B4C">
        <w:rPr>
          <w:rFonts w:ascii="Times New Roman" w:hAnsi="Times New Roman" w:cs="Times New Roman"/>
          <w:lang w:val="uk-UA"/>
        </w:rPr>
        <w:t>олітики винагородження персоналу</w:t>
      </w:r>
      <w:r w:rsidR="00D22B32" w:rsidRPr="00E44B4C">
        <w:rPr>
          <w:rFonts w:ascii="Times New Roman" w:hAnsi="Times New Roman" w:cs="Times New Roman"/>
          <w:lang w:val="uk-UA"/>
        </w:rPr>
        <w:t>;</w:t>
      </w:r>
    </w:p>
    <w:p w:rsidR="00B12BB9" w:rsidRPr="00E44B4C" w:rsidRDefault="00B3646D" w:rsidP="002006F2">
      <w:pPr>
        <w:pStyle w:val="a8"/>
        <w:widowControl/>
        <w:numPr>
          <w:ilvl w:val="0"/>
          <w:numId w:val="3"/>
        </w:numPr>
        <w:spacing w:after="120"/>
        <w:jc w:val="both"/>
        <w:rPr>
          <w:rFonts w:ascii="Times New Roman" w:hAnsi="Times New Roman" w:cs="Times New Roman"/>
          <w:lang w:val="uk-UA"/>
        </w:rPr>
      </w:pPr>
      <w:r w:rsidRPr="00E44B4C">
        <w:rPr>
          <w:rFonts w:ascii="Times New Roman" w:hAnsi="Times New Roman" w:cs="Times New Roman"/>
          <w:lang w:val="uk-UA"/>
        </w:rPr>
        <w:t>м</w:t>
      </w:r>
      <w:r w:rsidR="003303FE" w:rsidRPr="00E44B4C">
        <w:rPr>
          <w:rFonts w:ascii="Times New Roman" w:hAnsi="Times New Roman" w:cs="Times New Roman"/>
          <w:lang w:val="uk-UA"/>
        </w:rPr>
        <w:t>етодів оплати (відшкодування подорожніх витрат та вартості перебування, тощо</w:t>
      </w:r>
      <w:r w:rsidR="00D22B32" w:rsidRPr="00E44B4C">
        <w:rPr>
          <w:rFonts w:ascii="Times New Roman" w:hAnsi="Times New Roman" w:cs="Times New Roman"/>
          <w:lang w:val="uk-UA"/>
        </w:rPr>
        <w:t>);</w:t>
      </w:r>
    </w:p>
    <w:p w:rsidR="003303FE" w:rsidRPr="00E44B4C" w:rsidRDefault="00B3646D" w:rsidP="002006F2">
      <w:pPr>
        <w:pStyle w:val="a8"/>
        <w:widowControl/>
        <w:numPr>
          <w:ilvl w:val="0"/>
          <w:numId w:val="2"/>
        </w:numPr>
        <w:spacing w:after="120"/>
        <w:rPr>
          <w:rFonts w:ascii="Times New Roman" w:hAnsi="Times New Roman" w:cs="Times New Roman"/>
          <w:lang w:val="uk-UA"/>
        </w:rPr>
      </w:pPr>
      <w:r w:rsidRPr="00E44B4C">
        <w:rPr>
          <w:rFonts w:ascii="Times New Roman" w:hAnsi="Times New Roman" w:cs="Times New Roman"/>
          <w:lang w:val="uk-UA"/>
        </w:rPr>
        <w:t>м</w:t>
      </w:r>
      <w:r w:rsidR="003303FE" w:rsidRPr="00E44B4C">
        <w:rPr>
          <w:rFonts w:ascii="Times New Roman" w:hAnsi="Times New Roman" w:cs="Times New Roman"/>
          <w:lang w:val="uk-UA"/>
        </w:rPr>
        <w:t>еханізм</w:t>
      </w:r>
      <w:r w:rsidR="00D8776E" w:rsidRPr="00E44B4C">
        <w:rPr>
          <w:rFonts w:ascii="Times New Roman" w:hAnsi="Times New Roman" w:cs="Times New Roman"/>
          <w:lang w:val="uk-UA"/>
        </w:rPr>
        <w:t>и</w:t>
      </w:r>
      <w:r w:rsidR="003303FE" w:rsidRPr="00E44B4C">
        <w:rPr>
          <w:rFonts w:ascii="Times New Roman" w:hAnsi="Times New Roman" w:cs="Times New Roman"/>
          <w:lang w:val="uk-UA"/>
        </w:rPr>
        <w:t xml:space="preserve"> звітування</w:t>
      </w:r>
      <w:r w:rsidR="00707E9D" w:rsidRPr="00E44B4C">
        <w:rPr>
          <w:rFonts w:ascii="Times New Roman" w:hAnsi="Times New Roman" w:cs="Times New Roman"/>
          <w:lang w:val="uk-UA"/>
        </w:rPr>
        <w:t xml:space="preserve"> (що, коли, ким)</w:t>
      </w:r>
      <w:r w:rsidR="003303FE" w:rsidRPr="00E44B4C">
        <w:rPr>
          <w:rFonts w:ascii="Times New Roman" w:hAnsi="Times New Roman" w:cs="Times New Roman"/>
          <w:lang w:val="uk-UA"/>
        </w:rPr>
        <w:t>;</w:t>
      </w:r>
    </w:p>
    <w:p w:rsidR="003303FE" w:rsidRPr="00E44B4C" w:rsidRDefault="00B3646D" w:rsidP="002006F2">
      <w:pPr>
        <w:pStyle w:val="a8"/>
        <w:widowControl/>
        <w:numPr>
          <w:ilvl w:val="0"/>
          <w:numId w:val="2"/>
        </w:numPr>
        <w:spacing w:after="120"/>
        <w:rPr>
          <w:rFonts w:ascii="Times New Roman" w:hAnsi="Times New Roman" w:cs="Times New Roman"/>
          <w:lang w:val="uk-UA"/>
        </w:rPr>
      </w:pPr>
      <w:r w:rsidRPr="00E44B4C">
        <w:rPr>
          <w:rFonts w:ascii="Times New Roman" w:hAnsi="Times New Roman" w:cs="Times New Roman"/>
          <w:lang w:val="uk-UA"/>
        </w:rPr>
        <w:t>м</w:t>
      </w:r>
      <w:r w:rsidR="003303FE" w:rsidRPr="00E44B4C">
        <w:rPr>
          <w:rFonts w:ascii="Times New Roman" w:hAnsi="Times New Roman" w:cs="Times New Roman"/>
          <w:lang w:val="uk-UA"/>
        </w:rPr>
        <w:t>еханізм</w:t>
      </w:r>
      <w:r w:rsidR="00D8776E" w:rsidRPr="00E44B4C">
        <w:rPr>
          <w:rFonts w:ascii="Times New Roman" w:hAnsi="Times New Roman" w:cs="Times New Roman"/>
          <w:lang w:val="uk-UA"/>
        </w:rPr>
        <w:t>и</w:t>
      </w:r>
      <w:r w:rsidR="003303FE" w:rsidRPr="00E44B4C">
        <w:rPr>
          <w:rFonts w:ascii="Times New Roman" w:hAnsi="Times New Roman" w:cs="Times New Roman"/>
          <w:lang w:val="uk-UA"/>
        </w:rPr>
        <w:t xml:space="preserve"> </w:t>
      </w:r>
      <w:r w:rsidR="00D8776E" w:rsidRPr="00E44B4C">
        <w:rPr>
          <w:rFonts w:ascii="Times New Roman" w:hAnsi="Times New Roman" w:cs="Times New Roman"/>
          <w:lang w:val="uk-UA"/>
        </w:rPr>
        <w:t>в</w:t>
      </w:r>
      <w:r w:rsidR="003303FE" w:rsidRPr="00E44B4C">
        <w:rPr>
          <w:rFonts w:ascii="Times New Roman" w:hAnsi="Times New Roman" w:cs="Times New Roman"/>
          <w:lang w:val="uk-UA"/>
        </w:rPr>
        <w:t>регулювання конфліктних ситуацій у випадку виникнення проблем або неналежного виконання завдань/діяльності;</w:t>
      </w:r>
    </w:p>
    <w:p w:rsidR="003303FE" w:rsidRPr="00E44B4C" w:rsidRDefault="00B3646D" w:rsidP="002006F2">
      <w:pPr>
        <w:pStyle w:val="a8"/>
        <w:widowControl/>
        <w:numPr>
          <w:ilvl w:val="0"/>
          <w:numId w:val="2"/>
        </w:numPr>
        <w:spacing w:after="120"/>
        <w:jc w:val="both"/>
        <w:rPr>
          <w:rFonts w:ascii="Times New Roman" w:hAnsi="Times New Roman" w:cs="Times New Roman"/>
          <w:lang w:val="uk-UA"/>
        </w:rPr>
      </w:pPr>
      <w:r w:rsidRPr="00E44B4C">
        <w:rPr>
          <w:rFonts w:ascii="Times New Roman" w:hAnsi="Times New Roman" w:cs="Times New Roman"/>
          <w:lang w:val="uk-UA"/>
        </w:rPr>
        <w:t>к</w:t>
      </w:r>
      <w:r w:rsidR="003303FE" w:rsidRPr="00E44B4C">
        <w:rPr>
          <w:rFonts w:ascii="Times New Roman" w:hAnsi="Times New Roman" w:cs="Times New Roman"/>
          <w:lang w:val="uk-UA"/>
        </w:rPr>
        <w:t>омунікаційн</w:t>
      </w:r>
      <w:r w:rsidR="00D8776E" w:rsidRPr="00E44B4C">
        <w:rPr>
          <w:rFonts w:ascii="Times New Roman" w:hAnsi="Times New Roman" w:cs="Times New Roman"/>
          <w:lang w:val="uk-UA"/>
        </w:rPr>
        <w:t>у</w:t>
      </w:r>
      <w:r w:rsidR="003303FE" w:rsidRPr="00E44B4C">
        <w:rPr>
          <w:rFonts w:ascii="Times New Roman" w:hAnsi="Times New Roman" w:cs="Times New Roman"/>
          <w:lang w:val="uk-UA"/>
        </w:rPr>
        <w:t xml:space="preserve"> стратегі</w:t>
      </w:r>
      <w:r w:rsidR="00D8776E" w:rsidRPr="00E44B4C">
        <w:rPr>
          <w:rFonts w:ascii="Times New Roman" w:hAnsi="Times New Roman" w:cs="Times New Roman"/>
          <w:lang w:val="uk-UA"/>
        </w:rPr>
        <w:t>ю</w:t>
      </w:r>
      <w:r w:rsidR="003303FE" w:rsidRPr="00E44B4C">
        <w:rPr>
          <w:rFonts w:ascii="Times New Roman" w:hAnsi="Times New Roman" w:cs="Times New Roman"/>
          <w:lang w:val="uk-UA"/>
        </w:rPr>
        <w:t xml:space="preserve"> (веб-сайт проекту, </w:t>
      </w:r>
      <w:r w:rsidR="00E214A4" w:rsidRPr="00E44B4C">
        <w:rPr>
          <w:rFonts w:ascii="Times New Roman" w:hAnsi="Times New Roman" w:cs="Times New Roman"/>
          <w:lang w:val="uk-UA"/>
        </w:rPr>
        <w:t xml:space="preserve">промоційний </w:t>
      </w:r>
      <w:r w:rsidR="003303FE" w:rsidRPr="00E44B4C">
        <w:rPr>
          <w:rFonts w:ascii="Times New Roman" w:hAnsi="Times New Roman" w:cs="Times New Roman"/>
          <w:lang w:val="uk-UA"/>
        </w:rPr>
        <w:t>матеріал та його поширення, план розповсюдження та використання результатів);</w:t>
      </w:r>
    </w:p>
    <w:p w:rsidR="003303FE" w:rsidRPr="00E44B4C" w:rsidRDefault="00B3646D" w:rsidP="002006F2">
      <w:pPr>
        <w:pStyle w:val="a8"/>
        <w:widowControl/>
        <w:numPr>
          <w:ilvl w:val="0"/>
          <w:numId w:val="2"/>
        </w:numPr>
        <w:spacing w:after="120"/>
        <w:rPr>
          <w:rFonts w:ascii="Times New Roman" w:hAnsi="Times New Roman" w:cs="Times New Roman"/>
          <w:lang w:val="uk-UA"/>
        </w:rPr>
      </w:pPr>
      <w:r w:rsidRPr="00E44B4C">
        <w:rPr>
          <w:rFonts w:ascii="Times New Roman" w:hAnsi="Times New Roman" w:cs="Times New Roman"/>
          <w:lang w:val="uk-UA"/>
        </w:rPr>
        <w:t>с</w:t>
      </w:r>
      <w:r w:rsidR="003303FE" w:rsidRPr="00E44B4C">
        <w:rPr>
          <w:rFonts w:ascii="Times New Roman" w:hAnsi="Times New Roman" w:cs="Times New Roman"/>
          <w:lang w:val="uk-UA"/>
        </w:rPr>
        <w:t>тратегію сталості;</w:t>
      </w:r>
    </w:p>
    <w:p w:rsidR="00B12BB9" w:rsidRPr="00E44B4C" w:rsidRDefault="00B3646D" w:rsidP="002006F2">
      <w:pPr>
        <w:pStyle w:val="a8"/>
        <w:widowControl/>
        <w:numPr>
          <w:ilvl w:val="0"/>
          <w:numId w:val="2"/>
        </w:numPr>
        <w:spacing w:after="120"/>
        <w:rPr>
          <w:rFonts w:ascii="Times New Roman" w:hAnsi="Times New Roman" w:cs="Times New Roman"/>
          <w:lang w:val="uk-UA"/>
        </w:rPr>
      </w:pPr>
      <w:r w:rsidRPr="00E44B4C">
        <w:rPr>
          <w:rFonts w:ascii="Times New Roman" w:hAnsi="Times New Roman" w:cs="Times New Roman"/>
          <w:lang w:val="uk-UA"/>
        </w:rPr>
        <w:t>б</w:t>
      </w:r>
      <w:r w:rsidR="003303FE" w:rsidRPr="00E44B4C">
        <w:rPr>
          <w:rFonts w:ascii="Times New Roman" w:hAnsi="Times New Roman" w:cs="Times New Roman"/>
          <w:lang w:val="uk-UA"/>
        </w:rPr>
        <w:t>удь-як</w:t>
      </w:r>
      <w:r w:rsidR="00D8776E" w:rsidRPr="00E44B4C">
        <w:rPr>
          <w:rFonts w:ascii="Times New Roman" w:hAnsi="Times New Roman" w:cs="Times New Roman"/>
          <w:lang w:val="uk-UA"/>
        </w:rPr>
        <w:t>і</w:t>
      </w:r>
      <w:r w:rsidR="003303FE" w:rsidRPr="00E44B4C">
        <w:rPr>
          <w:rFonts w:ascii="Times New Roman" w:hAnsi="Times New Roman" w:cs="Times New Roman"/>
          <w:lang w:val="uk-UA"/>
        </w:rPr>
        <w:t xml:space="preserve"> інш</w:t>
      </w:r>
      <w:r w:rsidR="00D8776E" w:rsidRPr="00E44B4C">
        <w:rPr>
          <w:rFonts w:ascii="Times New Roman" w:hAnsi="Times New Roman" w:cs="Times New Roman"/>
          <w:lang w:val="uk-UA"/>
        </w:rPr>
        <w:t>і</w:t>
      </w:r>
      <w:r w:rsidR="003303FE" w:rsidRPr="00E44B4C">
        <w:rPr>
          <w:rFonts w:ascii="Times New Roman" w:hAnsi="Times New Roman" w:cs="Times New Roman"/>
          <w:lang w:val="uk-UA"/>
        </w:rPr>
        <w:t xml:space="preserve"> відповідн</w:t>
      </w:r>
      <w:r w:rsidR="00D8776E" w:rsidRPr="00E44B4C">
        <w:rPr>
          <w:rFonts w:ascii="Times New Roman" w:hAnsi="Times New Roman" w:cs="Times New Roman"/>
          <w:lang w:val="uk-UA"/>
        </w:rPr>
        <w:t>і теми</w:t>
      </w:r>
      <w:r w:rsidR="003303FE" w:rsidRPr="00E44B4C">
        <w:rPr>
          <w:rFonts w:ascii="Times New Roman" w:hAnsi="Times New Roman" w:cs="Times New Roman"/>
          <w:lang w:val="uk-UA"/>
        </w:rPr>
        <w:t xml:space="preserve"> з метою ефективного виконання проекту. </w:t>
      </w:r>
    </w:p>
    <w:p w:rsidR="00B3646D" w:rsidRPr="00E44B4C" w:rsidRDefault="00B52148" w:rsidP="005F11BE">
      <w:pPr>
        <w:widowControl/>
        <w:spacing w:after="120"/>
        <w:jc w:val="both"/>
        <w:rPr>
          <w:lang w:val="uk-UA"/>
        </w:rPr>
      </w:pPr>
      <w:r w:rsidRPr="00E44B4C">
        <w:rPr>
          <w:rFonts w:ascii="Times New Roman" w:hAnsi="Times New Roman" w:cs="Times New Roman"/>
          <w:lang w:val="uk-UA"/>
        </w:rPr>
        <w:t>Практичні рекомендації щодо аспектів, які слід охопити у Партнерській угоді</w:t>
      </w:r>
      <w:r w:rsidR="00D8776E" w:rsidRPr="00E44B4C">
        <w:rPr>
          <w:rFonts w:ascii="Times New Roman" w:hAnsi="Times New Roman" w:cs="Times New Roman"/>
          <w:lang w:val="uk-UA"/>
        </w:rPr>
        <w:t xml:space="preserve">, </w:t>
      </w:r>
      <w:r w:rsidRPr="00E44B4C">
        <w:rPr>
          <w:rFonts w:ascii="Times New Roman" w:hAnsi="Times New Roman" w:cs="Times New Roman"/>
          <w:lang w:val="uk-UA"/>
        </w:rPr>
        <w:t>і шаблон з ключовими елементами, що може допомогти у підготовці внутрішн</w:t>
      </w:r>
      <w:r w:rsidR="00D8776E" w:rsidRPr="00E44B4C">
        <w:rPr>
          <w:rFonts w:ascii="Times New Roman" w:hAnsi="Times New Roman" w:cs="Times New Roman"/>
          <w:lang w:val="uk-UA"/>
        </w:rPr>
        <w:t>ьої П</w:t>
      </w:r>
      <w:r w:rsidRPr="00E44B4C">
        <w:rPr>
          <w:rFonts w:ascii="Times New Roman" w:hAnsi="Times New Roman" w:cs="Times New Roman"/>
          <w:lang w:val="uk-UA"/>
        </w:rPr>
        <w:t>артнерськ</w:t>
      </w:r>
      <w:r w:rsidR="00D8776E" w:rsidRPr="00E44B4C">
        <w:rPr>
          <w:rFonts w:ascii="Times New Roman" w:hAnsi="Times New Roman" w:cs="Times New Roman"/>
          <w:lang w:val="uk-UA"/>
        </w:rPr>
        <w:t>ої</w:t>
      </w:r>
      <w:r w:rsidRPr="00E44B4C">
        <w:rPr>
          <w:rFonts w:ascii="Times New Roman" w:hAnsi="Times New Roman" w:cs="Times New Roman"/>
          <w:lang w:val="uk-UA"/>
        </w:rPr>
        <w:t xml:space="preserve"> угод</w:t>
      </w:r>
      <w:r w:rsidR="00D8776E" w:rsidRPr="00E44B4C">
        <w:rPr>
          <w:rFonts w:ascii="Times New Roman" w:hAnsi="Times New Roman" w:cs="Times New Roman"/>
          <w:lang w:val="uk-UA"/>
        </w:rPr>
        <w:t>и</w:t>
      </w:r>
      <w:r w:rsidRPr="00E44B4C">
        <w:rPr>
          <w:rFonts w:ascii="Times New Roman" w:hAnsi="Times New Roman" w:cs="Times New Roman"/>
          <w:lang w:val="uk-UA"/>
        </w:rPr>
        <w:t>, можна знайти на такій сторінці Агентства</w:t>
      </w:r>
      <w:r w:rsidR="00D22B32" w:rsidRPr="00E44B4C">
        <w:rPr>
          <w:rFonts w:ascii="Times New Roman" w:hAnsi="Times New Roman" w:cs="Times New Roman"/>
          <w:lang w:val="uk-UA"/>
        </w:rPr>
        <w:t>:</w:t>
      </w:r>
      <w:bookmarkStart w:id="22" w:name="bookmark17"/>
      <w:r w:rsidR="005F11BE" w:rsidRPr="00E44B4C">
        <w:rPr>
          <w:rFonts w:ascii="Times New Roman" w:hAnsi="Times New Roman" w:cs="Times New Roman"/>
          <w:lang w:val="uk-UA"/>
        </w:rPr>
        <w:t xml:space="preserve"> </w:t>
      </w:r>
      <w:r w:rsidR="00707E9D" w:rsidRPr="00E44B4C">
        <w:rPr>
          <w:rFonts w:ascii="Times New Roman" w:hAnsi="Times New Roman" w:cs="Times New Roman"/>
          <w:bCs/>
          <w:color w:val="0000FF"/>
          <w:lang w:val="uk-UA" w:bidi="ar-SA"/>
        </w:rPr>
        <w:t>https://eacea.ec.europa.eu/erasmus-plus/beneficiaries-space/capacity-building-in-field-higher-education-2017_en</w:t>
      </w:r>
    </w:p>
    <w:p w:rsidR="005F11BE" w:rsidRPr="00E44B4C" w:rsidRDefault="005F11BE" w:rsidP="005F11BE">
      <w:pPr>
        <w:widowControl/>
        <w:spacing w:after="120"/>
        <w:jc w:val="both"/>
        <w:rPr>
          <w:lang w:val="uk-UA"/>
        </w:rPr>
      </w:pPr>
    </w:p>
    <w:p w:rsidR="00B12BB9" w:rsidRPr="00E44B4C" w:rsidRDefault="005F11BE" w:rsidP="001009F7">
      <w:pPr>
        <w:pStyle w:val="2"/>
      </w:pPr>
      <w:bookmarkStart w:id="23" w:name="_Toc477960376"/>
      <w:r w:rsidRPr="00E44B4C">
        <w:t>1.5</w:t>
      </w:r>
      <w:r w:rsidR="00B52148" w:rsidRPr="00E44B4C">
        <w:tab/>
        <w:t>Принцип співфінансуван</w:t>
      </w:r>
      <w:bookmarkEnd w:id="22"/>
      <w:r w:rsidR="00B52148" w:rsidRPr="00E44B4C">
        <w:t>ня</w:t>
      </w:r>
      <w:bookmarkEnd w:id="23"/>
    </w:p>
    <w:p w:rsidR="00B12BB9" w:rsidRPr="00E44B4C" w:rsidRDefault="00B5214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Грант, </w:t>
      </w:r>
      <w:r w:rsidR="00D8776E" w:rsidRPr="00E44B4C">
        <w:rPr>
          <w:rFonts w:ascii="Times New Roman" w:hAnsi="Times New Roman" w:cs="Times New Roman"/>
          <w:lang w:val="uk-UA"/>
        </w:rPr>
        <w:t>що</w:t>
      </w:r>
      <w:r w:rsidRPr="00E44B4C">
        <w:rPr>
          <w:rFonts w:ascii="Times New Roman" w:hAnsi="Times New Roman" w:cs="Times New Roman"/>
          <w:lang w:val="uk-UA"/>
        </w:rPr>
        <w:t xml:space="preserve"> надається проектам</w:t>
      </w:r>
      <w:r w:rsidR="00B9531B" w:rsidRPr="00E44B4C">
        <w:rPr>
          <w:rFonts w:ascii="Times New Roman" w:hAnsi="Times New Roman" w:cs="Times New Roman"/>
          <w:lang w:val="uk-UA"/>
        </w:rPr>
        <w:t xml:space="preserve"> CBHE</w:t>
      </w:r>
      <w:r w:rsidRPr="00E44B4C">
        <w:rPr>
          <w:rFonts w:ascii="Times New Roman" w:hAnsi="Times New Roman" w:cs="Times New Roman"/>
          <w:lang w:val="uk-UA"/>
        </w:rPr>
        <w:t>, розрахований, зважаючи на принцип співфінансування</w:t>
      </w:r>
      <w:r w:rsidRPr="00E44B4C">
        <w:rPr>
          <w:rStyle w:val="a7"/>
          <w:rFonts w:ascii="Times New Roman" w:hAnsi="Times New Roman" w:cs="Times New Roman"/>
          <w:lang w:val="uk-UA"/>
        </w:rPr>
        <w:footnoteReference w:id="3"/>
      </w:r>
      <w:r w:rsidR="00D22B32" w:rsidRPr="00E44B4C">
        <w:rPr>
          <w:rFonts w:ascii="Times New Roman" w:hAnsi="Times New Roman" w:cs="Times New Roman"/>
          <w:lang w:val="uk-UA"/>
        </w:rPr>
        <w:t>.</w:t>
      </w:r>
    </w:p>
    <w:p w:rsidR="00B12BB9" w:rsidRPr="00E44B4C" w:rsidRDefault="00B5214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Це означає, що, в принципі, щоб виконати проект, суму гранту необхідно доповнити додатковим фінансуванням, яке надають бенефіціари та/або інші зовнішні стейкхолдери</w:t>
      </w:r>
      <w:r w:rsidR="00D22B32" w:rsidRPr="00E44B4C">
        <w:rPr>
          <w:rFonts w:ascii="Times New Roman" w:hAnsi="Times New Roman" w:cs="Times New Roman"/>
          <w:lang w:val="uk-UA"/>
        </w:rPr>
        <w:t>.</w:t>
      </w:r>
    </w:p>
    <w:p w:rsidR="00D0674D" w:rsidRPr="00E44B4C" w:rsidRDefault="00D0674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Відповідно до Правил фінансування Європейського Союзу гранти завжди надаються за принципом співфінансування. Це означає, що ресурси, які необхідні для виконання завдань проекту не будуть покриватись повністю за рахунок внеску ЄС.</w:t>
      </w:r>
    </w:p>
    <w:p w:rsidR="00D0674D" w:rsidRPr="00E44B4C" w:rsidRDefault="00D0674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Грант на виконання проектів CBHE </w:t>
      </w:r>
      <w:r w:rsidR="00460BCC" w:rsidRPr="00E44B4C">
        <w:rPr>
          <w:rFonts w:ascii="Times New Roman" w:hAnsi="Times New Roman" w:cs="Times New Roman"/>
          <w:lang w:val="uk-UA"/>
        </w:rPr>
        <w:t>базує</w:t>
      </w:r>
      <w:r w:rsidRPr="00E44B4C">
        <w:rPr>
          <w:rFonts w:ascii="Times New Roman" w:hAnsi="Times New Roman" w:cs="Times New Roman"/>
          <w:lang w:val="uk-UA"/>
        </w:rPr>
        <w:t xml:space="preserve">ться на </w:t>
      </w:r>
      <w:r w:rsidR="00460BCC" w:rsidRPr="00E44B4C">
        <w:rPr>
          <w:rFonts w:ascii="Times New Roman" w:hAnsi="Times New Roman" w:cs="Times New Roman"/>
          <w:lang w:val="uk-UA"/>
        </w:rPr>
        <w:t>основі розрахунків – одиничної</w:t>
      </w:r>
      <w:r w:rsidR="00CD3221" w:rsidRPr="00E44B4C">
        <w:rPr>
          <w:rFonts w:ascii="Times New Roman" w:hAnsi="Times New Roman" w:cs="Times New Roman"/>
          <w:lang w:val="uk-UA"/>
        </w:rPr>
        <w:t xml:space="preserve"> вартості і реальних витрат, які визначають фінансовий внесок ЄС на виконання проекту, про що вказано в Ст.І.3 та Додатку ІІІ Грантової Угоди. Застосовуючи принцип  співфінансування, цей внесок потрібно розглядати як внесок на покриття частини витрат організацій бенефіціарів на виконання заходів зазначених в проекті, та не потрібно плутати з загальною вартістю проекту, що також включає співфінансування з організацій партнерів.</w:t>
      </w:r>
    </w:p>
    <w:p w:rsidR="00CD3221" w:rsidRPr="00E44B4C" w:rsidRDefault="00CD322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На практиці, для запровадження проектів CBHE можуть виникати інші витрати, які не включено до бюджету проекту (такі як: витрати на поширення інформації, публікації, переклад, у разі, якщо не покриваються субпідрядом, </w:t>
      </w:r>
      <w:r w:rsidR="008C180C" w:rsidRPr="00E44B4C">
        <w:rPr>
          <w:rFonts w:ascii="Times New Roman" w:hAnsi="Times New Roman" w:cs="Times New Roman"/>
          <w:lang w:val="uk-UA"/>
        </w:rPr>
        <w:t xml:space="preserve">інші непрямі витрати, </w:t>
      </w:r>
      <w:r w:rsidRPr="00E44B4C">
        <w:rPr>
          <w:rFonts w:ascii="Times New Roman" w:hAnsi="Times New Roman" w:cs="Times New Roman"/>
          <w:lang w:val="uk-UA"/>
        </w:rPr>
        <w:t>банківські витрати тощо)</w:t>
      </w:r>
      <w:r w:rsidR="008C180C" w:rsidRPr="00E44B4C">
        <w:rPr>
          <w:rFonts w:ascii="Times New Roman" w:hAnsi="Times New Roman" w:cs="Times New Roman"/>
          <w:lang w:val="uk-UA"/>
        </w:rPr>
        <w:t>, та передбачається, що будуть покритими за рахунок співфінансування.</w:t>
      </w:r>
      <w:r w:rsidR="00795D9C" w:rsidRPr="00E44B4C">
        <w:rPr>
          <w:rFonts w:ascii="Times New Roman" w:hAnsi="Times New Roman" w:cs="Times New Roman"/>
          <w:lang w:val="uk-UA"/>
        </w:rPr>
        <w:t xml:space="preserve"> Важливо зазначити, що такі витрати не будуть братись до уваги під час фінального обчислення гранту і, таким чином, не будуть мати ніякого фінансового впливу.</w:t>
      </w:r>
    </w:p>
    <w:p w:rsidR="00AD1416" w:rsidRPr="00E44B4C" w:rsidRDefault="00AD1416">
      <w:pPr>
        <w:rPr>
          <w:rFonts w:ascii="Times New Roman" w:hAnsi="Times New Roman" w:cs="Times New Roman"/>
          <w:lang w:val="uk-UA"/>
        </w:rPr>
      </w:pPr>
      <w:r w:rsidRPr="00E44B4C">
        <w:rPr>
          <w:rFonts w:ascii="Times New Roman" w:hAnsi="Times New Roman" w:cs="Times New Roman"/>
          <w:lang w:val="uk-UA"/>
        </w:rPr>
        <w:br w:type="page"/>
      </w:r>
    </w:p>
    <w:p w:rsidR="00B12BB9" w:rsidRPr="00E44B4C" w:rsidRDefault="00B5214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lastRenderedPageBreak/>
        <w:t>Слід зауважити, проте, що на відміну від підходу, якого дотримувались у попередніх програмах (зокрема, у Темпус</w:t>
      </w:r>
      <w:r w:rsidR="00D22B32" w:rsidRPr="00E44B4C">
        <w:rPr>
          <w:rFonts w:ascii="Times New Roman" w:hAnsi="Times New Roman" w:cs="Times New Roman"/>
          <w:lang w:val="uk-UA"/>
        </w:rPr>
        <w:t>, ALFA</w:t>
      </w:r>
      <w:r w:rsidR="00D8776E" w:rsidRPr="00E44B4C">
        <w:rPr>
          <w:rFonts w:ascii="Times New Roman" w:hAnsi="Times New Roman" w:cs="Times New Roman"/>
          <w:lang w:val="uk-UA"/>
        </w:rPr>
        <w:t xml:space="preserve">, </w:t>
      </w:r>
      <w:r w:rsidRPr="00E44B4C">
        <w:rPr>
          <w:rFonts w:ascii="Times New Roman" w:hAnsi="Times New Roman" w:cs="Times New Roman"/>
          <w:lang w:val="uk-UA"/>
        </w:rPr>
        <w:t xml:space="preserve">або програмах </w:t>
      </w:r>
      <w:r w:rsidR="00F938EF" w:rsidRPr="00E44B4C">
        <w:rPr>
          <w:rFonts w:ascii="Times New Roman" w:hAnsi="Times New Roman" w:cs="Times New Roman"/>
          <w:lang w:val="uk-UA"/>
        </w:rPr>
        <w:t xml:space="preserve">Навчання </w:t>
      </w:r>
      <w:r w:rsidRPr="00E44B4C">
        <w:rPr>
          <w:rFonts w:ascii="Times New Roman" w:hAnsi="Times New Roman" w:cs="Times New Roman"/>
          <w:lang w:val="uk-UA"/>
        </w:rPr>
        <w:t xml:space="preserve">впродовж життя), внесок співфінансування, який надається партнерством, не потрібно обґрунтовувати або демонструвати на етапі заключного звіту. Зокрема, це означає, </w:t>
      </w:r>
      <w:r w:rsidR="00B0162C" w:rsidRPr="00E44B4C">
        <w:rPr>
          <w:rFonts w:ascii="Times New Roman" w:hAnsi="Times New Roman" w:cs="Times New Roman"/>
          <w:lang w:val="uk-UA"/>
        </w:rPr>
        <w:t>що Агентству не будуть потрібні докази витрат або підтверджувальні документи для цієї частини бюджету проекту</w:t>
      </w:r>
      <w:r w:rsidR="00D22B32" w:rsidRPr="00E44B4C">
        <w:rPr>
          <w:rFonts w:ascii="Times New Roman" w:hAnsi="Times New Roman" w:cs="Times New Roman"/>
          <w:lang w:val="uk-UA"/>
        </w:rPr>
        <w:t>.</w:t>
      </w:r>
      <w:bookmarkStart w:id="24" w:name="bookmark18"/>
      <w:r w:rsidR="00B13FD1" w:rsidRPr="00E44B4C">
        <w:rPr>
          <w:rFonts w:ascii="Times New Roman" w:hAnsi="Times New Roman" w:cs="Times New Roman"/>
          <w:lang w:val="uk-UA"/>
        </w:rPr>
        <w:t xml:space="preserve"> </w:t>
      </w:r>
      <w:r w:rsidR="00B0162C" w:rsidRPr="00E44B4C">
        <w:rPr>
          <w:rFonts w:ascii="Times New Roman" w:hAnsi="Times New Roman" w:cs="Times New Roman"/>
          <w:lang w:val="uk-UA"/>
        </w:rPr>
        <w:t>Тим не менш, на етапі заключного звіту, винятково у цілях статистики, партнерство запросять указати рівень та джерело співфінансування, яке сприяло досягненню результатів проекту</w:t>
      </w:r>
      <w:r w:rsidR="00D22B32" w:rsidRPr="00E44B4C">
        <w:rPr>
          <w:rFonts w:ascii="Times New Roman" w:hAnsi="Times New Roman" w:cs="Times New Roman"/>
          <w:lang w:val="uk-UA"/>
        </w:rPr>
        <w:t>.</w:t>
      </w:r>
      <w:bookmarkEnd w:id="24"/>
      <w:r w:rsidR="006230D2" w:rsidRPr="00E44B4C">
        <w:rPr>
          <w:rFonts w:ascii="Times New Roman" w:hAnsi="Times New Roman" w:cs="Times New Roman"/>
          <w:lang w:val="uk-UA"/>
        </w:rPr>
        <w:t xml:space="preserve"> Фінальний фінансовий звіт буде включати відповідну секцію для відображення співфінансування.</w:t>
      </w:r>
    </w:p>
    <w:p w:rsidR="00AD1416" w:rsidRPr="00E44B4C" w:rsidRDefault="00AD1416" w:rsidP="002006F2">
      <w:pPr>
        <w:widowControl/>
        <w:spacing w:after="120"/>
        <w:jc w:val="both"/>
        <w:rPr>
          <w:rFonts w:ascii="Times New Roman" w:hAnsi="Times New Roman" w:cs="Times New Roman"/>
          <w:sz w:val="18"/>
          <w:lang w:val="uk-UA"/>
        </w:rPr>
      </w:pPr>
    </w:p>
    <w:p w:rsidR="00B12BB9" w:rsidRPr="00E44B4C" w:rsidRDefault="00AD1416" w:rsidP="001009F7">
      <w:pPr>
        <w:pStyle w:val="2"/>
      </w:pPr>
      <w:bookmarkStart w:id="25" w:name="bookmark19"/>
      <w:bookmarkStart w:id="26" w:name="_Toc477960377"/>
      <w:r w:rsidRPr="00E44B4C">
        <w:t>1.6</w:t>
      </w:r>
      <w:r w:rsidR="00B0162C" w:rsidRPr="00E44B4C">
        <w:tab/>
        <w:t>Конфлікт інтересів</w:t>
      </w:r>
      <w:bookmarkEnd w:id="25"/>
      <w:bookmarkEnd w:id="26"/>
    </w:p>
    <w:p w:rsidR="00B12BB9" w:rsidRPr="00E44B4C" w:rsidRDefault="00B0162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Згідно зі Статтею</w:t>
      </w:r>
      <w:r w:rsidR="00D22B32" w:rsidRPr="00E44B4C">
        <w:rPr>
          <w:rFonts w:ascii="Times New Roman" w:hAnsi="Times New Roman" w:cs="Times New Roman"/>
          <w:lang w:val="uk-UA"/>
        </w:rPr>
        <w:t xml:space="preserve"> II.4 </w:t>
      </w:r>
      <w:r w:rsidRPr="00E44B4C">
        <w:rPr>
          <w:rFonts w:ascii="Times New Roman" w:hAnsi="Times New Roman" w:cs="Times New Roman"/>
          <w:lang w:val="uk-UA"/>
        </w:rPr>
        <w:t xml:space="preserve">Угоди, бенефіціари зобов’язуються вживати всіх необхідних заходів, щоб запобігти будь-яким ситуаціям, </w:t>
      </w:r>
      <w:r w:rsidR="00131D5A" w:rsidRPr="00E44B4C">
        <w:rPr>
          <w:rFonts w:ascii="Times New Roman" w:hAnsi="Times New Roman" w:cs="Times New Roman"/>
          <w:lang w:val="uk-UA"/>
        </w:rPr>
        <w:t>коли</w:t>
      </w:r>
      <w:r w:rsidRPr="00E44B4C">
        <w:rPr>
          <w:rFonts w:ascii="Times New Roman" w:hAnsi="Times New Roman" w:cs="Times New Roman"/>
          <w:lang w:val="uk-UA"/>
        </w:rPr>
        <w:t xml:space="preserve"> неупередженому та об’єктивному виконанню цієї Угоди можуть завадити економічний інтерес, політичні чи національні симпатії, родинні чи емоційні зв’язки</w:t>
      </w:r>
      <w:r w:rsidR="00131D5A" w:rsidRPr="00E44B4C">
        <w:rPr>
          <w:rFonts w:ascii="Times New Roman" w:hAnsi="Times New Roman" w:cs="Times New Roman"/>
          <w:lang w:val="uk-UA"/>
        </w:rPr>
        <w:t>,</w:t>
      </w:r>
      <w:r w:rsidRPr="00E44B4C">
        <w:rPr>
          <w:rFonts w:ascii="Times New Roman" w:hAnsi="Times New Roman" w:cs="Times New Roman"/>
          <w:lang w:val="uk-UA"/>
        </w:rPr>
        <w:t xml:space="preserve"> або будь-яка інша спільна зацікавленість («конфлікт інтересів»).</w:t>
      </w:r>
    </w:p>
    <w:p w:rsidR="00B12BB9" w:rsidRPr="00E44B4C" w:rsidRDefault="00B0162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Про будь-яку ситуацію, що становить собою або може викликати конфлікт інтересів під час виконання Угоди</w:t>
      </w:r>
      <w:r w:rsidR="00131D5A" w:rsidRPr="00E44B4C">
        <w:rPr>
          <w:rFonts w:ascii="Times New Roman" w:hAnsi="Times New Roman" w:cs="Times New Roman"/>
          <w:lang w:val="uk-UA"/>
        </w:rPr>
        <w:t>,</w:t>
      </w:r>
      <w:r w:rsidRPr="00E44B4C">
        <w:rPr>
          <w:rFonts w:ascii="Times New Roman" w:hAnsi="Times New Roman" w:cs="Times New Roman"/>
          <w:lang w:val="uk-UA"/>
        </w:rPr>
        <w:t xml:space="preserve"> необхідно невідкладно повідомити Агентство у письмовій формі. Бенефіціари зобов’язані невідкладно вжити всі</w:t>
      </w:r>
      <w:r w:rsidR="00131D5A" w:rsidRPr="00E44B4C">
        <w:rPr>
          <w:rFonts w:ascii="Times New Roman" w:hAnsi="Times New Roman" w:cs="Times New Roman"/>
          <w:lang w:val="uk-UA"/>
        </w:rPr>
        <w:t>х</w:t>
      </w:r>
      <w:r w:rsidRPr="00E44B4C">
        <w:rPr>
          <w:rFonts w:ascii="Times New Roman" w:hAnsi="Times New Roman" w:cs="Times New Roman"/>
          <w:lang w:val="uk-UA"/>
        </w:rPr>
        <w:t xml:space="preserve"> необхідн</w:t>
      </w:r>
      <w:r w:rsidR="00131D5A" w:rsidRPr="00E44B4C">
        <w:rPr>
          <w:rFonts w:ascii="Times New Roman" w:hAnsi="Times New Roman" w:cs="Times New Roman"/>
          <w:lang w:val="uk-UA"/>
        </w:rPr>
        <w:t>их</w:t>
      </w:r>
      <w:r w:rsidRPr="00E44B4C">
        <w:rPr>
          <w:rFonts w:ascii="Times New Roman" w:hAnsi="Times New Roman" w:cs="Times New Roman"/>
          <w:lang w:val="uk-UA"/>
        </w:rPr>
        <w:t xml:space="preserve"> заход</w:t>
      </w:r>
      <w:r w:rsidR="00131D5A" w:rsidRPr="00E44B4C">
        <w:rPr>
          <w:rFonts w:ascii="Times New Roman" w:hAnsi="Times New Roman" w:cs="Times New Roman"/>
          <w:lang w:val="uk-UA"/>
        </w:rPr>
        <w:t>ів</w:t>
      </w:r>
      <w:r w:rsidRPr="00E44B4C">
        <w:rPr>
          <w:rFonts w:ascii="Times New Roman" w:hAnsi="Times New Roman" w:cs="Times New Roman"/>
          <w:lang w:val="uk-UA"/>
        </w:rPr>
        <w:t>, необхідн</w:t>
      </w:r>
      <w:r w:rsidR="00131D5A" w:rsidRPr="00E44B4C">
        <w:rPr>
          <w:rFonts w:ascii="Times New Roman" w:hAnsi="Times New Roman" w:cs="Times New Roman"/>
          <w:lang w:val="uk-UA"/>
        </w:rPr>
        <w:t>их</w:t>
      </w:r>
      <w:r w:rsidRPr="00E44B4C">
        <w:rPr>
          <w:rFonts w:ascii="Times New Roman" w:hAnsi="Times New Roman" w:cs="Times New Roman"/>
          <w:lang w:val="uk-UA"/>
        </w:rPr>
        <w:t xml:space="preserve"> для негайного виправлення такої ситуації. Агентство залишає за собою право перевір</w:t>
      </w:r>
      <w:r w:rsidR="00131D5A" w:rsidRPr="00E44B4C">
        <w:rPr>
          <w:rFonts w:ascii="Times New Roman" w:hAnsi="Times New Roman" w:cs="Times New Roman"/>
          <w:lang w:val="uk-UA"/>
        </w:rPr>
        <w:t>и</w:t>
      </w:r>
      <w:r w:rsidRPr="00E44B4C">
        <w:rPr>
          <w:rFonts w:ascii="Times New Roman" w:hAnsi="Times New Roman" w:cs="Times New Roman"/>
          <w:lang w:val="uk-UA"/>
        </w:rPr>
        <w:t>ти, чи вжиті заходи є належними, та може вимагати вжит</w:t>
      </w:r>
      <w:r w:rsidR="00131D5A" w:rsidRPr="00E44B4C">
        <w:rPr>
          <w:rFonts w:ascii="Times New Roman" w:hAnsi="Times New Roman" w:cs="Times New Roman"/>
          <w:lang w:val="uk-UA"/>
        </w:rPr>
        <w:t>и</w:t>
      </w:r>
      <w:r w:rsidRPr="00E44B4C">
        <w:rPr>
          <w:rFonts w:ascii="Times New Roman" w:hAnsi="Times New Roman" w:cs="Times New Roman"/>
          <w:lang w:val="uk-UA"/>
        </w:rPr>
        <w:t xml:space="preserve"> додаткових заходів впродовж встановленого періоду часу</w:t>
      </w:r>
      <w:r w:rsidR="00D22B32" w:rsidRPr="00E44B4C">
        <w:rPr>
          <w:rFonts w:ascii="Times New Roman" w:hAnsi="Times New Roman" w:cs="Times New Roman"/>
          <w:lang w:val="uk-UA"/>
        </w:rPr>
        <w:t>.</w:t>
      </w:r>
    </w:p>
    <w:p w:rsidR="00B12BB9" w:rsidRPr="00E44B4C" w:rsidRDefault="00B0162C" w:rsidP="002006F2">
      <w:pPr>
        <w:widowControl/>
        <w:spacing w:after="120"/>
        <w:jc w:val="both"/>
        <w:rPr>
          <w:rFonts w:ascii="Times New Roman" w:hAnsi="Times New Roman" w:cs="Times New Roman"/>
          <w:lang w:val="uk-UA"/>
        </w:rPr>
      </w:pPr>
      <w:bookmarkStart w:id="27" w:name="bookmark20"/>
      <w:r w:rsidRPr="00E44B4C">
        <w:rPr>
          <w:rFonts w:ascii="Times New Roman" w:hAnsi="Times New Roman" w:cs="Times New Roman"/>
          <w:lang w:val="uk-UA"/>
        </w:rPr>
        <w:t>Відповідно до Статті</w:t>
      </w:r>
      <w:r w:rsidR="00D22B32" w:rsidRPr="00E44B4C">
        <w:rPr>
          <w:rFonts w:ascii="Times New Roman" w:hAnsi="Times New Roman" w:cs="Times New Roman"/>
          <w:lang w:val="uk-UA"/>
        </w:rPr>
        <w:t xml:space="preserve"> II.16.3.1(c) </w:t>
      </w:r>
      <w:r w:rsidRPr="00E44B4C">
        <w:rPr>
          <w:rFonts w:ascii="Times New Roman" w:hAnsi="Times New Roman" w:cs="Times New Roman"/>
          <w:lang w:val="uk-UA"/>
        </w:rPr>
        <w:t>Угоди, Агентство може вирішити припинити Угоду, якщо бенефіціари не виконують істотні зобов’язання за</w:t>
      </w:r>
      <w:r w:rsidR="00131D5A" w:rsidRPr="00E44B4C">
        <w:rPr>
          <w:rFonts w:ascii="Times New Roman" w:hAnsi="Times New Roman" w:cs="Times New Roman"/>
          <w:lang w:val="uk-UA"/>
        </w:rPr>
        <w:t xml:space="preserve"> її</w:t>
      </w:r>
      <w:r w:rsidRPr="00E44B4C">
        <w:rPr>
          <w:rFonts w:ascii="Times New Roman" w:hAnsi="Times New Roman" w:cs="Times New Roman"/>
          <w:lang w:val="uk-UA"/>
        </w:rPr>
        <w:t xml:space="preserve"> умовами</w:t>
      </w:r>
      <w:r w:rsidR="00D22B32" w:rsidRPr="00E44B4C">
        <w:rPr>
          <w:rFonts w:ascii="Times New Roman" w:hAnsi="Times New Roman" w:cs="Times New Roman"/>
          <w:lang w:val="uk-UA"/>
        </w:rPr>
        <w:t>.</w:t>
      </w:r>
      <w:bookmarkEnd w:id="27"/>
    </w:p>
    <w:p w:rsidR="00AD1416" w:rsidRPr="00E44B4C" w:rsidRDefault="00AD1416" w:rsidP="002006F2">
      <w:pPr>
        <w:widowControl/>
        <w:spacing w:after="120"/>
        <w:jc w:val="both"/>
        <w:rPr>
          <w:rFonts w:ascii="Times New Roman" w:hAnsi="Times New Roman" w:cs="Times New Roman"/>
          <w:sz w:val="18"/>
          <w:lang w:val="uk-UA"/>
        </w:rPr>
      </w:pPr>
    </w:p>
    <w:p w:rsidR="00B12BB9" w:rsidRPr="00E44B4C" w:rsidRDefault="00D22B32" w:rsidP="001009F7">
      <w:pPr>
        <w:pStyle w:val="2"/>
      </w:pPr>
      <w:bookmarkStart w:id="28" w:name="bookmark22"/>
      <w:bookmarkStart w:id="29" w:name="bookmark21"/>
      <w:bookmarkStart w:id="30" w:name="_Toc477960378"/>
      <w:r w:rsidRPr="00E44B4C">
        <w:t>1.</w:t>
      </w:r>
      <w:r w:rsidR="00CD54CC" w:rsidRPr="00E44B4C">
        <w:rPr>
          <w:lang w:val="ru-RU"/>
        </w:rPr>
        <w:t>7</w:t>
      </w:r>
      <w:r w:rsidR="00B0162C" w:rsidRPr="00E44B4C">
        <w:tab/>
        <w:t xml:space="preserve">Обов’язки щодо </w:t>
      </w:r>
      <w:r w:rsidR="008621F9" w:rsidRPr="00E44B4C">
        <w:t>оприлюднення</w:t>
      </w:r>
      <w:r w:rsidR="00B0162C" w:rsidRPr="00E44B4C">
        <w:t xml:space="preserve"> </w:t>
      </w:r>
      <w:r w:rsidR="00F35406" w:rsidRPr="00E44B4C">
        <w:t xml:space="preserve">інформації </w:t>
      </w:r>
      <w:r w:rsidR="00B0162C" w:rsidRPr="00E44B4C">
        <w:t>та поширення і використання результатів</w:t>
      </w:r>
      <w:bookmarkEnd w:id="28"/>
      <w:bookmarkEnd w:id="29"/>
      <w:bookmarkEnd w:id="30"/>
    </w:p>
    <w:p w:rsidR="00B12BB9" w:rsidRPr="00E44B4C" w:rsidRDefault="00D22B32" w:rsidP="00475BEB">
      <w:pPr>
        <w:pStyle w:val="3"/>
      </w:pPr>
      <w:bookmarkStart w:id="31" w:name="bookmark23"/>
      <w:bookmarkStart w:id="32" w:name="_Toc477960379"/>
      <w:r w:rsidRPr="00E44B4C">
        <w:t>1.</w:t>
      </w:r>
      <w:r w:rsidR="00CD54CC" w:rsidRPr="00E44B4C">
        <w:t>7</w:t>
      </w:r>
      <w:r w:rsidRPr="00E44B4C">
        <w:t>.1</w:t>
      </w:r>
      <w:r w:rsidRPr="00E44B4C">
        <w:tab/>
      </w:r>
      <w:bookmarkEnd w:id="31"/>
      <w:r w:rsidR="008621F9" w:rsidRPr="00E44B4C">
        <w:t xml:space="preserve">Оприлюднення </w:t>
      </w:r>
      <w:r w:rsidR="005F16FC" w:rsidRPr="00E44B4C">
        <w:t>інформації</w:t>
      </w:r>
      <w:bookmarkEnd w:id="32"/>
    </w:p>
    <w:p w:rsidR="00B12BB9" w:rsidRPr="00E44B4C" w:rsidRDefault="008621F9" w:rsidP="002006F2">
      <w:pPr>
        <w:widowControl/>
        <w:spacing w:after="120"/>
        <w:jc w:val="both"/>
        <w:rPr>
          <w:rStyle w:val="a4"/>
          <w:rFonts w:ascii="Times New Roman" w:hAnsi="Times New Roman" w:cs="Times New Roman"/>
          <w:lang w:val="uk-UA"/>
        </w:rPr>
      </w:pPr>
      <w:r w:rsidRPr="00E44B4C">
        <w:rPr>
          <w:rFonts w:ascii="Times New Roman" w:hAnsi="Times New Roman" w:cs="Times New Roman"/>
          <w:lang w:val="uk-UA"/>
        </w:rPr>
        <w:t>Бенефіціари</w:t>
      </w:r>
      <w:r w:rsidR="000B2855" w:rsidRPr="00E44B4C">
        <w:rPr>
          <w:rFonts w:ascii="Times New Roman" w:hAnsi="Times New Roman" w:cs="Times New Roman"/>
          <w:lang w:val="uk-UA"/>
        </w:rPr>
        <w:t xml:space="preserve"> проектів </w:t>
      </w:r>
      <w:r w:rsidR="00F938EF" w:rsidRPr="00E44B4C">
        <w:rPr>
          <w:rFonts w:ascii="Times New Roman" w:hAnsi="Times New Roman" w:cs="Times New Roman"/>
          <w:lang w:val="uk-UA"/>
        </w:rPr>
        <w:t xml:space="preserve">CBHE </w:t>
      </w:r>
      <w:r w:rsidRPr="00E44B4C">
        <w:rPr>
          <w:rFonts w:ascii="Times New Roman" w:hAnsi="Times New Roman" w:cs="Times New Roman"/>
          <w:lang w:val="uk-UA"/>
        </w:rPr>
        <w:t>зобов’язані ознайомитися з положеннями щодо оприлюднення</w:t>
      </w:r>
      <w:r w:rsidR="00F35406" w:rsidRPr="00E44B4C">
        <w:rPr>
          <w:rFonts w:ascii="Times New Roman" w:hAnsi="Times New Roman" w:cs="Times New Roman"/>
          <w:lang w:val="uk-UA"/>
        </w:rPr>
        <w:t xml:space="preserve"> інформації</w:t>
      </w:r>
      <w:r w:rsidRPr="00E44B4C">
        <w:rPr>
          <w:rFonts w:ascii="Times New Roman" w:hAnsi="Times New Roman" w:cs="Times New Roman"/>
          <w:lang w:val="uk-UA"/>
        </w:rPr>
        <w:t>, визначеними у спеціальних і загальних умовах Угоди у поєднанні з інструкціями для бенефіціарів, доступними на такому веб-сайті Агентства (виберіть вкладку Еразмус+</w:t>
      </w:r>
      <w:r w:rsidR="00D22B32" w:rsidRPr="00E44B4C">
        <w:rPr>
          <w:rFonts w:ascii="Times New Roman" w:hAnsi="Times New Roman" w:cs="Times New Roman"/>
          <w:lang w:val="uk-UA"/>
        </w:rPr>
        <w:t xml:space="preserve">): </w:t>
      </w:r>
      <w:hyperlink r:id="rId11" w:history="1">
        <w:r w:rsidR="00D22B32" w:rsidRPr="00E44B4C">
          <w:rPr>
            <w:rStyle w:val="a4"/>
            <w:rFonts w:ascii="Times New Roman" w:hAnsi="Times New Roman" w:cs="Times New Roman"/>
            <w:lang w:val="uk-UA"/>
          </w:rPr>
          <w:t>https://eacea.ec.europa.eu/about-eacea/visual-identity en</w:t>
        </w:r>
      </w:hyperlink>
    </w:p>
    <w:p w:rsidR="00707E9D" w:rsidRPr="00E44B4C" w:rsidRDefault="00707E9D" w:rsidP="00C64647">
      <w:pPr>
        <w:widowControl/>
        <w:autoSpaceDE w:val="0"/>
        <w:autoSpaceDN w:val="0"/>
        <w:adjustRightInd w:val="0"/>
        <w:jc w:val="both"/>
        <w:rPr>
          <w:rFonts w:ascii="Times New Roman" w:hAnsi="Times New Roman" w:cs="Times New Roman"/>
          <w:bCs/>
          <w:color w:val="auto"/>
          <w:sz w:val="22"/>
          <w:szCs w:val="22"/>
          <w:lang w:val="uk-UA" w:bidi="ar-SA"/>
        </w:rPr>
      </w:pPr>
      <w:r w:rsidRPr="00E44B4C">
        <w:rPr>
          <w:rFonts w:ascii="Times New Roman" w:hAnsi="Times New Roman" w:cs="Times New Roman"/>
          <w:lang w:val="uk-UA"/>
        </w:rPr>
        <w:t>Бенефіціари проектів CBHE також повинні уважно дотримуватися інструкцій, надісланих по електронній пошті, щодо Платформи результатів проектів Еразмус+ та ознайомитись із</w:t>
      </w:r>
      <w:r w:rsidR="00C64647" w:rsidRPr="00E44B4C">
        <w:rPr>
          <w:rFonts w:ascii="Times New Roman" w:hAnsi="Times New Roman" w:cs="Times New Roman"/>
          <w:lang w:val="uk-UA"/>
        </w:rPr>
        <w:t xml:space="preserve"> частими</w:t>
      </w:r>
      <w:r w:rsidRPr="00E44B4C">
        <w:rPr>
          <w:rFonts w:ascii="Times New Roman" w:hAnsi="Times New Roman" w:cs="Times New Roman"/>
          <w:lang w:val="uk-UA"/>
        </w:rPr>
        <w:t xml:space="preserve"> запитаннями</w:t>
      </w:r>
      <w:r w:rsidR="00C64647" w:rsidRPr="00E44B4C">
        <w:rPr>
          <w:rFonts w:ascii="Times New Roman" w:hAnsi="Times New Roman" w:cs="Times New Roman"/>
          <w:lang w:val="uk-UA"/>
        </w:rPr>
        <w:t xml:space="preserve"> і відповідями</w:t>
      </w:r>
      <w:r w:rsidRPr="00E44B4C">
        <w:rPr>
          <w:rFonts w:ascii="Times New Roman" w:hAnsi="Times New Roman" w:cs="Times New Roman"/>
          <w:lang w:val="uk-UA"/>
        </w:rPr>
        <w:t xml:space="preserve"> та інструкціями</w:t>
      </w:r>
      <w:r w:rsidR="00C64647" w:rsidRPr="00E44B4C">
        <w:rPr>
          <w:rFonts w:ascii="Times New Roman" w:hAnsi="Times New Roman" w:cs="Times New Roman"/>
          <w:lang w:val="uk-UA"/>
        </w:rPr>
        <w:t xml:space="preserve"> </w:t>
      </w:r>
      <w:r w:rsidRPr="00E44B4C">
        <w:rPr>
          <w:rFonts w:ascii="Times New Roman" w:hAnsi="Times New Roman" w:cs="Times New Roman"/>
          <w:lang w:val="uk-UA"/>
        </w:rPr>
        <w:t xml:space="preserve">на веб-сайті платформи про те, як зареєструватися та завантажувати свої результати проекту: </w:t>
      </w:r>
      <w:hyperlink r:id="rId12" w:history="1">
        <w:r w:rsidRPr="00E44B4C">
          <w:rPr>
            <w:rStyle w:val="a4"/>
            <w:rFonts w:ascii="Times New Roman" w:hAnsi="Times New Roman" w:cs="Times New Roman"/>
            <w:bCs/>
            <w:sz w:val="22"/>
            <w:szCs w:val="22"/>
            <w:lang w:val="uk-UA" w:bidi="ar-SA"/>
          </w:rPr>
          <w:t>http://ec.europa.eu/programmes/erasmus-plus/projects/eplus-help/</w:t>
        </w:r>
      </w:hyperlink>
      <w:r w:rsidRPr="00E44B4C">
        <w:rPr>
          <w:rFonts w:ascii="Times New Roman" w:hAnsi="Times New Roman" w:cs="Times New Roman"/>
          <w:bCs/>
          <w:color w:val="auto"/>
          <w:sz w:val="22"/>
          <w:szCs w:val="22"/>
          <w:lang w:val="uk-UA" w:bidi="ar-SA"/>
        </w:rPr>
        <w:t>.</w:t>
      </w:r>
    </w:p>
    <w:p w:rsidR="00C64647" w:rsidRPr="00E44B4C" w:rsidRDefault="00C64647" w:rsidP="00C64647">
      <w:pPr>
        <w:widowControl/>
        <w:autoSpaceDE w:val="0"/>
        <w:autoSpaceDN w:val="0"/>
        <w:adjustRightInd w:val="0"/>
        <w:jc w:val="both"/>
        <w:rPr>
          <w:rFonts w:ascii="Times New Roman" w:hAnsi="Times New Roman" w:cs="Times New Roman"/>
          <w:lang w:val="uk-UA"/>
        </w:rPr>
      </w:pPr>
    </w:p>
    <w:p w:rsidR="00B12BB9" w:rsidRPr="00E44B4C" w:rsidRDefault="008621F9"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Будь-яке повідомлення, публікація або результат проекту, який роблять бенефіціари разом або окремо, в тому числі на конференціях, семінарах або у будь-яких інформаційних або рекламних матеріалах (таких як брошури, буклети, плакати, презентації тощо), повинні вказувати, що проект отримав фінансування ЄС. Це означає, що всі матеріали, вироблені для діяльності проекту, матеріали тренінгів, веб-сайти проектів,</w:t>
      </w:r>
      <w:r w:rsidR="00C64647" w:rsidRPr="00E44B4C">
        <w:rPr>
          <w:rFonts w:ascii="Times New Roman" w:hAnsi="Times New Roman" w:cs="Times New Roman"/>
          <w:lang w:val="uk-UA"/>
        </w:rPr>
        <w:t xml:space="preserve"> відео та соціальних засобів інформації аккаунти, створені для промоції проекту, </w:t>
      </w:r>
      <w:r w:rsidR="00131D5A" w:rsidRPr="00E44B4C">
        <w:rPr>
          <w:rFonts w:ascii="Times New Roman" w:hAnsi="Times New Roman" w:cs="Times New Roman"/>
          <w:lang w:val="uk-UA"/>
        </w:rPr>
        <w:t>спеціальні заходи</w:t>
      </w:r>
      <w:r w:rsidRPr="00E44B4C">
        <w:rPr>
          <w:rFonts w:ascii="Times New Roman" w:hAnsi="Times New Roman" w:cs="Times New Roman"/>
          <w:lang w:val="uk-UA"/>
        </w:rPr>
        <w:t>, плакати, бук</w:t>
      </w:r>
      <w:r w:rsidR="00131D5A" w:rsidRPr="00E44B4C">
        <w:rPr>
          <w:rFonts w:ascii="Times New Roman" w:hAnsi="Times New Roman" w:cs="Times New Roman"/>
          <w:lang w:val="uk-UA"/>
        </w:rPr>
        <w:t>л</w:t>
      </w:r>
      <w:r w:rsidRPr="00E44B4C">
        <w:rPr>
          <w:rFonts w:ascii="Times New Roman" w:hAnsi="Times New Roman" w:cs="Times New Roman"/>
          <w:lang w:val="uk-UA"/>
        </w:rPr>
        <w:t xml:space="preserve">ети, прес-релізи, компакт-диски тощо повинні містити логотип і вказувати: «За </w:t>
      </w:r>
      <w:r w:rsidR="00131D5A" w:rsidRPr="00E44B4C">
        <w:rPr>
          <w:rFonts w:ascii="Times New Roman" w:hAnsi="Times New Roman" w:cs="Times New Roman"/>
          <w:lang w:val="uk-UA"/>
        </w:rPr>
        <w:t>співфінансування</w:t>
      </w:r>
      <w:r w:rsidRPr="00E44B4C">
        <w:rPr>
          <w:rFonts w:ascii="Times New Roman" w:hAnsi="Times New Roman" w:cs="Times New Roman"/>
          <w:lang w:val="uk-UA"/>
        </w:rPr>
        <w:t xml:space="preserve"> Програми Еразмус+ Європейс</w:t>
      </w:r>
      <w:r w:rsidR="00131D5A" w:rsidRPr="00E44B4C">
        <w:rPr>
          <w:rFonts w:ascii="Times New Roman" w:hAnsi="Times New Roman" w:cs="Times New Roman"/>
          <w:lang w:val="uk-UA"/>
        </w:rPr>
        <w:t>ьк</w:t>
      </w:r>
      <w:r w:rsidRPr="00E44B4C">
        <w:rPr>
          <w:rFonts w:ascii="Times New Roman" w:hAnsi="Times New Roman" w:cs="Times New Roman"/>
          <w:lang w:val="uk-UA"/>
        </w:rPr>
        <w:t>ого Союзу»</w:t>
      </w:r>
      <w:r w:rsidR="00A75595" w:rsidRPr="00E44B4C">
        <w:rPr>
          <w:rFonts w:ascii="Times New Roman" w:hAnsi="Times New Roman" w:cs="Times New Roman"/>
          <w:lang w:val="uk-UA"/>
        </w:rPr>
        <w:t>.</w:t>
      </w:r>
    </w:p>
    <w:p w:rsidR="00B12BB9" w:rsidRPr="00E44B4C" w:rsidRDefault="00EE093F" w:rsidP="002006F2">
      <w:pPr>
        <w:pStyle w:val="a8"/>
        <w:widowControl/>
        <w:numPr>
          <w:ilvl w:val="0"/>
          <w:numId w:val="5"/>
        </w:numPr>
        <w:spacing w:after="120"/>
        <w:jc w:val="both"/>
        <w:outlineLvl w:val="7"/>
        <w:rPr>
          <w:rFonts w:ascii="Times New Roman" w:hAnsi="Times New Roman" w:cs="Times New Roman"/>
          <w:b/>
          <w:lang w:val="uk-UA"/>
        </w:rPr>
      </w:pPr>
      <w:bookmarkStart w:id="33" w:name="bookmark24"/>
      <w:r w:rsidRPr="00E44B4C">
        <w:rPr>
          <w:noProof/>
          <w:lang w:eastAsia="ru-RU"/>
        </w:rPr>
        <w:drawing>
          <wp:anchor distT="0" distB="0" distL="114300" distR="114300" simplePos="0" relativeHeight="251658240" behindDoc="0" locked="0" layoutInCell="1" allowOverlap="1" wp14:anchorId="50308745" wp14:editId="70C23562">
            <wp:simplePos x="0" y="0"/>
            <wp:positionH relativeFrom="column">
              <wp:posOffset>3933825</wp:posOffset>
            </wp:positionH>
            <wp:positionV relativeFrom="paragraph">
              <wp:posOffset>197485</wp:posOffset>
            </wp:positionV>
            <wp:extent cx="1637030" cy="466725"/>
            <wp:effectExtent l="0" t="0" r="0" b="0"/>
            <wp:wrapSquare wrapText="bothSides"/>
            <wp:docPr id="6" name="Рисунок 6" descr="C:\Users\Marat\Desktop\eu_flag_co_funded_pos_[rgb]_right.jpg"/>
            <wp:cNvGraphicFramePr/>
            <a:graphic xmlns:a="http://schemas.openxmlformats.org/drawingml/2006/main">
              <a:graphicData uri="http://schemas.openxmlformats.org/drawingml/2006/picture">
                <pic:pic xmlns:pic="http://schemas.openxmlformats.org/drawingml/2006/picture">
                  <pic:nvPicPr>
                    <pic:cNvPr id="3" name="Рисунок 3" descr="C:\Users\Marat\Desktop\eu_flag_co_funded_pos_[rgb]_right.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703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95" w:rsidRPr="00E44B4C">
        <w:rPr>
          <w:rFonts w:ascii="Times New Roman" w:hAnsi="Times New Roman" w:cs="Times New Roman"/>
          <w:b/>
          <w:lang w:val="uk-UA"/>
        </w:rPr>
        <w:t xml:space="preserve">Логотип Еразмус+ </w:t>
      </w:r>
      <w:bookmarkEnd w:id="33"/>
    </w:p>
    <w:p w:rsidR="00B12BB9" w:rsidRPr="00E44B4C" w:rsidRDefault="00A7559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Логотип, який слід використовувати:</w:t>
      </w:r>
    </w:p>
    <w:p w:rsidR="00A75595" w:rsidRPr="00E44B4C" w:rsidRDefault="00A75595" w:rsidP="002006F2">
      <w:pPr>
        <w:widowControl/>
        <w:spacing w:after="120"/>
        <w:jc w:val="both"/>
        <w:rPr>
          <w:rFonts w:ascii="Times New Roman" w:hAnsi="Times New Roman" w:cs="Times New Roman"/>
          <w:lang w:val="uk-UA"/>
        </w:rPr>
      </w:pPr>
    </w:p>
    <w:p w:rsidR="00B12BB9" w:rsidRPr="00E44B4C" w:rsidRDefault="00A7559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При розміщенні поруч </w:t>
      </w:r>
      <w:r w:rsidR="00131D5A" w:rsidRPr="00E44B4C">
        <w:rPr>
          <w:rFonts w:ascii="Times New Roman" w:hAnsi="Times New Roman" w:cs="Times New Roman"/>
          <w:lang w:val="uk-UA"/>
        </w:rPr>
        <w:t>і</w:t>
      </w:r>
      <w:r w:rsidRPr="00E44B4C">
        <w:rPr>
          <w:rFonts w:ascii="Times New Roman" w:hAnsi="Times New Roman" w:cs="Times New Roman"/>
          <w:lang w:val="uk-UA"/>
        </w:rPr>
        <w:t>з іншим логотипом, емблема Європейського Союзу повинна бути достатньо помітною</w:t>
      </w:r>
      <w:r w:rsidR="00D22B32" w:rsidRPr="00E44B4C">
        <w:rPr>
          <w:rFonts w:ascii="Times New Roman" w:hAnsi="Times New Roman" w:cs="Times New Roman"/>
          <w:lang w:val="uk-UA"/>
        </w:rPr>
        <w:t>.</w:t>
      </w:r>
    </w:p>
    <w:p w:rsidR="000D037E" w:rsidRPr="00E44B4C" w:rsidRDefault="000D037E" w:rsidP="002006F2">
      <w:pPr>
        <w:widowControl/>
        <w:spacing w:after="120"/>
        <w:jc w:val="both"/>
        <w:rPr>
          <w:rFonts w:ascii="Times New Roman" w:hAnsi="Times New Roman" w:cs="Times New Roman"/>
          <w:lang w:val="uk-UA"/>
        </w:rPr>
      </w:pPr>
    </w:p>
    <w:p w:rsidR="00B12BB9" w:rsidRPr="00E44B4C" w:rsidRDefault="00A75595" w:rsidP="002006F2">
      <w:pPr>
        <w:pStyle w:val="a8"/>
        <w:widowControl/>
        <w:numPr>
          <w:ilvl w:val="0"/>
          <w:numId w:val="5"/>
        </w:numPr>
        <w:spacing w:after="120"/>
        <w:jc w:val="both"/>
        <w:outlineLvl w:val="7"/>
        <w:rPr>
          <w:rFonts w:ascii="Times New Roman" w:hAnsi="Times New Roman" w:cs="Times New Roman"/>
          <w:b/>
          <w:lang w:val="uk-UA"/>
        </w:rPr>
      </w:pPr>
      <w:bookmarkStart w:id="34" w:name="bookmark26"/>
      <w:r w:rsidRPr="00E44B4C">
        <w:rPr>
          <w:rFonts w:ascii="Times New Roman" w:hAnsi="Times New Roman" w:cs="Times New Roman"/>
          <w:b/>
          <w:lang w:val="uk-UA"/>
        </w:rPr>
        <w:lastRenderedPageBreak/>
        <w:t>Заява про о</w:t>
      </w:r>
      <w:bookmarkEnd w:id="34"/>
      <w:r w:rsidRPr="00E44B4C">
        <w:rPr>
          <w:rFonts w:ascii="Times New Roman" w:hAnsi="Times New Roman" w:cs="Times New Roman"/>
          <w:b/>
          <w:lang w:val="uk-UA"/>
        </w:rPr>
        <w:t>бмеження відповідальності:</w:t>
      </w:r>
    </w:p>
    <w:p w:rsidR="00B12BB9" w:rsidRPr="00E44B4C" w:rsidRDefault="00A7559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Буд</w:t>
      </w:r>
      <w:r w:rsidR="00131D5A" w:rsidRPr="00E44B4C">
        <w:rPr>
          <w:rFonts w:ascii="Times New Roman" w:hAnsi="Times New Roman" w:cs="Times New Roman"/>
          <w:lang w:val="uk-UA"/>
        </w:rPr>
        <w:t>ь</w:t>
      </w:r>
      <w:r w:rsidRPr="00E44B4C">
        <w:rPr>
          <w:rFonts w:ascii="Times New Roman" w:hAnsi="Times New Roman" w:cs="Times New Roman"/>
          <w:lang w:val="uk-UA"/>
        </w:rPr>
        <w:t>-які публікації</w:t>
      </w:r>
      <w:r w:rsidR="00C64647" w:rsidRPr="00E44B4C">
        <w:rPr>
          <w:rFonts w:ascii="Times New Roman" w:hAnsi="Times New Roman" w:cs="Times New Roman"/>
          <w:lang w:val="uk-UA"/>
        </w:rPr>
        <w:t xml:space="preserve"> чи відео</w:t>
      </w:r>
      <w:r w:rsidRPr="00E44B4C">
        <w:rPr>
          <w:rFonts w:ascii="Times New Roman" w:hAnsi="Times New Roman" w:cs="Times New Roman"/>
          <w:lang w:val="uk-UA"/>
        </w:rPr>
        <w:t xml:space="preserve"> повинні містити таке речення:</w:t>
      </w:r>
    </w:p>
    <w:p w:rsidR="00B12BB9" w:rsidRPr="00E44B4C" w:rsidRDefault="00A75595" w:rsidP="002006F2">
      <w:pPr>
        <w:widowControl/>
        <w:spacing w:after="120"/>
        <w:ind w:left="709"/>
        <w:jc w:val="both"/>
        <w:rPr>
          <w:rFonts w:ascii="Times New Roman" w:hAnsi="Times New Roman" w:cs="Times New Roman"/>
          <w:i/>
          <w:lang w:val="uk-UA"/>
        </w:rPr>
      </w:pPr>
      <w:r w:rsidRPr="00E44B4C">
        <w:rPr>
          <w:rFonts w:ascii="Times New Roman" w:hAnsi="Times New Roman" w:cs="Times New Roman"/>
          <w:i/>
          <w:lang w:val="uk-UA"/>
        </w:rPr>
        <w:t xml:space="preserve">«Цей проект фінансується за підтримки Європейської Комісії. Ця публікація </w:t>
      </w:r>
      <w:r w:rsidR="00D22B32" w:rsidRPr="00E44B4C">
        <w:rPr>
          <w:rFonts w:ascii="Times New Roman" w:hAnsi="Times New Roman" w:cs="Times New Roman"/>
          <w:i/>
          <w:lang w:val="uk-UA"/>
        </w:rPr>
        <w:t>[</w:t>
      </w:r>
      <w:r w:rsidRPr="00E44B4C">
        <w:rPr>
          <w:rFonts w:ascii="Times New Roman" w:hAnsi="Times New Roman" w:cs="Times New Roman"/>
          <w:i/>
          <w:lang w:val="uk-UA"/>
        </w:rPr>
        <w:t>повідомлення</w:t>
      </w:r>
      <w:r w:rsidR="00D22B32" w:rsidRPr="00E44B4C">
        <w:rPr>
          <w:rFonts w:ascii="Times New Roman" w:hAnsi="Times New Roman" w:cs="Times New Roman"/>
          <w:i/>
          <w:lang w:val="uk-UA"/>
        </w:rPr>
        <w:t xml:space="preserve">] </w:t>
      </w:r>
      <w:r w:rsidRPr="00E44B4C">
        <w:rPr>
          <w:rFonts w:ascii="Times New Roman" w:hAnsi="Times New Roman" w:cs="Times New Roman"/>
          <w:i/>
          <w:lang w:val="uk-UA"/>
        </w:rPr>
        <w:t xml:space="preserve">відображає лише погляди авторів, Комісія не несе відповідальності за будь-яке використання інформації, що в </w:t>
      </w:r>
      <w:r w:rsidR="0090760E" w:rsidRPr="00E44B4C">
        <w:rPr>
          <w:rFonts w:ascii="Times New Roman" w:hAnsi="Times New Roman" w:cs="Times New Roman"/>
          <w:i/>
          <w:lang w:val="uk-UA"/>
        </w:rPr>
        <w:t>ній[</w:t>
      </w:r>
      <w:r w:rsidRPr="00E44B4C">
        <w:rPr>
          <w:rFonts w:ascii="Times New Roman" w:hAnsi="Times New Roman" w:cs="Times New Roman"/>
          <w:i/>
          <w:lang w:val="uk-UA"/>
        </w:rPr>
        <w:t>ньому</w:t>
      </w:r>
      <w:r w:rsidR="0090760E" w:rsidRPr="00E44B4C">
        <w:rPr>
          <w:rFonts w:ascii="Times New Roman" w:hAnsi="Times New Roman" w:cs="Times New Roman"/>
          <w:i/>
          <w:lang w:val="uk-UA"/>
        </w:rPr>
        <w:t>]</w:t>
      </w:r>
      <w:r w:rsidRPr="00E44B4C">
        <w:rPr>
          <w:rFonts w:ascii="Times New Roman" w:hAnsi="Times New Roman" w:cs="Times New Roman"/>
          <w:i/>
          <w:lang w:val="uk-UA"/>
        </w:rPr>
        <w:t xml:space="preserve"> міститься».</w:t>
      </w:r>
    </w:p>
    <w:p w:rsidR="00B12BB9" w:rsidRPr="00E44B4C" w:rsidRDefault="00A75595" w:rsidP="002006F2">
      <w:pPr>
        <w:widowControl/>
        <w:spacing w:after="120"/>
        <w:jc w:val="both"/>
        <w:rPr>
          <w:rFonts w:ascii="Times New Roman" w:hAnsi="Times New Roman" w:cs="Times New Roman"/>
          <w:lang w:val="uk-UA"/>
        </w:rPr>
      </w:pPr>
      <w:bookmarkStart w:id="35" w:name="bookmark27"/>
      <w:r w:rsidRPr="00E44B4C">
        <w:rPr>
          <w:rFonts w:ascii="Times New Roman" w:hAnsi="Times New Roman" w:cs="Times New Roman"/>
          <w:lang w:val="uk-UA"/>
        </w:rPr>
        <w:t>Інші версії цього речення офіційними мовами ЄС див. на такому веб-сайті</w:t>
      </w:r>
      <w:r w:rsidR="00D22B32" w:rsidRPr="00E44B4C">
        <w:rPr>
          <w:rFonts w:ascii="Times New Roman" w:hAnsi="Times New Roman" w:cs="Times New Roman"/>
          <w:lang w:val="uk-UA"/>
        </w:rPr>
        <w:t xml:space="preserve">: </w:t>
      </w:r>
      <w:hyperlink r:id="rId14" w:history="1">
        <w:r w:rsidR="00D22B32" w:rsidRPr="00E44B4C">
          <w:rPr>
            <w:rStyle w:val="a4"/>
            <w:rFonts w:ascii="Times New Roman" w:hAnsi="Times New Roman" w:cs="Times New Roman"/>
            <w:lang w:val="uk-UA"/>
          </w:rPr>
          <w:t>http://ec.europa.eu/dgs/education culture/publ/graphics/beneficiaries all.pdf</w:t>
        </w:r>
        <w:bookmarkEnd w:id="35"/>
      </w:hyperlink>
    </w:p>
    <w:p w:rsidR="00B12BB9" w:rsidRPr="00E44B4C" w:rsidRDefault="00D22B32" w:rsidP="00475BEB">
      <w:pPr>
        <w:pStyle w:val="3"/>
      </w:pPr>
      <w:bookmarkStart w:id="36" w:name="bookmark28"/>
      <w:bookmarkStart w:id="37" w:name="_Toc477960380"/>
      <w:r w:rsidRPr="00E44B4C">
        <w:t>1.</w:t>
      </w:r>
      <w:r w:rsidR="007B51EC" w:rsidRPr="00E44B4C">
        <w:t>7</w:t>
      </w:r>
      <w:r w:rsidRPr="00E44B4C">
        <w:t>.2</w:t>
      </w:r>
      <w:r w:rsidRPr="00E44B4C">
        <w:tab/>
      </w:r>
      <w:r w:rsidR="00A75595" w:rsidRPr="00E44B4C">
        <w:t>Розповсюдження і використання результатів</w:t>
      </w:r>
      <w:bookmarkEnd w:id="36"/>
      <w:bookmarkEnd w:id="37"/>
    </w:p>
    <w:p w:rsidR="00B12BB9" w:rsidRPr="00E44B4C" w:rsidRDefault="00A7559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Проекти </w:t>
      </w:r>
      <w:r w:rsidR="00B7395D" w:rsidRPr="00E44B4C">
        <w:rPr>
          <w:rFonts w:ascii="Times New Roman" w:hAnsi="Times New Roman" w:cs="Times New Roman"/>
          <w:lang w:val="uk-UA"/>
        </w:rPr>
        <w:t xml:space="preserve">CBHE </w:t>
      </w:r>
      <w:r w:rsidRPr="00E44B4C">
        <w:rPr>
          <w:rFonts w:ascii="Times New Roman" w:hAnsi="Times New Roman" w:cs="Times New Roman"/>
          <w:lang w:val="uk-UA"/>
        </w:rPr>
        <w:t>мають</w:t>
      </w:r>
      <w:r w:rsidR="00C95283" w:rsidRPr="00E44B4C">
        <w:rPr>
          <w:rFonts w:ascii="Times New Roman" w:hAnsi="Times New Roman" w:cs="Times New Roman"/>
          <w:lang w:val="uk-UA"/>
        </w:rPr>
        <w:t xml:space="preserve"> зобов’язання </w:t>
      </w:r>
      <w:r w:rsidRPr="00E44B4C">
        <w:rPr>
          <w:rFonts w:ascii="Times New Roman" w:hAnsi="Times New Roman" w:cs="Times New Roman"/>
          <w:lang w:val="uk-UA"/>
        </w:rPr>
        <w:t xml:space="preserve">приділяти особливу увагу розповсюдженню і використанню результатів, оскільки вони безпосередньо впливають на ефективність </w:t>
      </w:r>
      <w:r w:rsidR="00C64647" w:rsidRPr="00E44B4C">
        <w:rPr>
          <w:rFonts w:ascii="Times New Roman" w:hAnsi="Times New Roman" w:cs="Times New Roman"/>
          <w:lang w:val="uk-UA"/>
        </w:rPr>
        <w:t xml:space="preserve">напряму CBHE програми Еразмус+ </w:t>
      </w:r>
      <w:r w:rsidRPr="00E44B4C">
        <w:rPr>
          <w:rFonts w:ascii="Times New Roman" w:hAnsi="Times New Roman" w:cs="Times New Roman"/>
          <w:lang w:val="uk-UA"/>
        </w:rPr>
        <w:t xml:space="preserve"> і обізнаність громадськості щодо її функціонування і результатів.</w:t>
      </w:r>
    </w:p>
    <w:p w:rsidR="00B12BB9" w:rsidRPr="00E44B4C" w:rsidRDefault="00A7559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Це особливо стосується проектів</w:t>
      </w:r>
      <w:r w:rsidR="00B7395D" w:rsidRPr="00E44B4C">
        <w:rPr>
          <w:rFonts w:ascii="Times New Roman" w:hAnsi="Times New Roman" w:cs="Times New Roman"/>
          <w:lang w:val="uk-UA"/>
        </w:rPr>
        <w:t xml:space="preserve"> CBHE</w:t>
      </w:r>
      <w:r w:rsidRPr="00E44B4C">
        <w:rPr>
          <w:rFonts w:ascii="Times New Roman" w:hAnsi="Times New Roman" w:cs="Times New Roman"/>
          <w:lang w:val="uk-UA"/>
        </w:rPr>
        <w:t xml:space="preserve">, мета яких – </w:t>
      </w:r>
      <w:r w:rsidR="00694B25" w:rsidRPr="00E44B4C">
        <w:rPr>
          <w:rFonts w:ascii="Times New Roman" w:hAnsi="Times New Roman" w:cs="Times New Roman"/>
          <w:lang w:val="uk-UA"/>
        </w:rPr>
        <w:t>справити довготривалий вплив у к</w:t>
      </w:r>
      <w:r w:rsidRPr="00E44B4C">
        <w:rPr>
          <w:rFonts w:ascii="Times New Roman" w:hAnsi="Times New Roman" w:cs="Times New Roman"/>
          <w:lang w:val="uk-UA"/>
        </w:rPr>
        <w:t>раїнах-партнерах Програми, представлених у партнерстві, не лише на рівні організацій-учасниць, а й у галузі вищої освіти в цілому, а також на різні цільові групи, на які спрямований проект</w:t>
      </w:r>
      <w:r w:rsidR="00D22B32" w:rsidRPr="00E44B4C">
        <w:rPr>
          <w:rFonts w:ascii="Times New Roman" w:hAnsi="Times New Roman" w:cs="Times New Roman"/>
          <w:lang w:val="uk-UA"/>
        </w:rPr>
        <w:t>.</w:t>
      </w:r>
    </w:p>
    <w:p w:rsidR="00B12BB9" w:rsidRPr="00E44B4C" w:rsidRDefault="00A7559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Бенефіціари зобов’язані ознайомитися з основоположними принципами та інструментами і повністю враховувати їх, починаючи з </w:t>
      </w:r>
      <w:r w:rsidR="00575271" w:rsidRPr="00E44B4C">
        <w:rPr>
          <w:rFonts w:ascii="Times New Roman" w:hAnsi="Times New Roman" w:cs="Times New Roman"/>
          <w:lang w:val="uk-UA"/>
        </w:rPr>
        <w:t xml:space="preserve">перших етапів і протягом виконання проекту. Перше джерело інформації – це Додаток </w:t>
      </w:r>
      <w:r w:rsidR="00D22B32" w:rsidRPr="00E44B4C">
        <w:rPr>
          <w:rFonts w:ascii="Times New Roman" w:hAnsi="Times New Roman" w:cs="Times New Roman"/>
          <w:lang w:val="uk-UA"/>
        </w:rPr>
        <w:t xml:space="preserve">II </w:t>
      </w:r>
      <w:r w:rsidR="00575271" w:rsidRPr="00E44B4C">
        <w:rPr>
          <w:rFonts w:ascii="Times New Roman" w:hAnsi="Times New Roman" w:cs="Times New Roman"/>
          <w:lang w:val="uk-UA"/>
        </w:rPr>
        <w:t xml:space="preserve">Керівництва </w:t>
      </w:r>
      <w:r w:rsidR="00694B25" w:rsidRPr="00E44B4C">
        <w:rPr>
          <w:rFonts w:ascii="Times New Roman" w:hAnsi="Times New Roman" w:cs="Times New Roman"/>
          <w:lang w:val="uk-UA"/>
        </w:rPr>
        <w:t>до</w:t>
      </w:r>
      <w:r w:rsidR="00575271" w:rsidRPr="00E44B4C">
        <w:rPr>
          <w:rFonts w:ascii="Times New Roman" w:hAnsi="Times New Roman" w:cs="Times New Roman"/>
          <w:lang w:val="uk-UA"/>
        </w:rPr>
        <w:t xml:space="preserve"> Програми Еразмус+</w:t>
      </w:r>
      <w:r w:rsidR="00D22B32" w:rsidRPr="00E44B4C">
        <w:rPr>
          <w:rFonts w:ascii="Times New Roman" w:hAnsi="Times New Roman" w:cs="Times New Roman"/>
          <w:lang w:val="uk-UA"/>
        </w:rPr>
        <w:t xml:space="preserve">: </w:t>
      </w:r>
      <w:r w:rsidR="00575271" w:rsidRPr="00E44B4C">
        <w:rPr>
          <w:rFonts w:ascii="Times New Roman" w:hAnsi="Times New Roman" w:cs="Times New Roman"/>
          <w:lang w:val="uk-UA"/>
        </w:rPr>
        <w:t>«Поширення і використання результатів – практичне керівництво для бенефіціарів», розміщений за посиланням:</w:t>
      </w:r>
    </w:p>
    <w:p w:rsidR="007B51EC" w:rsidRPr="00E44B4C" w:rsidRDefault="00C64647" w:rsidP="007B51EC">
      <w:pPr>
        <w:widowControl/>
        <w:spacing w:after="120"/>
        <w:jc w:val="both"/>
        <w:rPr>
          <w:rFonts w:ascii="Times New Roman" w:hAnsi="Times New Roman" w:cs="Times New Roman"/>
          <w:lang w:val="uk-UA"/>
        </w:rPr>
      </w:pPr>
      <w:r w:rsidRPr="00E44B4C">
        <w:rPr>
          <w:rFonts w:ascii="Times New Roman" w:hAnsi="Times New Roman" w:cs="Times New Roman"/>
          <w:bCs/>
          <w:color w:val="0000FF"/>
          <w:lang w:val="uk-UA" w:bidi="ar-SA"/>
        </w:rPr>
        <w:t>https://eacea.ec.europa.eu/erasmus-plus/beneficiaries-space/capacity-building-in-field-higher-education-2017_en</w:t>
      </w:r>
      <w:r w:rsidR="00FF6E3A" w:rsidRPr="00E44B4C">
        <w:rPr>
          <w:rFonts w:ascii="Times New Roman" w:hAnsi="Times New Roman" w:cs="Times New Roman"/>
          <w:lang w:val="uk-UA"/>
        </w:rPr>
        <w:t xml:space="preserve"> </w:t>
      </w:r>
    </w:p>
    <w:p w:rsidR="00B12BB9" w:rsidRPr="00E44B4C" w:rsidRDefault="0057527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Наявність </w:t>
      </w:r>
      <w:r w:rsidR="001D181E" w:rsidRPr="00E44B4C">
        <w:rPr>
          <w:rFonts w:ascii="Times New Roman" w:hAnsi="Times New Roman" w:cs="Times New Roman"/>
          <w:lang w:val="uk-UA"/>
        </w:rPr>
        <w:t xml:space="preserve">детального </w:t>
      </w:r>
      <w:r w:rsidRPr="00E44B4C">
        <w:rPr>
          <w:rFonts w:ascii="Times New Roman" w:hAnsi="Times New Roman" w:cs="Times New Roman"/>
          <w:lang w:val="uk-UA"/>
        </w:rPr>
        <w:t xml:space="preserve">плану </w:t>
      </w:r>
      <w:r w:rsidR="005268F6" w:rsidRPr="00E44B4C">
        <w:rPr>
          <w:rFonts w:ascii="Times New Roman" w:hAnsi="Times New Roman" w:cs="Times New Roman"/>
          <w:lang w:val="uk-UA"/>
        </w:rPr>
        <w:t>розповсюдження</w:t>
      </w:r>
      <w:r w:rsidRPr="00E44B4C">
        <w:rPr>
          <w:rFonts w:ascii="Times New Roman" w:hAnsi="Times New Roman" w:cs="Times New Roman"/>
          <w:lang w:val="uk-UA"/>
        </w:rPr>
        <w:t xml:space="preserve"> і використання результатів із самого початку</w:t>
      </w:r>
      <w:r w:rsidR="001D181E" w:rsidRPr="00E44B4C">
        <w:rPr>
          <w:rFonts w:ascii="Times New Roman" w:hAnsi="Times New Roman" w:cs="Times New Roman"/>
          <w:lang w:val="uk-UA"/>
        </w:rPr>
        <w:t xml:space="preserve"> проекту</w:t>
      </w:r>
      <w:r w:rsidRPr="00E44B4C">
        <w:rPr>
          <w:rFonts w:ascii="Times New Roman" w:hAnsi="Times New Roman" w:cs="Times New Roman"/>
          <w:lang w:val="uk-UA"/>
        </w:rPr>
        <w:t xml:space="preserve"> є ключовим пріоритетом</w:t>
      </w:r>
      <w:r w:rsidR="005268F6" w:rsidRPr="00E44B4C">
        <w:rPr>
          <w:rFonts w:ascii="Times New Roman" w:hAnsi="Times New Roman" w:cs="Times New Roman"/>
          <w:lang w:val="uk-UA"/>
        </w:rPr>
        <w:t>; він</w:t>
      </w:r>
      <w:r w:rsidRPr="00E44B4C">
        <w:rPr>
          <w:rFonts w:ascii="Times New Roman" w:hAnsi="Times New Roman" w:cs="Times New Roman"/>
          <w:lang w:val="uk-UA"/>
        </w:rPr>
        <w:t xml:space="preserve"> повин</w:t>
      </w:r>
      <w:r w:rsidR="005268F6" w:rsidRPr="00E44B4C">
        <w:rPr>
          <w:rFonts w:ascii="Times New Roman" w:hAnsi="Times New Roman" w:cs="Times New Roman"/>
          <w:lang w:val="uk-UA"/>
        </w:rPr>
        <w:t>ен становити</w:t>
      </w:r>
      <w:r w:rsidRPr="00E44B4C">
        <w:rPr>
          <w:rFonts w:ascii="Times New Roman" w:hAnsi="Times New Roman" w:cs="Times New Roman"/>
          <w:lang w:val="uk-UA"/>
        </w:rPr>
        <w:t xml:space="preserve"> невід’ємн</w:t>
      </w:r>
      <w:r w:rsidR="005268F6" w:rsidRPr="00E44B4C">
        <w:rPr>
          <w:rFonts w:ascii="Times New Roman" w:hAnsi="Times New Roman" w:cs="Times New Roman"/>
          <w:lang w:val="uk-UA"/>
        </w:rPr>
        <w:t>у</w:t>
      </w:r>
      <w:r w:rsidRPr="00E44B4C">
        <w:rPr>
          <w:rFonts w:ascii="Times New Roman" w:hAnsi="Times New Roman" w:cs="Times New Roman"/>
          <w:lang w:val="uk-UA"/>
        </w:rPr>
        <w:t xml:space="preserve"> частин</w:t>
      </w:r>
      <w:r w:rsidR="005268F6" w:rsidRPr="00E44B4C">
        <w:rPr>
          <w:rFonts w:ascii="Times New Roman" w:hAnsi="Times New Roman" w:cs="Times New Roman"/>
          <w:lang w:val="uk-UA"/>
        </w:rPr>
        <w:t>у</w:t>
      </w:r>
      <w:r w:rsidR="00694B25" w:rsidRPr="00E44B4C">
        <w:rPr>
          <w:rFonts w:ascii="Times New Roman" w:hAnsi="Times New Roman" w:cs="Times New Roman"/>
          <w:lang w:val="uk-UA"/>
        </w:rPr>
        <w:t xml:space="preserve"> проекту</w:t>
      </w:r>
      <w:r w:rsidR="00D22B32" w:rsidRPr="00E44B4C">
        <w:rPr>
          <w:rFonts w:ascii="Times New Roman" w:hAnsi="Times New Roman" w:cs="Times New Roman"/>
          <w:lang w:val="uk-UA"/>
        </w:rPr>
        <w:t xml:space="preserve"> </w:t>
      </w:r>
      <w:r w:rsidR="00694B25" w:rsidRPr="00E44B4C">
        <w:rPr>
          <w:rFonts w:ascii="Times New Roman" w:hAnsi="Times New Roman" w:cs="Times New Roman"/>
          <w:lang w:val="uk-UA"/>
        </w:rPr>
        <w:t xml:space="preserve">CBHE </w:t>
      </w:r>
      <w:r w:rsidRPr="00E44B4C">
        <w:rPr>
          <w:rFonts w:ascii="Times New Roman" w:hAnsi="Times New Roman" w:cs="Times New Roman"/>
          <w:lang w:val="uk-UA"/>
        </w:rPr>
        <w:t>протягом всього життєвого циклу</w:t>
      </w:r>
      <w:r w:rsidR="005268F6" w:rsidRPr="00E44B4C">
        <w:rPr>
          <w:rFonts w:ascii="Times New Roman" w:hAnsi="Times New Roman" w:cs="Times New Roman"/>
          <w:lang w:val="uk-UA"/>
        </w:rPr>
        <w:t xml:space="preserve"> проекту</w:t>
      </w:r>
      <w:r w:rsidRPr="00E44B4C">
        <w:rPr>
          <w:rFonts w:ascii="Times New Roman" w:hAnsi="Times New Roman" w:cs="Times New Roman"/>
          <w:lang w:val="uk-UA"/>
        </w:rPr>
        <w:t xml:space="preserve">. Метою </w:t>
      </w:r>
      <w:r w:rsidR="005268F6" w:rsidRPr="00E44B4C">
        <w:rPr>
          <w:rFonts w:ascii="Times New Roman" w:hAnsi="Times New Roman" w:cs="Times New Roman"/>
          <w:lang w:val="uk-UA"/>
        </w:rPr>
        <w:t xml:space="preserve">розповсюдження </w:t>
      </w:r>
      <w:r w:rsidRPr="00E44B4C">
        <w:rPr>
          <w:rFonts w:ascii="Times New Roman" w:hAnsi="Times New Roman" w:cs="Times New Roman"/>
          <w:lang w:val="uk-UA"/>
        </w:rPr>
        <w:t xml:space="preserve">і використання результатів є максимально збільшити вплив результатів проекту шляхом оптимізації їх цінності, зміцнення впливу, передачі у різні контексти, стійкої інтеграції і активного використання у системах і практиках </w:t>
      </w:r>
      <w:r w:rsidR="005268F6" w:rsidRPr="00E44B4C">
        <w:rPr>
          <w:rFonts w:ascii="Times New Roman" w:hAnsi="Times New Roman" w:cs="Times New Roman"/>
          <w:lang w:val="uk-UA"/>
        </w:rPr>
        <w:t>н</w:t>
      </w:r>
      <w:r w:rsidRPr="00E44B4C">
        <w:rPr>
          <w:rFonts w:ascii="Times New Roman" w:hAnsi="Times New Roman" w:cs="Times New Roman"/>
          <w:lang w:val="uk-UA"/>
        </w:rPr>
        <w:t>а місцевому і міжнародному рівні</w:t>
      </w:r>
      <w:r w:rsidR="00D22B32" w:rsidRPr="00E44B4C">
        <w:rPr>
          <w:rFonts w:ascii="Times New Roman" w:hAnsi="Times New Roman" w:cs="Times New Roman"/>
          <w:lang w:val="uk-UA"/>
        </w:rPr>
        <w:t>.</w:t>
      </w:r>
    </w:p>
    <w:p w:rsidR="00B12BB9" w:rsidRPr="00E44B4C" w:rsidRDefault="0057527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Результати проекту можуть бути різними по суті і складатися з конкретних (матеріальних) або інших (нематеріальних) результатів, таких як навички та особистий досвід (наприклад, тренінг за кордоном може призвести до нових ідей, нових кар’єр і навіть нового проекту співпраці</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Різні категорії результатів можуть вимагати різних підходів до </w:t>
      </w:r>
      <w:r w:rsidR="005268F6" w:rsidRPr="00E44B4C">
        <w:rPr>
          <w:rFonts w:ascii="Times New Roman" w:hAnsi="Times New Roman" w:cs="Times New Roman"/>
          <w:lang w:val="uk-UA"/>
        </w:rPr>
        <w:t xml:space="preserve">розповсюдження </w:t>
      </w:r>
      <w:r w:rsidRPr="00E44B4C">
        <w:rPr>
          <w:rFonts w:ascii="Times New Roman" w:hAnsi="Times New Roman" w:cs="Times New Roman"/>
          <w:lang w:val="uk-UA"/>
        </w:rPr>
        <w:t>і використання. Наприклад, матеріальні результати, такі як «продукти», можна легко продемонструвати на справжніх предметах, графічних зображеннях і зразках, тоді як нематеріальні результати, такі як «досвід», можуть вимагати альтернативних методів демонстрації, таких як результати опитувань, аналіз інтерв’ю або програми акредитації.</w:t>
      </w:r>
    </w:p>
    <w:p w:rsidR="00B12BB9" w:rsidRPr="00E44B4C" w:rsidRDefault="001D181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Необхідно уважно продумати</w:t>
      </w:r>
      <w:r w:rsidR="00AE685A" w:rsidRPr="00E44B4C">
        <w:rPr>
          <w:rFonts w:ascii="Times New Roman" w:hAnsi="Times New Roman" w:cs="Times New Roman"/>
          <w:lang w:val="uk-UA"/>
        </w:rPr>
        <w:t>, хто, як очікується, буде використовувати результати проекту, які необхідно постійно оновлювати</w:t>
      </w:r>
      <w:r w:rsidR="005268F6" w:rsidRPr="00E44B4C">
        <w:rPr>
          <w:rFonts w:ascii="Times New Roman" w:hAnsi="Times New Roman" w:cs="Times New Roman"/>
          <w:lang w:val="uk-UA"/>
        </w:rPr>
        <w:t>, враховуючи</w:t>
      </w:r>
      <w:r w:rsidR="00AE685A" w:rsidRPr="00E44B4C">
        <w:rPr>
          <w:rFonts w:ascii="Times New Roman" w:hAnsi="Times New Roman" w:cs="Times New Roman"/>
          <w:lang w:val="uk-UA"/>
        </w:rPr>
        <w:t xml:space="preserve"> потреб</w:t>
      </w:r>
      <w:r w:rsidR="005268F6" w:rsidRPr="00E44B4C">
        <w:rPr>
          <w:rFonts w:ascii="Times New Roman" w:hAnsi="Times New Roman" w:cs="Times New Roman"/>
          <w:lang w:val="uk-UA"/>
        </w:rPr>
        <w:t>и</w:t>
      </w:r>
      <w:r w:rsidR="00AE685A" w:rsidRPr="00E44B4C">
        <w:rPr>
          <w:rFonts w:ascii="Times New Roman" w:hAnsi="Times New Roman" w:cs="Times New Roman"/>
          <w:lang w:val="uk-UA"/>
        </w:rPr>
        <w:t xml:space="preserve"> користувачів.</w:t>
      </w:r>
    </w:p>
    <w:p w:rsidR="00B12BB9" w:rsidRPr="00E44B4C" w:rsidRDefault="00AE685A"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Ключовими елементами плану </w:t>
      </w:r>
      <w:r w:rsidR="005268F6" w:rsidRPr="00E44B4C">
        <w:rPr>
          <w:rFonts w:ascii="Times New Roman" w:hAnsi="Times New Roman" w:cs="Times New Roman"/>
          <w:lang w:val="uk-UA"/>
        </w:rPr>
        <w:t xml:space="preserve">розповсюдження </w:t>
      </w:r>
      <w:r w:rsidRPr="00E44B4C">
        <w:rPr>
          <w:rFonts w:ascii="Times New Roman" w:hAnsi="Times New Roman" w:cs="Times New Roman"/>
          <w:lang w:val="uk-UA"/>
        </w:rPr>
        <w:t>і використання є</w:t>
      </w:r>
      <w:r w:rsidR="00D22B32" w:rsidRPr="00E44B4C">
        <w:rPr>
          <w:rFonts w:ascii="Times New Roman" w:hAnsi="Times New Roman" w:cs="Times New Roman"/>
          <w:lang w:val="uk-UA"/>
        </w:rPr>
        <w:t>:</w:t>
      </w:r>
    </w:p>
    <w:p w:rsidR="00B12BB9" w:rsidRPr="00E44B4C" w:rsidRDefault="001D181E" w:rsidP="002006F2">
      <w:pPr>
        <w:pStyle w:val="a8"/>
        <w:widowControl/>
        <w:numPr>
          <w:ilvl w:val="0"/>
          <w:numId w:val="6"/>
        </w:numPr>
        <w:spacing w:after="120"/>
        <w:jc w:val="both"/>
        <w:rPr>
          <w:rFonts w:ascii="Times New Roman" w:hAnsi="Times New Roman" w:cs="Times New Roman"/>
          <w:lang w:val="uk-UA"/>
        </w:rPr>
      </w:pPr>
      <w:r w:rsidRPr="00E44B4C">
        <w:rPr>
          <w:rFonts w:ascii="Times New Roman" w:hAnsi="Times New Roman" w:cs="Times New Roman"/>
          <w:lang w:val="uk-UA"/>
        </w:rPr>
        <w:t>т</w:t>
      </w:r>
      <w:r w:rsidR="00AE685A" w:rsidRPr="00E44B4C">
        <w:rPr>
          <w:rFonts w:ascii="Times New Roman" w:hAnsi="Times New Roman" w:cs="Times New Roman"/>
          <w:lang w:val="uk-UA"/>
        </w:rPr>
        <w:t>ипи діяльності – методи і механізми, мови, що будуть використовуватись</w:t>
      </w:r>
      <w:r w:rsidR="00D22B32" w:rsidRPr="00E44B4C">
        <w:rPr>
          <w:rFonts w:ascii="Times New Roman" w:hAnsi="Times New Roman" w:cs="Times New Roman"/>
          <w:lang w:val="uk-UA"/>
        </w:rPr>
        <w:t>;</w:t>
      </w:r>
    </w:p>
    <w:p w:rsidR="00B12BB9" w:rsidRPr="00E44B4C" w:rsidRDefault="001D181E" w:rsidP="002006F2">
      <w:pPr>
        <w:pStyle w:val="a8"/>
        <w:widowControl/>
        <w:numPr>
          <w:ilvl w:val="0"/>
          <w:numId w:val="6"/>
        </w:numPr>
        <w:spacing w:after="120"/>
        <w:jc w:val="both"/>
        <w:rPr>
          <w:rFonts w:ascii="Times New Roman" w:hAnsi="Times New Roman" w:cs="Times New Roman"/>
          <w:lang w:val="uk-UA"/>
        </w:rPr>
      </w:pPr>
      <w:r w:rsidRPr="00E44B4C">
        <w:rPr>
          <w:rFonts w:ascii="Times New Roman" w:hAnsi="Times New Roman" w:cs="Times New Roman"/>
          <w:lang w:val="uk-UA"/>
        </w:rPr>
        <w:t>р</w:t>
      </w:r>
      <w:r w:rsidR="00AE685A" w:rsidRPr="00E44B4C">
        <w:rPr>
          <w:rFonts w:ascii="Times New Roman" w:hAnsi="Times New Roman" w:cs="Times New Roman"/>
          <w:lang w:val="uk-UA"/>
        </w:rPr>
        <w:t>есурси – люди і бюджет, включаючи бюджет перекладу</w:t>
      </w:r>
      <w:r w:rsidR="00D22B32" w:rsidRPr="00E44B4C">
        <w:rPr>
          <w:rFonts w:ascii="Times New Roman" w:hAnsi="Times New Roman" w:cs="Times New Roman"/>
          <w:lang w:val="uk-UA"/>
        </w:rPr>
        <w:t>;</w:t>
      </w:r>
    </w:p>
    <w:p w:rsidR="00B12BB9" w:rsidRPr="00E44B4C" w:rsidRDefault="001D181E" w:rsidP="002006F2">
      <w:pPr>
        <w:pStyle w:val="a8"/>
        <w:widowControl/>
        <w:numPr>
          <w:ilvl w:val="0"/>
          <w:numId w:val="6"/>
        </w:numPr>
        <w:spacing w:after="120"/>
        <w:jc w:val="both"/>
        <w:rPr>
          <w:rFonts w:ascii="Times New Roman" w:hAnsi="Times New Roman" w:cs="Times New Roman"/>
          <w:lang w:val="uk-UA"/>
        </w:rPr>
      </w:pPr>
      <w:r w:rsidRPr="00E44B4C">
        <w:rPr>
          <w:rFonts w:ascii="Times New Roman" w:hAnsi="Times New Roman" w:cs="Times New Roman"/>
          <w:lang w:val="uk-UA"/>
        </w:rPr>
        <w:t>г</w:t>
      </w:r>
      <w:r w:rsidR="00AE685A" w:rsidRPr="00E44B4C">
        <w:rPr>
          <w:rFonts w:ascii="Times New Roman" w:hAnsi="Times New Roman" w:cs="Times New Roman"/>
          <w:lang w:val="uk-UA"/>
        </w:rPr>
        <w:t>рафік виконання;</w:t>
      </w:r>
    </w:p>
    <w:p w:rsidR="00B12BB9" w:rsidRPr="00E44B4C" w:rsidRDefault="001D181E" w:rsidP="002006F2">
      <w:pPr>
        <w:pStyle w:val="a8"/>
        <w:widowControl/>
        <w:numPr>
          <w:ilvl w:val="0"/>
          <w:numId w:val="6"/>
        </w:numPr>
        <w:spacing w:after="120"/>
        <w:jc w:val="both"/>
        <w:rPr>
          <w:rFonts w:ascii="Times New Roman" w:hAnsi="Times New Roman" w:cs="Times New Roman"/>
          <w:lang w:val="uk-UA"/>
        </w:rPr>
      </w:pPr>
      <w:r w:rsidRPr="00E44B4C">
        <w:rPr>
          <w:rFonts w:ascii="Times New Roman" w:hAnsi="Times New Roman" w:cs="Times New Roman"/>
          <w:lang w:val="uk-UA"/>
        </w:rPr>
        <w:t>с</w:t>
      </w:r>
      <w:r w:rsidR="00AE685A" w:rsidRPr="00E44B4C">
        <w:rPr>
          <w:rFonts w:ascii="Times New Roman" w:hAnsi="Times New Roman" w:cs="Times New Roman"/>
          <w:lang w:val="uk-UA"/>
        </w:rPr>
        <w:t>тратегія поза життєвим циклом проекту і поза партнерством</w:t>
      </w:r>
      <w:r w:rsidR="00D22B32" w:rsidRPr="00E44B4C">
        <w:rPr>
          <w:rFonts w:ascii="Times New Roman" w:hAnsi="Times New Roman" w:cs="Times New Roman"/>
          <w:lang w:val="uk-UA"/>
        </w:rPr>
        <w:t>.</w:t>
      </w:r>
    </w:p>
    <w:p w:rsidR="00B12BB9" w:rsidRPr="00E44B4C" w:rsidRDefault="00AE685A"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Перша вимога до бенефіціарів – </w:t>
      </w:r>
      <w:r w:rsidR="00A23B80" w:rsidRPr="00E44B4C">
        <w:rPr>
          <w:rFonts w:ascii="Times New Roman" w:hAnsi="Times New Roman" w:cs="Times New Roman"/>
          <w:lang w:val="uk-UA"/>
        </w:rPr>
        <w:t xml:space="preserve">якомога швидше після початку проекту </w:t>
      </w:r>
      <w:r w:rsidRPr="00E44B4C">
        <w:rPr>
          <w:rFonts w:ascii="Times New Roman" w:hAnsi="Times New Roman" w:cs="Times New Roman"/>
          <w:lang w:val="uk-UA"/>
        </w:rPr>
        <w:t xml:space="preserve">створити та підтримувати веб-сайт проекту (див. Статтю </w:t>
      </w:r>
      <w:r w:rsidR="00D22B32" w:rsidRPr="00E44B4C">
        <w:rPr>
          <w:rFonts w:ascii="Times New Roman" w:hAnsi="Times New Roman" w:cs="Times New Roman"/>
          <w:lang w:val="uk-UA"/>
        </w:rPr>
        <w:t xml:space="preserve">I.10.8 </w:t>
      </w:r>
      <w:r w:rsidR="00A23B80" w:rsidRPr="00E44B4C">
        <w:rPr>
          <w:rFonts w:ascii="Times New Roman" w:hAnsi="Times New Roman" w:cs="Times New Roman"/>
          <w:lang w:val="uk-UA"/>
        </w:rPr>
        <w:t>Угоди)</w:t>
      </w:r>
      <w:r w:rsidR="00D22B32" w:rsidRPr="00E44B4C">
        <w:rPr>
          <w:rFonts w:ascii="Times New Roman" w:hAnsi="Times New Roman" w:cs="Times New Roman"/>
          <w:lang w:val="uk-UA"/>
        </w:rPr>
        <w:t>.</w:t>
      </w:r>
      <w:r w:rsidR="00B1245D" w:rsidRPr="00E44B4C">
        <w:rPr>
          <w:rFonts w:ascii="Times New Roman" w:hAnsi="Times New Roman" w:cs="Times New Roman"/>
          <w:lang w:val="uk-UA"/>
        </w:rPr>
        <w:t xml:space="preserve"> На веб-сайті, починаючи з моменту його запуску, важливо зазначити, що проект отримав фінансування Європейського Союзу. На веб-сайті проекту також повинно бути надано посилання на сторінку проекту на Платформі результатів проектів Еразмус+:</w:t>
      </w:r>
      <w:r w:rsidR="00A8107C" w:rsidRPr="00E44B4C">
        <w:rPr>
          <w:rFonts w:ascii="Times New Roman" w:hAnsi="Times New Roman" w:cs="Times New Roman"/>
          <w:lang w:val="uk-UA"/>
        </w:rPr>
        <w:t xml:space="preserve"> </w:t>
      </w:r>
      <w:hyperlink r:id="rId15" w:history="1">
        <w:r w:rsidR="00A8107C" w:rsidRPr="00E44B4C">
          <w:rPr>
            <w:rStyle w:val="a4"/>
            <w:rFonts w:ascii="Times New Roman" w:hAnsi="Times New Roman" w:cs="Times New Roman"/>
            <w:sz w:val="22"/>
            <w:szCs w:val="22"/>
            <w:lang w:val="uk-UA" w:bidi="ar-SA"/>
          </w:rPr>
          <w:t>http://ec.europa.eu/programmes/erasmus-plus/projects/</w:t>
        </w:r>
      </w:hyperlink>
      <w:r w:rsidR="00A8107C" w:rsidRPr="00E44B4C">
        <w:rPr>
          <w:rFonts w:ascii="Times New Roman" w:hAnsi="Times New Roman" w:cs="Times New Roman"/>
          <w:color w:val="auto"/>
          <w:sz w:val="22"/>
          <w:szCs w:val="22"/>
          <w:lang w:val="uk-UA" w:bidi="ar-SA"/>
        </w:rPr>
        <w:t xml:space="preserve"> </w:t>
      </w:r>
    </w:p>
    <w:p w:rsidR="00B12BB9" w:rsidRPr="00E44B4C" w:rsidRDefault="00AE685A"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Щоб охопити якомога більше стейкхолдерів (тобто студентів, викладачів і дослідників, адміністративних працівників університетів, працедавців, організації управління та інших </w:t>
      </w:r>
      <w:r w:rsidRPr="00E44B4C">
        <w:rPr>
          <w:rFonts w:ascii="Times New Roman" w:hAnsi="Times New Roman" w:cs="Times New Roman"/>
          <w:lang w:val="uk-UA"/>
        </w:rPr>
        <w:lastRenderedPageBreak/>
        <w:t>ключових гравців у галузі освіти), доцільно перекладати якомога більше рекламних та роздаткових матеріалів англійською та іншими основними мовами закладів-бенефіціарів</w:t>
      </w:r>
      <w:r w:rsidR="00D22B32" w:rsidRPr="00E44B4C">
        <w:rPr>
          <w:rFonts w:ascii="Times New Roman" w:hAnsi="Times New Roman" w:cs="Times New Roman"/>
          <w:lang w:val="uk-UA"/>
        </w:rPr>
        <w:t>.</w:t>
      </w:r>
    </w:p>
    <w:p w:rsidR="00B12BB9" w:rsidRPr="00E44B4C" w:rsidRDefault="00F4778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Одним із різноманітних способів </w:t>
      </w:r>
      <w:r w:rsidR="00A23B80" w:rsidRPr="00E44B4C">
        <w:rPr>
          <w:rFonts w:ascii="Times New Roman" w:hAnsi="Times New Roman" w:cs="Times New Roman"/>
          <w:lang w:val="uk-UA"/>
        </w:rPr>
        <w:t xml:space="preserve">розповсюдження </w:t>
      </w:r>
      <w:r w:rsidRPr="00E44B4C">
        <w:rPr>
          <w:rFonts w:ascii="Times New Roman" w:hAnsi="Times New Roman" w:cs="Times New Roman"/>
          <w:lang w:val="uk-UA"/>
        </w:rPr>
        <w:t xml:space="preserve">і використання результатів, яким </w:t>
      </w:r>
      <w:r w:rsidR="00A8107C" w:rsidRPr="00E44B4C">
        <w:rPr>
          <w:rFonts w:ascii="Times New Roman" w:hAnsi="Times New Roman" w:cs="Times New Roman"/>
          <w:lang w:val="uk-UA"/>
        </w:rPr>
        <w:t>повинні</w:t>
      </w:r>
      <w:r w:rsidRPr="00E44B4C">
        <w:rPr>
          <w:rFonts w:ascii="Times New Roman" w:hAnsi="Times New Roman" w:cs="Times New Roman"/>
          <w:lang w:val="uk-UA"/>
        </w:rPr>
        <w:t xml:space="preserve"> скористатися бенефіціари, є Платформа </w:t>
      </w:r>
      <w:r w:rsidR="00A8107C" w:rsidRPr="00E44B4C">
        <w:rPr>
          <w:rFonts w:ascii="Times New Roman" w:hAnsi="Times New Roman" w:cs="Times New Roman"/>
          <w:lang w:val="uk-UA"/>
        </w:rPr>
        <w:t>результатів проектів</w:t>
      </w:r>
      <w:r w:rsidRPr="00E44B4C">
        <w:rPr>
          <w:rFonts w:ascii="Times New Roman" w:hAnsi="Times New Roman" w:cs="Times New Roman"/>
          <w:lang w:val="uk-UA"/>
        </w:rPr>
        <w:t xml:space="preserve"> Еразмус+, створена спеціально, щоб надати всебічний огляд проектів, профінансованих за Програмою Еразмус+, а також показати приклади належної практики та історії успіху</w:t>
      </w:r>
      <w:r w:rsidR="00D22B32" w:rsidRPr="00E44B4C">
        <w:rPr>
          <w:rFonts w:ascii="Times New Roman" w:hAnsi="Times New Roman" w:cs="Times New Roman"/>
          <w:lang w:val="uk-UA"/>
        </w:rPr>
        <w:t>.</w:t>
      </w:r>
    </w:p>
    <w:p w:rsidR="00B12BB9" w:rsidRPr="00E44B4C" w:rsidRDefault="00F4778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Відібрані проекти</w:t>
      </w:r>
      <w:r w:rsidR="00D22B32" w:rsidRPr="00E44B4C">
        <w:rPr>
          <w:rFonts w:ascii="Times New Roman" w:hAnsi="Times New Roman" w:cs="Times New Roman"/>
          <w:lang w:val="uk-UA"/>
        </w:rPr>
        <w:t xml:space="preserve"> </w:t>
      </w:r>
      <w:r w:rsidR="00E3671B" w:rsidRPr="00E44B4C">
        <w:rPr>
          <w:rFonts w:ascii="Times New Roman" w:hAnsi="Times New Roman" w:cs="Times New Roman"/>
          <w:lang w:val="uk-UA"/>
        </w:rPr>
        <w:t xml:space="preserve">CBHE </w:t>
      </w:r>
      <w:r w:rsidR="007B51EC" w:rsidRPr="00E44B4C">
        <w:rPr>
          <w:rFonts w:ascii="Times New Roman" w:hAnsi="Times New Roman" w:cs="Times New Roman"/>
          <w:lang w:val="uk-UA"/>
        </w:rPr>
        <w:t xml:space="preserve">зобов’язані </w:t>
      </w:r>
      <w:r w:rsidRPr="00E44B4C">
        <w:rPr>
          <w:rFonts w:ascii="Times New Roman" w:hAnsi="Times New Roman" w:cs="Times New Roman"/>
          <w:lang w:val="uk-UA"/>
        </w:rPr>
        <w:t xml:space="preserve">завантажити результати проекту на Платформу </w:t>
      </w:r>
      <w:r w:rsidR="00A8107C" w:rsidRPr="00E44B4C">
        <w:rPr>
          <w:rFonts w:ascii="Times New Roman" w:hAnsi="Times New Roman" w:cs="Times New Roman"/>
          <w:lang w:val="uk-UA"/>
        </w:rPr>
        <w:t>результатів проектів</w:t>
      </w:r>
      <w:r w:rsidRPr="00E44B4C">
        <w:rPr>
          <w:rFonts w:ascii="Times New Roman" w:hAnsi="Times New Roman" w:cs="Times New Roman"/>
          <w:lang w:val="uk-UA"/>
        </w:rPr>
        <w:t xml:space="preserve"> Еразмус+</w:t>
      </w:r>
      <w:r w:rsidR="00A8107C" w:rsidRPr="00E44B4C">
        <w:rPr>
          <w:rFonts w:ascii="Times New Roman" w:hAnsi="Times New Roman" w:cs="Times New Roman"/>
          <w:lang w:val="uk-UA"/>
        </w:rPr>
        <w:t xml:space="preserve">. Платформа пропонує комплексний огляд проектів, що фінансуються за програмою Еразмус+, а також висвітлює приклади кращих практик та історії успіху. Вибрані проекти CBHE повинні завантажувати результати проекту </w:t>
      </w:r>
      <w:r w:rsidR="006837DB" w:rsidRPr="00E44B4C">
        <w:rPr>
          <w:rFonts w:ascii="Times New Roman" w:hAnsi="Times New Roman" w:cs="Times New Roman"/>
          <w:lang w:val="uk-UA"/>
        </w:rPr>
        <w:t>на</w:t>
      </w:r>
      <w:r w:rsidR="00A8107C" w:rsidRPr="00E44B4C">
        <w:rPr>
          <w:rFonts w:ascii="Times New Roman" w:hAnsi="Times New Roman" w:cs="Times New Roman"/>
          <w:lang w:val="uk-UA"/>
        </w:rPr>
        <w:t xml:space="preserve"> Платформ</w:t>
      </w:r>
      <w:r w:rsidR="006837DB" w:rsidRPr="00E44B4C">
        <w:rPr>
          <w:rFonts w:ascii="Times New Roman" w:hAnsi="Times New Roman" w:cs="Times New Roman"/>
          <w:lang w:val="uk-UA"/>
        </w:rPr>
        <w:t>і</w:t>
      </w:r>
      <w:r w:rsidR="00A8107C" w:rsidRPr="00E44B4C">
        <w:rPr>
          <w:rFonts w:ascii="Times New Roman" w:hAnsi="Times New Roman" w:cs="Times New Roman"/>
          <w:lang w:val="uk-UA"/>
        </w:rPr>
        <w:t xml:space="preserve"> результатів проекту </w:t>
      </w:r>
      <w:r w:rsidR="006837DB" w:rsidRPr="00E44B4C">
        <w:rPr>
          <w:rFonts w:ascii="Times New Roman" w:hAnsi="Times New Roman" w:cs="Times New Roman"/>
          <w:lang w:val="uk-UA"/>
        </w:rPr>
        <w:t>Еразмус</w:t>
      </w:r>
      <w:r w:rsidR="00A8107C" w:rsidRPr="00E44B4C">
        <w:rPr>
          <w:rFonts w:ascii="Times New Roman" w:hAnsi="Times New Roman" w:cs="Times New Roman"/>
          <w:lang w:val="uk-UA"/>
        </w:rPr>
        <w:t xml:space="preserve">+. Координатор проекту також повинен надати переглянутий текст опису проекту, вказавши, що фактично було досягнуто протягом проекту, який з'явиться в розділі опису проекту на сторінці проекту на платформі. </w:t>
      </w:r>
      <w:r w:rsidR="006837DB" w:rsidRPr="00E44B4C">
        <w:rPr>
          <w:rFonts w:ascii="Times New Roman" w:hAnsi="Times New Roman" w:cs="Times New Roman"/>
          <w:lang w:val="uk-UA"/>
        </w:rPr>
        <w:t>З</w:t>
      </w:r>
      <w:r w:rsidR="00A8107C" w:rsidRPr="00E44B4C">
        <w:rPr>
          <w:rFonts w:ascii="Times New Roman" w:hAnsi="Times New Roman" w:cs="Times New Roman"/>
          <w:lang w:val="uk-UA"/>
        </w:rPr>
        <w:t>атвердження Заключного звіту</w:t>
      </w:r>
      <w:r w:rsidR="006837DB" w:rsidRPr="00E44B4C">
        <w:rPr>
          <w:rFonts w:ascii="Times New Roman" w:hAnsi="Times New Roman" w:cs="Times New Roman"/>
          <w:lang w:val="uk-UA"/>
        </w:rPr>
        <w:t xml:space="preserve"> стане предметом для</w:t>
      </w:r>
      <w:r w:rsidR="00A8107C" w:rsidRPr="00E44B4C">
        <w:rPr>
          <w:rFonts w:ascii="Times New Roman" w:hAnsi="Times New Roman" w:cs="Times New Roman"/>
          <w:lang w:val="uk-UA"/>
        </w:rPr>
        <w:t xml:space="preserve"> завантаж</w:t>
      </w:r>
      <w:r w:rsidR="006837DB" w:rsidRPr="00E44B4C">
        <w:rPr>
          <w:rFonts w:ascii="Times New Roman" w:hAnsi="Times New Roman" w:cs="Times New Roman"/>
          <w:lang w:val="uk-UA"/>
        </w:rPr>
        <w:t xml:space="preserve">ення </w:t>
      </w:r>
      <w:r w:rsidR="00A8107C" w:rsidRPr="00E44B4C">
        <w:rPr>
          <w:rFonts w:ascii="Times New Roman" w:hAnsi="Times New Roman" w:cs="Times New Roman"/>
          <w:lang w:val="uk-UA"/>
        </w:rPr>
        <w:t>результат</w:t>
      </w:r>
      <w:r w:rsidR="006837DB" w:rsidRPr="00E44B4C">
        <w:rPr>
          <w:rFonts w:ascii="Times New Roman" w:hAnsi="Times New Roman" w:cs="Times New Roman"/>
          <w:lang w:val="uk-UA"/>
        </w:rPr>
        <w:t>ів</w:t>
      </w:r>
      <w:r w:rsidR="00A8107C" w:rsidRPr="00E44B4C">
        <w:rPr>
          <w:rFonts w:ascii="Times New Roman" w:hAnsi="Times New Roman" w:cs="Times New Roman"/>
          <w:lang w:val="uk-UA"/>
        </w:rPr>
        <w:t xml:space="preserve"> проекту та переглянут</w:t>
      </w:r>
      <w:r w:rsidR="006837DB" w:rsidRPr="00E44B4C">
        <w:rPr>
          <w:rFonts w:ascii="Times New Roman" w:hAnsi="Times New Roman" w:cs="Times New Roman"/>
          <w:lang w:val="uk-UA"/>
        </w:rPr>
        <w:t>ого</w:t>
      </w:r>
      <w:r w:rsidR="00A8107C" w:rsidRPr="00E44B4C">
        <w:rPr>
          <w:rFonts w:ascii="Times New Roman" w:hAnsi="Times New Roman" w:cs="Times New Roman"/>
          <w:lang w:val="uk-UA"/>
        </w:rPr>
        <w:t xml:space="preserve"> опис</w:t>
      </w:r>
      <w:r w:rsidR="006837DB" w:rsidRPr="00E44B4C">
        <w:rPr>
          <w:rFonts w:ascii="Times New Roman" w:hAnsi="Times New Roman" w:cs="Times New Roman"/>
          <w:lang w:val="uk-UA"/>
        </w:rPr>
        <w:t>у</w:t>
      </w:r>
      <w:r w:rsidR="00A8107C" w:rsidRPr="00E44B4C">
        <w:rPr>
          <w:rFonts w:ascii="Times New Roman" w:hAnsi="Times New Roman" w:cs="Times New Roman"/>
          <w:lang w:val="uk-UA"/>
        </w:rPr>
        <w:t xml:space="preserve"> проекту </w:t>
      </w:r>
      <w:r w:rsidR="006837DB" w:rsidRPr="00E44B4C">
        <w:rPr>
          <w:rFonts w:ascii="Times New Roman" w:hAnsi="Times New Roman" w:cs="Times New Roman"/>
          <w:lang w:val="uk-UA"/>
        </w:rPr>
        <w:t>на</w:t>
      </w:r>
      <w:r w:rsidR="00A8107C" w:rsidRPr="00E44B4C">
        <w:rPr>
          <w:rFonts w:ascii="Times New Roman" w:hAnsi="Times New Roman" w:cs="Times New Roman"/>
          <w:lang w:val="uk-UA"/>
        </w:rPr>
        <w:t xml:space="preserve"> Платформі </w:t>
      </w:r>
      <w:r w:rsidR="006837DB" w:rsidRPr="00E44B4C">
        <w:rPr>
          <w:rFonts w:ascii="Times New Roman" w:hAnsi="Times New Roman" w:cs="Times New Roman"/>
          <w:lang w:val="uk-UA"/>
        </w:rPr>
        <w:t>р</w:t>
      </w:r>
      <w:r w:rsidR="00A8107C" w:rsidRPr="00E44B4C">
        <w:rPr>
          <w:rFonts w:ascii="Times New Roman" w:hAnsi="Times New Roman" w:cs="Times New Roman"/>
          <w:lang w:val="uk-UA"/>
        </w:rPr>
        <w:t xml:space="preserve">езультатів </w:t>
      </w:r>
      <w:r w:rsidR="006837DB" w:rsidRPr="00E44B4C">
        <w:rPr>
          <w:rFonts w:ascii="Times New Roman" w:hAnsi="Times New Roman" w:cs="Times New Roman"/>
          <w:lang w:val="uk-UA"/>
        </w:rPr>
        <w:t>п</w:t>
      </w:r>
      <w:r w:rsidR="00A8107C" w:rsidRPr="00E44B4C">
        <w:rPr>
          <w:rFonts w:ascii="Times New Roman" w:hAnsi="Times New Roman" w:cs="Times New Roman"/>
          <w:lang w:val="uk-UA"/>
        </w:rPr>
        <w:t xml:space="preserve">роекту </w:t>
      </w:r>
      <w:r w:rsidR="006837DB" w:rsidRPr="00E44B4C">
        <w:rPr>
          <w:rFonts w:ascii="Times New Roman" w:hAnsi="Times New Roman" w:cs="Times New Roman"/>
          <w:lang w:val="uk-UA"/>
        </w:rPr>
        <w:t>Еразмус</w:t>
      </w:r>
      <w:r w:rsidR="00A8107C" w:rsidRPr="00E44B4C">
        <w:rPr>
          <w:rFonts w:ascii="Times New Roman" w:hAnsi="Times New Roman" w:cs="Times New Roman"/>
          <w:lang w:val="uk-UA"/>
        </w:rPr>
        <w:t xml:space="preserve">+ </w:t>
      </w:r>
      <w:r w:rsidR="006837DB" w:rsidRPr="00E44B4C">
        <w:rPr>
          <w:rFonts w:ascii="Times New Roman" w:hAnsi="Times New Roman" w:cs="Times New Roman"/>
          <w:lang w:val="uk-UA"/>
        </w:rPr>
        <w:t>на час</w:t>
      </w:r>
      <w:r w:rsidR="00A8107C" w:rsidRPr="00E44B4C">
        <w:rPr>
          <w:rFonts w:ascii="Times New Roman" w:hAnsi="Times New Roman" w:cs="Times New Roman"/>
          <w:lang w:val="uk-UA"/>
        </w:rPr>
        <w:t xml:space="preserve"> їх подання.</w:t>
      </w:r>
    </w:p>
    <w:p w:rsidR="00B12BB9" w:rsidRPr="00E44B4C" w:rsidRDefault="00F4778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Плани розповсюдження і використання результатів необхідно регулярно переглядати, вимірюючи успіх уже виконаної діяльності з розповсюдження і використання. Будь-які поправки у плані слід описувати у Звіті про хід виконання і Заключному звіті (див. також розділ щодо поправок</w:t>
      </w:r>
      <w:r w:rsidR="00D22B32" w:rsidRPr="00E44B4C">
        <w:rPr>
          <w:rFonts w:ascii="Times New Roman" w:hAnsi="Times New Roman" w:cs="Times New Roman"/>
          <w:lang w:val="uk-UA"/>
        </w:rPr>
        <w:t>).</w:t>
      </w:r>
    </w:p>
    <w:p w:rsidR="00B12BB9" w:rsidRPr="00E44B4C" w:rsidRDefault="00F4778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Нарешті, зверніть увагу, щ</w:t>
      </w:r>
      <w:r w:rsidR="001D181E" w:rsidRPr="00E44B4C">
        <w:rPr>
          <w:rFonts w:ascii="Times New Roman" w:hAnsi="Times New Roman" w:cs="Times New Roman"/>
          <w:lang w:val="uk-UA"/>
        </w:rPr>
        <w:t>о Агентство і Комісія можуть вільно</w:t>
      </w:r>
      <w:r w:rsidRPr="00E44B4C">
        <w:rPr>
          <w:rFonts w:ascii="Times New Roman" w:hAnsi="Times New Roman" w:cs="Times New Roman"/>
          <w:lang w:val="uk-UA"/>
        </w:rPr>
        <w:t xml:space="preserve"> використовувати результати проектів</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див. Статтю</w:t>
      </w:r>
      <w:r w:rsidR="00D22B32" w:rsidRPr="00E44B4C">
        <w:rPr>
          <w:rFonts w:ascii="Times New Roman" w:hAnsi="Times New Roman" w:cs="Times New Roman"/>
          <w:lang w:val="uk-UA"/>
        </w:rPr>
        <w:t xml:space="preserve"> I.7</w:t>
      </w:r>
      <w:r w:rsidRPr="00E44B4C">
        <w:rPr>
          <w:rFonts w:ascii="Times New Roman" w:hAnsi="Times New Roman" w:cs="Times New Roman"/>
          <w:lang w:val="uk-UA"/>
        </w:rPr>
        <w:t xml:space="preserve"> Угоди). Ці результати можуть також розповсюджуватися на зустрічах, які організовує Агентство або Комісія.</w:t>
      </w:r>
    </w:p>
    <w:p w:rsidR="00B12BB9" w:rsidRPr="00E44B4C" w:rsidRDefault="00D22B32" w:rsidP="00921242">
      <w:pPr>
        <w:pStyle w:val="1"/>
        <w:rPr>
          <w:lang w:val="ru-RU"/>
        </w:rPr>
      </w:pPr>
      <w:bookmarkStart w:id="38" w:name="bookmark30"/>
      <w:bookmarkStart w:id="39" w:name="bookmark31"/>
      <w:bookmarkStart w:id="40" w:name="bookmark32"/>
      <w:bookmarkStart w:id="41" w:name="_Toc477960381"/>
      <w:r w:rsidRPr="00E44B4C">
        <w:rPr>
          <w:lang w:val="ru-RU"/>
        </w:rPr>
        <w:t>2.</w:t>
      </w:r>
      <w:r w:rsidRPr="00E44B4C">
        <w:rPr>
          <w:lang w:val="ru-RU"/>
        </w:rPr>
        <w:tab/>
      </w:r>
      <w:r w:rsidR="00D66237" w:rsidRPr="00E44B4C">
        <w:rPr>
          <w:lang w:val="ru-RU"/>
        </w:rPr>
        <w:t>У</w:t>
      </w:r>
      <w:r w:rsidR="00F47786" w:rsidRPr="00E44B4C">
        <w:rPr>
          <w:lang w:val="ru-RU"/>
        </w:rPr>
        <w:t>правління грантом на основі угоди</w:t>
      </w:r>
      <w:bookmarkEnd w:id="38"/>
      <w:bookmarkEnd w:id="39"/>
      <w:bookmarkEnd w:id="40"/>
      <w:bookmarkEnd w:id="41"/>
    </w:p>
    <w:p w:rsidR="00B12BB9" w:rsidRPr="00E44B4C" w:rsidRDefault="00D22B32" w:rsidP="001009F7">
      <w:pPr>
        <w:pStyle w:val="2"/>
      </w:pPr>
      <w:bookmarkStart w:id="42" w:name="bookmark33"/>
      <w:bookmarkStart w:id="43" w:name="_Toc477960382"/>
      <w:r w:rsidRPr="00E44B4C">
        <w:t>2.1</w:t>
      </w:r>
      <w:r w:rsidRPr="00E44B4C">
        <w:tab/>
      </w:r>
      <w:r w:rsidR="00F47786" w:rsidRPr="00E44B4C">
        <w:t>Авансове фінансування (перший та другий авансов</w:t>
      </w:r>
      <w:bookmarkEnd w:id="42"/>
      <w:r w:rsidR="00F47786" w:rsidRPr="00E44B4C">
        <w:t>і платежі)</w:t>
      </w:r>
      <w:bookmarkEnd w:id="43"/>
    </w:p>
    <w:p w:rsidR="00B12BB9" w:rsidRPr="00E44B4C" w:rsidRDefault="006D352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Після набуття чин</w:t>
      </w:r>
      <w:r w:rsidR="00776C40" w:rsidRPr="00E44B4C">
        <w:rPr>
          <w:rFonts w:ascii="Times New Roman" w:hAnsi="Times New Roman" w:cs="Times New Roman"/>
          <w:lang w:val="uk-UA"/>
        </w:rPr>
        <w:t>ності Угодою координатору буде ви</w:t>
      </w:r>
      <w:r w:rsidRPr="00E44B4C">
        <w:rPr>
          <w:rFonts w:ascii="Times New Roman" w:hAnsi="Times New Roman" w:cs="Times New Roman"/>
          <w:lang w:val="uk-UA"/>
        </w:rPr>
        <w:t xml:space="preserve">плачено авансовий платіж у сумі </w:t>
      </w:r>
      <w:r w:rsidR="00D22B32" w:rsidRPr="00E44B4C">
        <w:rPr>
          <w:rFonts w:ascii="Times New Roman" w:hAnsi="Times New Roman" w:cs="Times New Roman"/>
          <w:lang w:val="uk-UA"/>
        </w:rPr>
        <w:t xml:space="preserve">50% </w:t>
      </w:r>
      <w:r w:rsidRPr="00E44B4C">
        <w:rPr>
          <w:rFonts w:ascii="Times New Roman" w:hAnsi="Times New Roman" w:cs="Times New Roman"/>
          <w:lang w:val="uk-UA"/>
        </w:rPr>
        <w:t>від максимальної суми, визначеної у Статті</w:t>
      </w:r>
      <w:r w:rsidR="00D22B32" w:rsidRPr="00E44B4C">
        <w:rPr>
          <w:rFonts w:ascii="Times New Roman" w:hAnsi="Times New Roman" w:cs="Times New Roman"/>
          <w:lang w:val="uk-UA"/>
        </w:rPr>
        <w:t xml:space="preserve"> I.3 </w:t>
      </w:r>
      <w:r w:rsidRPr="00E44B4C">
        <w:rPr>
          <w:rFonts w:ascii="Times New Roman" w:hAnsi="Times New Roman" w:cs="Times New Roman"/>
          <w:lang w:val="uk-UA"/>
        </w:rPr>
        <w:t>Угоди. Авансове фінансування може залежати від отримання гарантії на суму, рівну</w:t>
      </w:r>
      <w:r w:rsidR="00776C40" w:rsidRPr="00E44B4C">
        <w:rPr>
          <w:rFonts w:ascii="Times New Roman" w:hAnsi="Times New Roman" w:cs="Times New Roman"/>
          <w:lang w:val="uk-UA"/>
        </w:rPr>
        <w:t xml:space="preserve"> обсягу авансового платежу, що ви</w:t>
      </w:r>
      <w:r w:rsidRPr="00E44B4C">
        <w:rPr>
          <w:rFonts w:ascii="Times New Roman" w:hAnsi="Times New Roman" w:cs="Times New Roman"/>
          <w:lang w:val="uk-UA"/>
        </w:rPr>
        <w:t>плачується. У цьому випадку координатора повідомляють належним чином згідно з Угодою.</w:t>
      </w:r>
    </w:p>
    <w:p w:rsidR="00B12BB9" w:rsidRPr="00E44B4C" w:rsidRDefault="006D352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Другий авансовий платіж у сумі</w:t>
      </w:r>
      <w:r w:rsidR="00D22B32" w:rsidRPr="00E44B4C">
        <w:rPr>
          <w:rFonts w:ascii="Times New Roman" w:hAnsi="Times New Roman" w:cs="Times New Roman"/>
          <w:lang w:val="uk-UA"/>
        </w:rPr>
        <w:t xml:space="preserve"> 40% </w:t>
      </w:r>
      <w:r w:rsidRPr="00E44B4C">
        <w:rPr>
          <w:rFonts w:ascii="Times New Roman" w:hAnsi="Times New Roman" w:cs="Times New Roman"/>
          <w:lang w:val="uk-UA"/>
        </w:rPr>
        <w:t>від максимальної суми, визначеної у Статті I.3 Угоди</w:t>
      </w:r>
      <w:r w:rsidR="00776C40" w:rsidRPr="00E44B4C">
        <w:rPr>
          <w:rFonts w:ascii="Times New Roman" w:hAnsi="Times New Roman" w:cs="Times New Roman"/>
          <w:lang w:val="uk-UA"/>
        </w:rPr>
        <w:t>,</w:t>
      </w:r>
      <w:r w:rsidRPr="00E44B4C">
        <w:rPr>
          <w:rFonts w:ascii="Times New Roman" w:hAnsi="Times New Roman" w:cs="Times New Roman"/>
          <w:lang w:val="uk-UA"/>
        </w:rPr>
        <w:t xml:space="preserve"> сплачується координатору в залежності від таких умов</w:t>
      </w:r>
      <w:r w:rsidR="00D22B32" w:rsidRPr="00E44B4C">
        <w:rPr>
          <w:rFonts w:ascii="Times New Roman" w:hAnsi="Times New Roman" w:cs="Times New Roman"/>
          <w:lang w:val="uk-UA"/>
        </w:rPr>
        <w:t>:</w:t>
      </w:r>
    </w:p>
    <w:p w:rsidR="00B12BB9" w:rsidRPr="00E44B4C" w:rsidRDefault="006D3520" w:rsidP="002006F2">
      <w:pPr>
        <w:pStyle w:val="a8"/>
        <w:widowControl/>
        <w:numPr>
          <w:ilvl w:val="0"/>
          <w:numId w:val="7"/>
        </w:numPr>
        <w:spacing w:after="120"/>
        <w:jc w:val="both"/>
        <w:rPr>
          <w:rFonts w:ascii="Times New Roman" w:hAnsi="Times New Roman" w:cs="Times New Roman"/>
          <w:lang w:val="uk-UA"/>
        </w:rPr>
      </w:pPr>
      <w:r w:rsidRPr="00E44B4C">
        <w:rPr>
          <w:rFonts w:ascii="Times New Roman" w:hAnsi="Times New Roman" w:cs="Times New Roman"/>
          <w:lang w:val="uk-UA"/>
        </w:rPr>
        <w:t>було використано принаймні</w:t>
      </w:r>
      <w:r w:rsidR="00D22B32" w:rsidRPr="00E44B4C">
        <w:rPr>
          <w:rFonts w:ascii="Times New Roman" w:hAnsi="Times New Roman" w:cs="Times New Roman"/>
          <w:lang w:val="uk-UA"/>
        </w:rPr>
        <w:t xml:space="preserve"> 70% </w:t>
      </w:r>
      <w:r w:rsidRPr="00E44B4C">
        <w:rPr>
          <w:rFonts w:ascii="Times New Roman" w:hAnsi="Times New Roman" w:cs="Times New Roman"/>
          <w:lang w:val="uk-UA"/>
        </w:rPr>
        <w:t xml:space="preserve">суми </w:t>
      </w:r>
      <w:r w:rsidR="00776C40" w:rsidRPr="00E44B4C">
        <w:rPr>
          <w:rFonts w:ascii="Times New Roman" w:hAnsi="Times New Roman" w:cs="Times New Roman"/>
          <w:lang w:val="uk-UA"/>
        </w:rPr>
        <w:t xml:space="preserve">виплаченого </w:t>
      </w:r>
      <w:r w:rsidRPr="00E44B4C">
        <w:rPr>
          <w:rFonts w:ascii="Times New Roman" w:hAnsi="Times New Roman" w:cs="Times New Roman"/>
          <w:lang w:val="uk-UA"/>
        </w:rPr>
        <w:t>попереднього аван</w:t>
      </w:r>
      <w:r w:rsidR="00776C40" w:rsidRPr="00E44B4C">
        <w:rPr>
          <w:rFonts w:ascii="Times New Roman" w:hAnsi="Times New Roman" w:cs="Times New Roman"/>
          <w:lang w:val="uk-UA"/>
        </w:rPr>
        <w:t>сового платежу</w:t>
      </w:r>
      <w:r w:rsidRPr="00E44B4C">
        <w:rPr>
          <w:rFonts w:ascii="Times New Roman" w:hAnsi="Times New Roman" w:cs="Times New Roman"/>
          <w:lang w:val="uk-UA"/>
        </w:rPr>
        <w:t>;</w:t>
      </w:r>
    </w:p>
    <w:p w:rsidR="00B12BB9" w:rsidRPr="00E44B4C" w:rsidRDefault="006D3520" w:rsidP="002006F2">
      <w:pPr>
        <w:pStyle w:val="a8"/>
        <w:widowControl/>
        <w:numPr>
          <w:ilvl w:val="0"/>
          <w:numId w:val="7"/>
        </w:numPr>
        <w:spacing w:after="120"/>
        <w:jc w:val="both"/>
        <w:rPr>
          <w:rFonts w:ascii="Times New Roman" w:hAnsi="Times New Roman" w:cs="Times New Roman"/>
          <w:lang w:val="uk-UA"/>
        </w:rPr>
      </w:pPr>
      <w:r w:rsidRPr="00E44B4C">
        <w:rPr>
          <w:rFonts w:ascii="Times New Roman" w:hAnsi="Times New Roman" w:cs="Times New Roman"/>
          <w:lang w:val="uk-UA"/>
        </w:rPr>
        <w:t>отримані «Звіт про понесені витрати» та «Платіжна вимога», як визначено у Додатку </w:t>
      </w:r>
      <w:r w:rsidR="00D22B32" w:rsidRPr="00E44B4C">
        <w:rPr>
          <w:rFonts w:ascii="Times New Roman" w:hAnsi="Times New Roman" w:cs="Times New Roman"/>
          <w:lang w:val="uk-UA"/>
        </w:rPr>
        <w:t xml:space="preserve">VI </w:t>
      </w:r>
      <w:r w:rsidRPr="00E44B4C">
        <w:rPr>
          <w:rFonts w:ascii="Times New Roman" w:hAnsi="Times New Roman" w:cs="Times New Roman"/>
          <w:lang w:val="uk-UA"/>
        </w:rPr>
        <w:t>Угоди</w:t>
      </w:r>
      <w:r w:rsidR="00D22B32" w:rsidRPr="00E44B4C">
        <w:rPr>
          <w:rFonts w:ascii="Times New Roman" w:hAnsi="Times New Roman" w:cs="Times New Roman"/>
          <w:lang w:val="uk-UA"/>
        </w:rPr>
        <w:t>;</w:t>
      </w:r>
    </w:p>
    <w:p w:rsidR="00B12BB9" w:rsidRPr="00E44B4C" w:rsidRDefault="006D3520" w:rsidP="002006F2">
      <w:pPr>
        <w:pStyle w:val="a8"/>
        <w:widowControl/>
        <w:numPr>
          <w:ilvl w:val="0"/>
          <w:numId w:val="7"/>
        </w:numPr>
        <w:spacing w:after="120"/>
        <w:jc w:val="both"/>
        <w:rPr>
          <w:rFonts w:ascii="Times New Roman" w:hAnsi="Times New Roman" w:cs="Times New Roman"/>
          <w:lang w:val="uk-UA"/>
        </w:rPr>
      </w:pPr>
      <w:r w:rsidRPr="00E44B4C">
        <w:rPr>
          <w:rFonts w:ascii="Times New Roman" w:hAnsi="Times New Roman" w:cs="Times New Roman"/>
          <w:lang w:val="uk-UA"/>
        </w:rPr>
        <w:t xml:space="preserve">отриманий звіт про хід виконання </w:t>
      </w:r>
      <w:r w:rsidR="005978DD" w:rsidRPr="00E44B4C">
        <w:rPr>
          <w:rFonts w:ascii="Times New Roman" w:hAnsi="Times New Roman" w:cs="Times New Roman"/>
          <w:lang w:val="uk-UA"/>
        </w:rPr>
        <w:t>проекту</w:t>
      </w:r>
      <w:r w:rsidRPr="00E44B4C">
        <w:rPr>
          <w:rFonts w:ascii="Times New Roman" w:hAnsi="Times New Roman" w:cs="Times New Roman"/>
          <w:lang w:val="uk-UA"/>
        </w:rPr>
        <w:t>, як визначено у Додатку V Угоди</w:t>
      </w:r>
      <w:r w:rsidR="00D22B32" w:rsidRPr="00E44B4C">
        <w:rPr>
          <w:rFonts w:ascii="Times New Roman" w:hAnsi="Times New Roman" w:cs="Times New Roman"/>
          <w:lang w:val="uk-UA"/>
        </w:rPr>
        <w:t>.</w:t>
      </w:r>
    </w:p>
    <w:p w:rsidR="00B12BB9" w:rsidRPr="00E44B4C" w:rsidRDefault="006D3520" w:rsidP="002006F2">
      <w:pPr>
        <w:widowControl/>
        <w:spacing w:after="120"/>
        <w:jc w:val="both"/>
        <w:rPr>
          <w:rFonts w:ascii="Times New Roman" w:hAnsi="Times New Roman" w:cs="Times New Roman"/>
          <w:lang w:val="uk-UA"/>
        </w:rPr>
      </w:pPr>
      <w:bookmarkStart w:id="44" w:name="bookmark34"/>
      <w:r w:rsidRPr="00E44B4C">
        <w:rPr>
          <w:rFonts w:ascii="Times New Roman" w:hAnsi="Times New Roman" w:cs="Times New Roman"/>
          <w:lang w:val="uk-UA"/>
        </w:rPr>
        <w:t>У випадку, якщо для отримання першого авансового платежу вимагалось отримання банківської гарантії, другий авансовий платіж залежатиме від отримання гарантії на суму, рівну сумі авансового фінансування, що сплачується</w:t>
      </w:r>
      <w:r w:rsidR="00D22B32" w:rsidRPr="00E44B4C">
        <w:rPr>
          <w:rFonts w:ascii="Times New Roman" w:hAnsi="Times New Roman" w:cs="Times New Roman"/>
          <w:lang w:val="uk-UA"/>
        </w:rPr>
        <w:t>.</w:t>
      </w:r>
      <w:bookmarkEnd w:id="44"/>
    </w:p>
    <w:p w:rsidR="00B12BB9" w:rsidRPr="00E44B4C" w:rsidRDefault="00D22B32" w:rsidP="001009F7">
      <w:pPr>
        <w:pStyle w:val="2"/>
      </w:pPr>
      <w:bookmarkStart w:id="45" w:name="bookmark35"/>
      <w:bookmarkStart w:id="46" w:name="_Toc477960383"/>
      <w:r w:rsidRPr="00E44B4C">
        <w:t>2.2</w:t>
      </w:r>
      <w:r w:rsidRPr="00E44B4C">
        <w:tab/>
      </w:r>
      <w:r w:rsidR="006D3520" w:rsidRPr="00E44B4C">
        <w:t>Обов</w:t>
      </w:r>
      <w:r w:rsidR="00605426" w:rsidRPr="00E44B4C">
        <w:t>’</w:t>
      </w:r>
      <w:r w:rsidR="006D3520" w:rsidRPr="00E44B4C">
        <w:t>язки щодо звітування і спо</w:t>
      </w:r>
      <w:bookmarkEnd w:id="45"/>
      <w:r w:rsidR="006D3520" w:rsidRPr="00E44B4C">
        <w:t>соби звітування</w:t>
      </w:r>
      <w:bookmarkEnd w:id="46"/>
    </w:p>
    <w:p w:rsidR="00B12BB9" w:rsidRPr="00E44B4C" w:rsidRDefault="006D352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Звітування</w:t>
      </w:r>
      <w:r w:rsidR="005978DD" w:rsidRPr="00E44B4C">
        <w:rPr>
          <w:rStyle w:val="a7"/>
          <w:rFonts w:ascii="Times New Roman" w:hAnsi="Times New Roman" w:cs="Times New Roman"/>
          <w:lang w:val="uk-UA"/>
        </w:rPr>
        <w:footnoteReference w:id="4"/>
      </w:r>
      <w:r w:rsidRPr="00E44B4C">
        <w:rPr>
          <w:rFonts w:ascii="Times New Roman" w:hAnsi="Times New Roman" w:cs="Times New Roman"/>
          <w:lang w:val="uk-UA"/>
        </w:rPr>
        <w:t xml:space="preserve"> </w:t>
      </w:r>
      <w:r w:rsidR="002E0573" w:rsidRPr="00E44B4C">
        <w:rPr>
          <w:rFonts w:ascii="Times New Roman" w:hAnsi="Times New Roman" w:cs="Times New Roman"/>
          <w:lang w:val="uk-UA"/>
        </w:rPr>
        <w:t>про хід виконання та досягнення проекту є важливою частиною процесу управління проектом. Ц</w:t>
      </w:r>
      <w:r w:rsidRPr="00E44B4C">
        <w:rPr>
          <w:rFonts w:ascii="Times New Roman" w:hAnsi="Times New Roman" w:cs="Times New Roman"/>
          <w:lang w:val="uk-UA"/>
        </w:rPr>
        <w:t xml:space="preserve">е </w:t>
      </w:r>
      <w:r w:rsidR="002E0573" w:rsidRPr="00E44B4C">
        <w:rPr>
          <w:rFonts w:ascii="Times New Roman" w:hAnsi="Times New Roman" w:cs="Times New Roman"/>
          <w:lang w:val="uk-UA"/>
        </w:rPr>
        <w:t xml:space="preserve">є </w:t>
      </w:r>
      <w:r w:rsidRPr="00E44B4C">
        <w:rPr>
          <w:rFonts w:ascii="Times New Roman" w:hAnsi="Times New Roman" w:cs="Times New Roman"/>
          <w:lang w:val="uk-UA"/>
        </w:rPr>
        <w:t>договірний обов’язок, який повинні виконувати всі бенефіціари</w:t>
      </w:r>
      <w:r w:rsidR="002E0573" w:rsidRPr="00E44B4C">
        <w:rPr>
          <w:rFonts w:ascii="Times New Roman" w:hAnsi="Times New Roman" w:cs="Times New Roman"/>
          <w:lang w:val="uk-UA"/>
        </w:rPr>
        <w:t xml:space="preserve"> задля подвійної цілі:</w:t>
      </w:r>
    </w:p>
    <w:p w:rsidR="002E0573" w:rsidRPr="00E44B4C" w:rsidRDefault="000F5B7A" w:rsidP="000F5B7A">
      <w:pPr>
        <w:pStyle w:val="a8"/>
        <w:widowControl/>
        <w:numPr>
          <w:ilvl w:val="0"/>
          <w:numId w:val="6"/>
        </w:numPr>
        <w:spacing w:after="120"/>
        <w:jc w:val="both"/>
        <w:rPr>
          <w:rFonts w:ascii="Times New Roman" w:hAnsi="Times New Roman" w:cs="Times New Roman"/>
          <w:lang w:val="uk-UA"/>
        </w:rPr>
      </w:pPr>
      <w:r w:rsidRPr="00E44B4C">
        <w:rPr>
          <w:rFonts w:ascii="Times New Roman" w:hAnsi="Times New Roman" w:cs="Times New Roman"/>
          <w:u w:val="single"/>
          <w:lang w:val="uk-UA"/>
        </w:rPr>
        <w:t>Для внутрішнього використання бенефіціарами</w:t>
      </w:r>
      <w:r w:rsidRPr="00E44B4C">
        <w:rPr>
          <w:rFonts w:ascii="Times New Roman" w:hAnsi="Times New Roman" w:cs="Times New Roman"/>
          <w:lang w:val="uk-UA"/>
        </w:rPr>
        <w:t xml:space="preserve">. Звітування є засобом комунікації бенефіціарів проекту щодо запровадження проекту. Додатково звітування дозволяє </w:t>
      </w:r>
      <w:r w:rsidRPr="00E44B4C">
        <w:rPr>
          <w:rFonts w:ascii="Times New Roman" w:hAnsi="Times New Roman" w:cs="Times New Roman"/>
          <w:lang w:val="uk-UA"/>
        </w:rPr>
        <w:lastRenderedPageBreak/>
        <w:t xml:space="preserve">обмінюватись знаннями отриманими в проекті з більш ширшою </w:t>
      </w:r>
      <w:r w:rsidR="008434D2" w:rsidRPr="00E44B4C">
        <w:rPr>
          <w:rFonts w:ascii="Times New Roman" w:hAnsi="Times New Roman" w:cs="Times New Roman"/>
          <w:lang w:val="uk-UA"/>
        </w:rPr>
        <w:t xml:space="preserve">цільовою </w:t>
      </w:r>
      <w:r w:rsidRPr="00E44B4C">
        <w:rPr>
          <w:rFonts w:ascii="Times New Roman" w:hAnsi="Times New Roman" w:cs="Times New Roman"/>
          <w:lang w:val="uk-UA"/>
        </w:rPr>
        <w:t>аудиторією.</w:t>
      </w:r>
      <w:r w:rsidR="008434D2" w:rsidRPr="00E44B4C">
        <w:rPr>
          <w:rFonts w:ascii="Times New Roman" w:hAnsi="Times New Roman" w:cs="Times New Roman"/>
          <w:lang w:val="uk-UA"/>
        </w:rPr>
        <w:t xml:space="preserve"> Через поширення звітів, бенефіціари підвищують можливість співпраці з іншими зацікавленими організаціями, які можуть зробити внесок в успіх проекту або надати корисний відгук.</w:t>
      </w:r>
    </w:p>
    <w:p w:rsidR="00A533DA" w:rsidRPr="00E44B4C" w:rsidRDefault="00A533DA" w:rsidP="000F5B7A">
      <w:pPr>
        <w:pStyle w:val="a8"/>
        <w:widowControl/>
        <w:numPr>
          <w:ilvl w:val="0"/>
          <w:numId w:val="6"/>
        </w:numPr>
        <w:spacing w:after="120"/>
        <w:jc w:val="both"/>
        <w:rPr>
          <w:rFonts w:ascii="Times New Roman" w:hAnsi="Times New Roman" w:cs="Times New Roman"/>
          <w:lang w:val="uk-UA"/>
        </w:rPr>
      </w:pPr>
      <w:r w:rsidRPr="00E44B4C">
        <w:rPr>
          <w:rFonts w:ascii="Times New Roman" w:hAnsi="Times New Roman" w:cs="Times New Roman"/>
          <w:u w:val="single"/>
          <w:lang w:val="uk-UA"/>
        </w:rPr>
        <w:t>Для використання Агентством</w:t>
      </w:r>
      <w:r w:rsidRPr="00E44B4C">
        <w:rPr>
          <w:rFonts w:ascii="Times New Roman" w:hAnsi="Times New Roman" w:cs="Times New Roman"/>
          <w:lang w:val="uk-UA"/>
        </w:rPr>
        <w:t xml:space="preserve">. Оцінювання звітів, надає можливість Агентству прийняти рішення щодо продовження </w:t>
      </w:r>
      <w:r w:rsidR="003F17D9" w:rsidRPr="00E44B4C">
        <w:rPr>
          <w:rFonts w:ascii="Times New Roman" w:hAnsi="Times New Roman" w:cs="Times New Roman"/>
          <w:lang w:val="uk-UA"/>
        </w:rPr>
        <w:t xml:space="preserve">періоду </w:t>
      </w:r>
      <w:r w:rsidRPr="00E44B4C">
        <w:rPr>
          <w:rFonts w:ascii="Times New Roman" w:hAnsi="Times New Roman" w:cs="Times New Roman"/>
          <w:lang w:val="uk-UA"/>
        </w:rPr>
        <w:t>проекту.</w:t>
      </w:r>
      <w:r w:rsidR="003F17D9" w:rsidRPr="00E44B4C">
        <w:rPr>
          <w:rFonts w:ascii="Times New Roman" w:hAnsi="Times New Roman" w:cs="Times New Roman"/>
          <w:lang w:val="uk-UA"/>
        </w:rPr>
        <w:t xml:space="preserve"> Бенефіціари повинні подати звіт про хід виконання та заключний звіт. Затвердження/погодження звіту про хід виконання проекту є підставою для запиту на отримання другого авансового платежу</w:t>
      </w:r>
      <w:r w:rsidR="008E395A" w:rsidRPr="00E44B4C">
        <w:rPr>
          <w:rFonts w:ascii="Times New Roman" w:hAnsi="Times New Roman" w:cs="Times New Roman"/>
          <w:lang w:val="uk-UA"/>
        </w:rPr>
        <w:t>, а затвердження заключного звіту є підставою для запиту остаточних розрахунків (якщо потрібно)</w:t>
      </w:r>
      <w:r w:rsidR="003F17D9" w:rsidRPr="00E44B4C">
        <w:rPr>
          <w:rFonts w:ascii="Times New Roman" w:hAnsi="Times New Roman" w:cs="Times New Roman"/>
          <w:lang w:val="uk-UA"/>
        </w:rPr>
        <w:t>.</w:t>
      </w:r>
      <w:r w:rsidR="008E395A" w:rsidRPr="00E44B4C">
        <w:rPr>
          <w:rFonts w:ascii="Times New Roman" w:hAnsi="Times New Roman" w:cs="Times New Roman"/>
          <w:lang w:val="uk-UA"/>
        </w:rPr>
        <w:t xml:space="preserve"> Звіт про хід виконання проекту надає Агентству стан виконання проекту відповідно до плану та бюджету, а заключний звіт дозволить зробити загальну оцінку проекту.</w:t>
      </w:r>
    </w:p>
    <w:p w:rsidR="008E395A" w:rsidRPr="00E44B4C" w:rsidRDefault="008E395A" w:rsidP="008E395A">
      <w:pPr>
        <w:widowControl/>
        <w:spacing w:after="120"/>
        <w:jc w:val="both"/>
        <w:rPr>
          <w:rFonts w:ascii="Times New Roman" w:hAnsi="Times New Roman" w:cs="Times New Roman"/>
          <w:lang w:val="uk-UA"/>
        </w:rPr>
      </w:pPr>
      <w:r w:rsidRPr="00E44B4C">
        <w:rPr>
          <w:rFonts w:ascii="Times New Roman" w:hAnsi="Times New Roman" w:cs="Times New Roman"/>
          <w:lang w:val="uk-UA"/>
        </w:rPr>
        <w:t>Як визначено в Статті II.1.3 Угоди, координатор несе відповідальність за надання Агентству всіх документів та інформації, які можуть вимагатися за цією Угодою, якщо інше не передбачено Угодою; якщо інформація вимагається від інших бенефіціарів, координатор несе відповідальність за отримання і перевірку цієї інформації, перш ніж передати її Агентству.</w:t>
      </w:r>
    </w:p>
    <w:p w:rsidR="009A722A" w:rsidRPr="00E44B4C" w:rsidRDefault="009A722A" w:rsidP="009A722A">
      <w:pPr>
        <w:widowControl/>
        <w:spacing w:after="120"/>
        <w:jc w:val="both"/>
        <w:rPr>
          <w:rFonts w:ascii="Times New Roman" w:hAnsi="Times New Roman" w:cs="Times New Roman"/>
          <w:lang w:val="uk-UA"/>
        </w:rPr>
      </w:pPr>
      <w:bookmarkStart w:id="47" w:name="bookmark36"/>
      <w:r w:rsidRPr="00E44B4C">
        <w:rPr>
          <w:rFonts w:ascii="Times New Roman" w:hAnsi="Times New Roman" w:cs="Times New Roman"/>
          <w:lang w:val="uk-UA"/>
        </w:rPr>
        <w:t>Крім того, координатор зобов’язаний надавати Агентству та/або Комісії інформацію, необхідну для реклами Програми Erasmus+ та розповсюдження результатів. Це може включати заповнення опитувальників та внесення даних до баз даних (наприклад, для розповсюдження і використання результатів, як визначено у Статті I.10.8 Угоди).</w:t>
      </w:r>
      <w:bookmarkEnd w:id="47"/>
      <w:r w:rsidRPr="00E44B4C">
        <w:rPr>
          <w:rFonts w:ascii="Times New Roman" w:hAnsi="Times New Roman" w:cs="Times New Roman"/>
          <w:lang w:val="uk-UA"/>
        </w:rPr>
        <w:t xml:space="preserve"> </w:t>
      </w:r>
    </w:p>
    <w:p w:rsidR="00B12BB9" w:rsidRPr="00E44B4C" w:rsidRDefault="006D352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Хоча своєчасне подання звітів та обов’язкової підтверджувальної документації – це обов’язок координатора, </w:t>
      </w:r>
      <w:r w:rsidR="0095330E" w:rsidRPr="00E44B4C">
        <w:rPr>
          <w:rFonts w:ascii="Times New Roman" w:hAnsi="Times New Roman" w:cs="Times New Roman"/>
          <w:lang w:val="uk-UA"/>
        </w:rPr>
        <w:t>заповнення звітів і перевірка інформації, яку вони містять, є обов’язком, що покладає</w:t>
      </w:r>
      <w:r w:rsidR="009A722A" w:rsidRPr="00E44B4C">
        <w:rPr>
          <w:rFonts w:ascii="Times New Roman" w:hAnsi="Times New Roman" w:cs="Times New Roman"/>
          <w:lang w:val="uk-UA"/>
        </w:rPr>
        <w:t xml:space="preserve">ться на кожного з бенефіціарів </w:t>
      </w:r>
      <w:r w:rsidR="0095330E" w:rsidRPr="00E44B4C">
        <w:rPr>
          <w:rFonts w:ascii="Times New Roman" w:hAnsi="Times New Roman" w:cs="Times New Roman"/>
          <w:lang w:val="uk-UA"/>
        </w:rPr>
        <w:t>партнерств</w:t>
      </w:r>
      <w:r w:rsidR="009A722A" w:rsidRPr="00E44B4C">
        <w:rPr>
          <w:rFonts w:ascii="Times New Roman" w:hAnsi="Times New Roman" w:cs="Times New Roman"/>
          <w:lang w:val="uk-UA"/>
        </w:rPr>
        <w:t xml:space="preserve">а </w:t>
      </w:r>
      <w:r w:rsidR="0095330E" w:rsidRPr="00E44B4C">
        <w:rPr>
          <w:rFonts w:ascii="Times New Roman" w:hAnsi="Times New Roman" w:cs="Times New Roman"/>
          <w:lang w:val="uk-UA"/>
        </w:rPr>
        <w:t>проект</w:t>
      </w:r>
      <w:r w:rsidR="009A722A" w:rsidRPr="00E44B4C">
        <w:rPr>
          <w:rFonts w:ascii="Times New Roman" w:hAnsi="Times New Roman" w:cs="Times New Roman"/>
          <w:lang w:val="uk-UA"/>
        </w:rPr>
        <w:t>у</w:t>
      </w:r>
      <w:r w:rsidR="0095330E" w:rsidRPr="00E44B4C">
        <w:rPr>
          <w:rFonts w:ascii="Times New Roman" w:hAnsi="Times New Roman" w:cs="Times New Roman"/>
          <w:lang w:val="uk-UA"/>
        </w:rPr>
        <w:t xml:space="preserve">. В результаті, підготовка, написання, поширення та остаточна перевірка змісту звіту – і, зокрема, що стосується опису діяльності та обґрунтування використання гранту – це робота, яку необхідно починати ще задовго </w:t>
      </w:r>
      <w:r w:rsidR="00776C40" w:rsidRPr="00E44B4C">
        <w:rPr>
          <w:rFonts w:ascii="Times New Roman" w:hAnsi="Times New Roman" w:cs="Times New Roman"/>
          <w:lang w:val="uk-UA"/>
        </w:rPr>
        <w:t>до настання</w:t>
      </w:r>
      <w:r w:rsidR="0095330E" w:rsidRPr="00E44B4C">
        <w:rPr>
          <w:rFonts w:ascii="Times New Roman" w:hAnsi="Times New Roman" w:cs="Times New Roman"/>
          <w:lang w:val="uk-UA"/>
        </w:rPr>
        <w:t xml:space="preserve"> крайнього терміну подання звіту.</w:t>
      </w:r>
    </w:p>
    <w:p w:rsidR="009A722A" w:rsidRPr="00E44B4C" w:rsidRDefault="00C4475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Як тільки оцінювання звітів закінчено, Агентство повідомляє координатора проекту офіційним листом, про результати, наприклад, своє рішення та рекомендації щодо виконання та досягнень проекту.</w:t>
      </w:r>
    </w:p>
    <w:p w:rsidR="00C07879" w:rsidRPr="00E44B4C" w:rsidRDefault="00C07879"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Звертаємо увагу, що Агентство </w:t>
      </w:r>
      <w:r w:rsidR="005E278F" w:rsidRPr="00E44B4C">
        <w:rPr>
          <w:rFonts w:ascii="Times New Roman" w:hAnsi="Times New Roman" w:cs="Times New Roman"/>
          <w:lang w:val="uk-UA"/>
        </w:rPr>
        <w:t>може та/ або запитати вдосконалення звіту у разі наступних причин:</w:t>
      </w:r>
    </w:p>
    <w:p w:rsidR="005E278F" w:rsidRPr="00E44B4C" w:rsidRDefault="005E278F" w:rsidP="003410D3">
      <w:pPr>
        <w:pStyle w:val="a8"/>
        <w:widowControl/>
        <w:numPr>
          <w:ilvl w:val="0"/>
          <w:numId w:val="49"/>
        </w:numPr>
        <w:spacing w:after="120"/>
        <w:jc w:val="both"/>
        <w:rPr>
          <w:rFonts w:ascii="Times New Roman" w:hAnsi="Times New Roman" w:cs="Times New Roman"/>
          <w:lang w:val="uk-UA"/>
        </w:rPr>
      </w:pPr>
      <w:r w:rsidRPr="00E44B4C">
        <w:rPr>
          <w:rFonts w:ascii="Times New Roman" w:hAnsi="Times New Roman" w:cs="Times New Roman"/>
          <w:lang w:val="uk-UA"/>
        </w:rPr>
        <w:t>Відхилення звіту через недотримання формальни</w:t>
      </w:r>
      <w:r w:rsidR="00177C78" w:rsidRPr="00E44B4C">
        <w:rPr>
          <w:rFonts w:ascii="Times New Roman" w:hAnsi="Times New Roman" w:cs="Times New Roman"/>
          <w:lang w:val="uk-UA"/>
        </w:rPr>
        <w:t>х</w:t>
      </w:r>
      <w:r w:rsidRPr="00E44B4C">
        <w:rPr>
          <w:rFonts w:ascii="Times New Roman" w:hAnsi="Times New Roman" w:cs="Times New Roman"/>
          <w:lang w:val="uk-UA"/>
        </w:rPr>
        <w:t xml:space="preserve"> вимог до звіту.</w:t>
      </w:r>
    </w:p>
    <w:p w:rsidR="005E278F" w:rsidRPr="00E44B4C" w:rsidRDefault="005E278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Нижче наведені найбільш поширені випадки:</w:t>
      </w:r>
    </w:p>
    <w:p w:rsidR="005E278F" w:rsidRPr="00E44B4C" w:rsidRDefault="005E278F" w:rsidP="003410D3">
      <w:pPr>
        <w:pStyle w:val="a8"/>
        <w:widowControl/>
        <w:numPr>
          <w:ilvl w:val="0"/>
          <w:numId w:val="49"/>
        </w:numPr>
        <w:spacing w:after="120"/>
        <w:jc w:val="both"/>
        <w:rPr>
          <w:rFonts w:ascii="Times New Roman" w:hAnsi="Times New Roman" w:cs="Times New Roman"/>
          <w:lang w:val="uk-UA"/>
        </w:rPr>
      </w:pPr>
      <w:r w:rsidRPr="00E44B4C">
        <w:rPr>
          <w:rFonts w:ascii="Times New Roman" w:hAnsi="Times New Roman" w:cs="Times New Roman"/>
          <w:lang w:val="uk-UA"/>
        </w:rPr>
        <w:t>відсутність підпису офіційного представника організації;</w:t>
      </w:r>
    </w:p>
    <w:p w:rsidR="005E278F" w:rsidRPr="00E44B4C" w:rsidRDefault="005E278F" w:rsidP="003410D3">
      <w:pPr>
        <w:pStyle w:val="a8"/>
        <w:widowControl/>
        <w:numPr>
          <w:ilvl w:val="0"/>
          <w:numId w:val="49"/>
        </w:numPr>
        <w:spacing w:after="120"/>
        <w:jc w:val="both"/>
        <w:rPr>
          <w:rFonts w:ascii="Times New Roman" w:hAnsi="Times New Roman" w:cs="Times New Roman"/>
          <w:lang w:val="uk-UA"/>
        </w:rPr>
      </w:pPr>
      <w:r w:rsidRPr="00E44B4C">
        <w:rPr>
          <w:rFonts w:ascii="Times New Roman" w:hAnsi="Times New Roman" w:cs="Times New Roman"/>
          <w:lang w:val="uk-UA"/>
        </w:rPr>
        <w:t>відсутність фінансового звіту (включаючи е-версію) чи зазначені суми відрізняються від погоджених в бюджеті (початкового чи зміненого бюджету);</w:t>
      </w:r>
    </w:p>
    <w:p w:rsidR="005E278F" w:rsidRPr="00E44B4C" w:rsidRDefault="005E278F" w:rsidP="003410D3">
      <w:pPr>
        <w:pStyle w:val="a8"/>
        <w:widowControl/>
        <w:numPr>
          <w:ilvl w:val="0"/>
          <w:numId w:val="49"/>
        </w:numPr>
        <w:spacing w:after="120"/>
        <w:jc w:val="both"/>
        <w:rPr>
          <w:rFonts w:ascii="Times New Roman" w:hAnsi="Times New Roman" w:cs="Times New Roman"/>
          <w:lang w:val="uk-UA"/>
        </w:rPr>
      </w:pPr>
      <w:r w:rsidRPr="00E44B4C">
        <w:rPr>
          <w:rFonts w:ascii="Times New Roman" w:hAnsi="Times New Roman" w:cs="Times New Roman"/>
          <w:lang w:val="uk-UA"/>
        </w:rPr>
        <w:t>подання звіту з фінансовою складовою, але взято неправильний шаблон</w:t>
      </w:r>
      <w:r w:rsidR="001221BA" w:rsidRPr="00E44B4C">
        <w:rPr>
          <w:rFonts w:ascii="Times New Roman" w:hAnsi="Times New Roman" w:cs="Times New Roman"/>
          <w:lang w:val="uk-UA"/>
        </w:rPr>
        <w:t xml:space="preserve"> форми</w:t>
      </w:r>
      <w:r w:rsidRPr="00E44B4C">
        <w:rPr>
          <w:rFonts w:ascii="Times New Roman" w:hAnsi="Times New Roman" w:cs="Times New Roman"/>
          <w:lang w:val="uk-UA"/>
        </w:rPr>
        <w:t xml:space="preserve"> та/ чи не використано правильні звітні інструменти в XL;</w:t>
      </w:r>
    </w:p>
    <w:p w:rsidR="005E278F" w:rsidRPr="00E44B4C" w:rsidRDefault="005E278F" w:rsidP="003410D3">
      <w:pPr>
        <w:pStyle w:val="a8"/>
        <w:widowControl/>
        <w:numPr>
          <w:ilvl w:val="0"/>
          <w:numId w:val="49"/>
        </w:numPr>
        <w:spacing w:after="120"/>
        <w:jc w:val="both"/>
        <w:rPr>
          <w:rFonts w:ascii="Times New Roman" w:hAnsi="Times New Roman" w:cs="Times New Roman"/>
          <w:lang w:val="uk-UA"/>
        </w:rPr>
      </w:pPr>
      <w:r w:rsidRPr="00E44B4C">
        <w:rPr>
          <w:rFonts w:ascii="Times New Roman" w:hAnsi="Times New Roman" w:cs="Times New Roman"/>
          <w:lang w:val="uk-UA"/>
        </w:rPr>
        <w:t>подано звіт іншою мовою ніж англійська, німецька, французька;</w:t>
      </w:r>
    </w:p>
    <w:p w:rsidR="005E278F" w:rsidRPr="00E44B4C" w:rsidRDefault="005E278F" w:rsidP="003410D3">
      <w:pPr>
        <w:pStyle w:val="a8"/>
        <w:widowControl/>
        <w:numPr>
          <w:ilvl w:val="0"/>
          <w:numId w:val="49"/>
        </w:numPr>
        <w:spacing w:after="120"/>
        <w:jc w:val="both"/>
        <w:rPr>
          <w:rFonts w:ascii="Times New Roman" w:hAnsi="Times New Roman" w:cs="Times New Roman"/>
          <w:lang w:val="uk-UA"/>
        </w:rPr>
      </w:pPr>
      <w:r w:rsidRPr="00E44B4C">
        <w:rPr>
          <w:rFonts w:ascii="Times New Roman" w:hAnsi="Times New Roman" w:cs="Times New Roman"/>
          <w:lang w:val="uk-UA"/>
        </w:rPr>
        <w:t>(аудиторський звіт) фінансовий звіт</w:t>
      </w:r>
      <w:r w:rsidR="001221BA" w:rsidRPr="00E44B4C">
        <w:rPr>
          <w:rFonts w:ascii="Times New Roman" w:hAnsi="Times New Roman" w:cs="Times New Roman"/>
          <w:lang w:val="uk-UA"/>
        </w:rPr>
        <w:t xml:space="preserve"> відсутні, або використано неправильний шаблон форми.</w:t>
      </w:r>
    </w:p>
    <w:p w:rsidR="00177C78" w:rsidRPr="00E44B4C" w:rsidRDefault="00177C78" w:rsidP="00177C78">
      <w:pPr>
        <w:widowControl/>
        <w:spacing w:after="120"/>
        <w:jc w:val="both"/>
        <w:rPr>
          <w:rFonts w:ascii="Times New Roman" w:hAnsi="Times New Roman" w:cs="Times New Roman"/>
          <w:lang w:val="uk-UA"/>
        </w:rPr>
      </w:pPr>
      <w:r w:rsidRPr="00E44B4C">
        <w:rPr>
          <w:rFonts w:ascii="Times New Roman" w:hAnsi="Times New Roman" w:cs="Times New Roman"/>
          <w:lang w:val="uk-UA"/>
        </w:rPr>
        <w:t>У випадку відхилення звіту, координатор обов’язково отримає інформацію про причину.</w:t>
      </w:r>
    </w:p>
    <w:p w:rsidR="00177C78" w:rsidRPr="00E44B4C" w:rsidRDefault="00A45F25" w:rsidP="003410D3">
      <w:pPr>
        <w:pStyle w:val="a8"/>
        <w:widowControl/>
        <w:numPr>
          <w:ilvl w:val="0"/>
          <w:numId w:val="49"/>
        </w:numPr>
        <w:spacing w:after="120"/>
        <w:jc w:val="both"/>
        <w:rPr>
          <w:rFonts w:ascii="Times New Roman" w:hAnsi="Times New Roman" w:cs="Times New Roman"/>
          <w:lang w:val="uk-UA"/>
        </w:rPr>
      </w:pPr>
      <w:r w:rsidRPr="00E44B4C">
        <w:rPr>
          <w:rFonts w:ascii="Times New Roman" w:hAnsi="Times New Roman" w:cs="Times New Roman"/>
          <w:lang w:val="uk-UA"/>
        </w:rPr>
        <w:t>Інші випадки відхилення звіту та/або призупинення оцінювання звіту Агентством.</w:t>
      </w:r>
    </w:p>
    <w:p w:rsidR="00A45F25" w:rsidRPr="00E44B4C" w:rsidRDefault="00E56F2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Існують і інші елементи, які потребує Агентство для проведення аналізу звіту. Відсутність певних елементів може унеможливити проведення аналізу звіту та може призвести до його відхилення допоки не буде надано всю необхідну інформацію, або до призупинення аналізу звіту (як вказано в статті ІІ.24ю5 Угоди «Призупинення часових рамок для проведення оплати»).</w:t>
      </w:r>
    </w:p>
    <w:p w:rsidR="00E56F20" w:rsidRPr="00E44B4C" w:rsidRDefault="00E56F2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Якщо навіть звіт буде прийнято Агентством, воно може призупинити оцінку, або відхилити звіт під час періоду оцінювання.</w:t>
      </w:r>
      <w:r w:rsidR="002956F5" w:rsidRPr="00E44B4C">
        <w:rPr>
          <w:rFonts w:ascii="Times New Roman" w:hAnsi="Times New Roman" w:cs="Times New Roman"/>
          <w:lang w:val="uk-UA"/>
        </w:rPr>
        <w:t xml:space="preserve"> Найбільш поширена причина – це подання неповного звіту.</w:t>
      </w:r>
    </w:p>
    <w:p w:rsidR="00E56F20" w:rsidRPr="00E44B4C" w:rsidRDefault="00E56F2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lastRenderedPageBreak/>
        <w:t xml:space="preserve">Наприклад, якщо деякі частини звіту відсутні, або некоректні, Агентство може зробити запит на </w:t>
      </w:r>
      <w:r w:rsidR="00EA76EA" w:rsidRPr="00E44B4C">
        <w:rPr>
          <w:rFonts w:ascii="Times New Roman" w:hAnsi="Times New Roman" w:cs="Times New Roman"/>
          <w:lang w:val="uk-UA"/>
        </w:rPr>
        <w:t>більше інформації, через подання оновленого звіту, або додаткової інформації.</w:t>
      </w:r>
      <w:r w:rsidR="002956F5" w:rsidRPr="00E44B4C">
        <w:rPr>
          <w:rFonts w:ascii="Times New Roman" w:hAnsi="Times New Roman" w:cs="Times New Roman"/>
          <w:lang w:val="uk-UA"/>
        </w:rPr>
        <w:t xml:space="preserve"> В такому випадку період, який передбачено в Угоді на проведення оплати буде призупинено допоки оновлена чи додаткова інформація не буде отримана Агентством. У випадку, якщо звіт буде подано з неповною чи неточною інформацією та Агентство не зможе провести оцінювання, звіт може бути відхилено. Якщо звіт буде відхилено чи оцінювання призупинено, бенефіціар обов’язково отримає  повідомлення про причину.</w:t>
      </w:r>
    </w:p>
    <w:p w:rsidR="002956F5" w:rsidRPr="00E44B4C" w:rsidRDefault="002956F5" w:rsidP="003410D3">
      <w:pPr>
        <w:pStyle w:val="a8"/>
        <w:widowControl/>
        <w:numPr>
          <w:ilvl w:val="0"/>
          <w:numId w:val="50"/>
        </w:numPr>
        <w:spacing w:after="120"/>
        <w:jc w:val="both"/>
        <w:rPr>
          <w:rFonts w:ascii="Times New Roman" w:hAnsi="Times New Roman" w:cs="Times New Roman"/>
          <w:lang w:val="uk-UA"/>
        </w:rPr>
      </w:pPr>
      <w:r w:rsidRPr="00E44B4C">
        <w:rPr>
          <w:rFonts w:ascii="Times New Roman" w:hAnsi="Times New Roman" w:cs="Times New Roman"/>
          <w:lang w:val="uk-UA"/>
        </w:rPr>
        <w:t xml:space="preserve">Неподання звіту. </w:t>
      </w:r>
    </w:p>
    <w:p w:rsidR="00B12BB9" w:rsidRPr="00E44B4C" w:rsidRDefault="0095330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Дотримання терміну подання звіту є контрактним обов’язком. Як зазначено у Статті </w:t>
      </w:r>
      <w:r w:rsidR="00D22B32" w:rsidRPr="00E44B4C">
        <w:rPr>
          <w:rFonts w:ascii="Times New Roman" w:hAnsi="Times New Roman" w:cs="Times New Roman"/>
          <w:lang w:val="uk-UA"/>
        </w:rPr>
        <w:t xml:space="preserve">II.23.3 </w:t>
      </w:r>
      <w:r w:rsidRPr="00E44B4C">
        <w:rPr>
          <w:rFonts w:ascii="Times New Roman" w:hAnsi="Times New Roman" w:cs="Times New Roman"/>
          <w:lang w:val="uk-UA"/>
        </w:rPr>
        <w:t>Угоди, Агентство залишає за собою право припинити Угоду у випадку несвоєчасного подання необхідних звітних документів</w:t>
      </w:r>
      <w:r w:rsidR="00D22B32" w:rsidRPr="00E44B4C">
        <w:rPr>
          <w:rFonts w:ascii="Times New Roman" w:hAnsi="Times New Roman" w:cs="Times New Roman"/>
          <w:lang w:val="uk-UA"/>
        </w:rPr>
        <w:t>.</w:t>
      </w:r>
    </w:p>
    <w:p w:rsidR="002956F5" w:rsidRPr="00E44B4C" w:rsidRDefault="002956F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У окремих випадках термін подання звіту про хід виконання проекту може бути продовжено, якщо буде подано </w:t>
      </w:r>
      <w:r w:rsidR="002F1705" w:rsidRPr="00E44B4C">
        <w:rPr>
          <w:rFonts w:ascii="Times New Roman" w:hAnsi="Times New Roman" w:cs="Times New Roman"/>
          <w:lang w:val="uk-UA"/>
        </w:rPr>
        <w:t xml:space="preserve">належне </w:t>
      </w:r>
      <w:r w:rsidRPr="00E44B4C">
        <w:rPr>
          <w:rFonts w:ascii="Times New Roman" w:hAnsi="Times New Roman" w:cs="Times New Roman"/>
          <w:lang w:val="uk-UA"/>
        </w:rPr>
        <w:t>обґрунтування причини.</w:t>
      </w:r>
    </w:p>
    <w:p w:rsidR="002956F5" w:rsidRPr="00E44B4C" w:rsidRDefault="002F170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разі неналежного обґрунтування</w:t>
      </w:r>
      <w:r w:rsidR="002956F5" w:rsidRPr="00E44B4C">
        <w:rPr>
          <w:rFonts w:ascii="Times New Roman" w:hAnsi="Times New Roman" w:cs="Times New Roman"/>
          <w:lang w:val="uk-UA"/>
        </w:rPr>
        <w:t xml:space="preserve">, чи </w:t>
      </w:r>
      <w:r w:rsidRPr="00E44B4C">
        <w:rPr>
          <w:rFonts w:ascii="Times New Roman" w:hAnsi="Times New Roman" w:cs="Times New Roman"/>
          <w:lang w:val="uk-UA"/>
        </w:rPr>
        <w:t xml:space="preserve">якщо </w:t>
      </w:r>
      <w:r w:rsidR="002956F5" w:rsidRPr="00E44B4C">
        <w:rPr>
          <w:rFonts w:ascii="Times New Roman" w:hAnsi="Times New Roman" w:cs="Times New Roman"/>
          <w:lang w:val="uk-UA"/>
        </w:rPr>
        <w:t xml:space="preserve">звернення про перенесення терміну </w:t>
      </w:r>
      <w:r w:rsidRPr="00E44B4C">
        <w:rPr>
          <w:rFonts w:ascii="Times New Roman" w:hAnsi="Times New Roman" w:cs="Times New Roman"/>
          <w:lang w:val="uk-UA"/>
        </w:rPr>
        <w:t xml:space="preserve">будуть повторюватись, Агентством </w:t>
      </w:r>
      <w:r w:rsidR="002956F5" w:rsidRPr="00E44B4C">
        <w:rPr>
          <w:rFonts w:ascii="Times New Roman" w:hAnsi="Times New Roman" w:cs="Times New Roman"/>
          <w:lang w:val="uk-UA"/>
        </w:rPr>
        <w:t xml:space="preserve">буде </w:t>
      </w:r>
      <w:r w:rsidRPr="00E44B4C">
        <w:rPr>
          <w:rFonts w:ascii="Times New Roman" w:hAnsi="Times New Roman" w:cs="Times New Roman"/>
          <w:lang w:val="uk-UA"/>
        </w:rPr>
        <w:t xml:space="preserve">визначено </w:t>
      </w:r>
      <w:r w:rsidR="002956F5" w:rsidRPr="00E44B4C">
        <w:rPr>
          <w:rFonts w:ascii="Times New Roman" w:hAnsi="Times New Roman" w:cs="Times New Roman"/>
          <w:lang w:val="uk-UA"/>
        </w:rPr>
        <w:t xml:space="preserve">кінцевий термін подання </w:t>
      </w:r>
      <w:r w:rsidR="004A1FE8" w:rsidRPr="00E44B4C">
        <w:rPr>
          <w:rFonts w:ascii="Times New Roman" w:hAnsi="Times New Roman" w:cs="Times New Roman"/>
          <w:lang w:val="uk-UA"/>
        </w:rPr>
        <w:t xml:space="preserve">звіту </w:t>
      </w:r>
      <w:r w:rsidR="002956F5" w:rsidRPr="00E44B4C">
        <w:rPr>
          <w:rFonts w:ascii="Times New Roman" w:hAnsi="Times New Roman" w:cs="Times New Roman"/>
          <w:lang w:val="uk-UA"/>
        </w:rPr>
        <w:t xml:space="preserve">відповідно до </w:t>
      </w:r>
      <w:r w:rsidR="000437CF" w:rsidRPr="00E44B4C">
        <w:rPr>
          <w:rFonts w:ascii="Times New Roman" w:hAnsi="Times New Roman" w:cs="Times New Roman"/>
          <w:lang w:val="uk-UA"/>
        </w:rPr>
        <w:t>Статті ІІ.23.3. Неподання звіту до кінцевого терміну може призвести до припинення дії Угоди відповідно до Статті ІІ.16.3.</w:t>
      </w:r>
    </w:p>
    <w:p w:rsidR="0070758E" w:rsidRPr="00E44B4C" w:rsidRDefault="0070758E" w:rsidP="0070758E">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Якщо координатор остаточно не подає проекті звіти та відповідні необхідні підтверджувальні документи, Агентство </w:t>
      </w:r>
      <w:r w:rsidR="000437CF" w:rsidRPr="00E44B4C">
        <w:rPr>
          <w:rFonts w:ascii="Times New Roman" w:hAnsi="Times New Roman" w:cs="Times New Roman"/>
          <w:lang w:val="uk-UA"/>
        </w:rPr>
        <w:t xml:space="preserve">може вимагати повернення будь-якої виплаченої суми, та </w:t>
      </w:r>
      <w:r w:rsidRPr="00E44B4C">
        <w:rPr>
          <w:rFonts w:ascii="Times New Roman" w:hAnsi="Times New Roman" w:cs="Times New Roman"/>
          <w:lang w:val="uk-UA"/>
        </w:rPr>
        <w:t>якщо</w:t>
      </w:r>
      <w:r w:rsidR="000437CF" w:rsidRPr="00E44B4C">
        <w:rPr>
          <w:rFonts w:ascii="Times New Roman" w:hAnsi="Times New Roman" w:cs="Times New Roman"/>
          <w:lang w:val="uk-UA"/>
        </w:rPr>
        <w:t xml:space="preserve"> необхідно, </w:t>
      </w:r>
      <w:r w:rsidRPr="00E44B4C">
        <w:rPr>
          <w:rFonts w:ascii="Times New Roman" w:hAnsi="Times New Roman" w:cs="Times New Roman"/>
          <w:lang w:val="uk-UA"/>
        </w:rPr>
        <w:t xml:space="preserve"> накладає </w:t>
      </w:r>
      <w:r w:rsidR="000437CF" w:rsidRPr="00E44B4C">
        <w:rPr>
          <w:rFonts w:ascii="Times New Roman" w:hAnsi="Times New Roman" w:cs="Times New Roman"/>
          <w:lang w:val="uk-UA"/>
        </w:rPr>
        <w:t xml:space="preserve">штрафні </w:t>
      </w:r>
      <w:r w:rsidRPr="00E44B4C">
        <w:rPr>
          <w:rFonts w:ascii="Times New Roman" w:hAnsi="Times New Roman" w:cs="Times New Roman"/>
          <w:lang w:val="uk-UA"/>
        </w:rPr>
        <w:t>санкції у розмірі від 2% до 10% суми гранту, як визначено у Статті II.17.1 Угоди.</w:t>
      </w:r>
    </w:p>
    <w:p w:rsidR="00B12BB9" w:rsidRPr="00E44B4C" w:rsidRDefault="00D22B32" w:rsidP="00475BEB">
      <w:pPr>
        <w:pStyle w:val="3"/>
      </w:pPr>
      <w:bookmarkStart w:id="48" w:name="_Toc477960384"/>
      <w:r w:rsidRPr="00E44B4C">
        <w:t>2.2.1</w:t>
      </w:r>
      <w:r w:rsidRPr="00E44B4C">
        <w:tab/>
      </w:r>
      <w:r w:rsidR="00C0302D" w:rsidRPr="00E44B4C">
        <w:t>Звіт про хід виконання діяльност</w:t>
      </w:r>
      <w:r w:rsidR="00CA7B14" w:rsidRPr="00E44B4C">
        <w:t>і (середина періоду допустимої тривалості</w:t>
      </w:r>
      <w:r w:rsidRPr="00E44B4C">
        <w:t>)</w:t>
      </w:r>
      <w:bookmarkEnd w:id="48"/>
    </w:p>
    <w:p w:rsidR="00B12BB9" w:rsidRPr="00E44B4C" w:rsidRDefault="00C0302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Звіт про хід виконання діяльності необхідно подати не пізніше середини періоду </w:t>
      </w:r>
      <w:r w:rsidR="00776C40" w:rsidRPr="00E44B4C">
        <w:rPr>
          <w:rFonts w:ascii="Times New Roman" w:hAnsi="Times New Roman" w:cs="Times New Roman"/>
          <w:lang w:val="uk-UA"/>
        </w:rPr>
        <w:t>до</w:t>
      </w:r>
      <w:r w:rsidRPr="00E44B4C">
        <w:rPr>
          <w:rFonts w:ascii="Times New Roman" w:hAnsi="Times New Roman" w:cs="Times New Roman"/>
          <w:lang w:val="uk-UA"/>
        </w:rPr>
        <w:t>пустимо</w:t>
      </w:r>
      <w:r w:rsidR="00CA7B14" w:rsidRPr="00E44B4C">
        <w:rPr>
          <w:rFonts w:ascii="Times New Roman" w:hAnsi="Times New Roman" w:cs="Times New Roman"/>
          <w:lang w:val="uk-UA"/>
        </w:rPr>
        <w:t>ї</w:t>
      </w:r>
      <w:r w:rsidR="00CA5187" w:rsidRPr="00E44B4C">
        <w:rPr>
          <w:rFonts w:ascii="Times New Roman" w:hAnsi="Times New Roman" w:cs="Times New Roman"/>
          <w:lang w:val="uk-UA"/>
        </w:rPr>
        <w:t xml:space="preserve"> </w:t>
      </w:r>
      <w:r w:rsidR="00CA7B14" w:rsidRPr="00E44B4C">
        <w:rPr>
          <w:rFonts w:ascii="Times New Roman" w:hAnsi="Times New Roman" w:cs="Times New Roman"/>
          <w:lang w:val="uk-UA"/>
        </w:rPr>
        <w:t xml:space="preserve">тривалості </w:t>
      </w:r>
      <w:r w:rsidR="00CA5187" w:rsidRPr="00E44B4C">
        <w:rPr>
          <w:rFonts w:ascii="Times New Roman" w:hAnsi="Times New Roman" w:cs="Times New Roman"/>
          <w:lang w:val="uk-UA"/>
        </w:rPr>
        <w:t>проекту</w:t>
      </w:r>
      <w:r w:rsidR="00D22B32" w:rsidRPr="00E44B4C">
        <w:rPr>
          <w:rFonts w:ascii="Times New Roman" w:hAnsi="Times New Roman" w:cs="Times New Roman"/>
          <w:lang w:val="uk-UA"/>
        </w:rPr>
        <w:t>:</w:t>
      </w:r>
    </w:p>
    <w:p w:rsidR="00B12BB9" w:rsidRPr="00E44B4C" w:rsidRDefault="00C0302D" w:rsidP="002006F2">
      <w:pPr>
        <w:pStyle w:val="a8"/>
        <w:widowControl/>
        <w:numPr>
          <w:ilvl w:val="0"/>
          <w:numId w:val="8"/>
        </w:numPr>
        <w:tabs>
          <w:tab w:val="left" w:pos="772"/>
          <w:tab w:val="right" w:pos="5029"/>
          <w:tab w:val="left" w:pos="5174"/>
          <w:tab w:val="right" w:pos="7438"/>
        </w:tabs>
        <w:spacing w:after="120"/>
        <w:jc w:val="both"/>
        <w:rPr>
          <w:rFonts w:ascii="Times New Roman" w:hAnsi="Times New Roman" w:cs="Times New Roman"/>
          <w:lang w:val="uk-UA"/>
        </w:rPr>
      </w:pPr>
      <w:r w:rsidRPr="00E44B4C">
        <w:rPr>
          <w:rFonts w:ascii="Times New Roman" w:hAnsi="Times New Roman" w:cs="Times New Roman"/>
          <w:lang w:val="uk-UA"/>
        </w:rPr>
        <w:t xml:space="preserve">для проектів з контрактним періодом 2 роки, не пізніше </w:t>
      </w:r>
      <w:r w:rsidR="00D22B32" w:rsidRPr="00E44B4C">
        <w:rPr>
          <w:rFonts w:ascii="Times New Roman" w:hAnsi="Times New Roman" w:cs="Times New Roman"/>
          <w:lang w:val="uk-UA"/>
        </w:rPr>
        <w:t>14/10/201</w:t>
      </w:r>
      <w:r w:rsidR="00480D28" w:rsidRPr="00E44B4C">
        <w:rPr>
          <w:rFonts w:ascii="Times New Roman" w:hAnsi="Times New Roman" w:cs="Times New Roman"/>
          <w:lang w:val="uk-UA"/>
        </w:rPr>
        <w:t>8</w:t>
      </w:r>
      <w:r w:rsidR="00D22B32" w:rsidRPr="00E44B4C">
        <w:rPr>
          <w:rFonts w:ascii="Times New Roman" w:hAnsi="Times New Roman" w:cs="Times New Roman"/>
          <w:lang w:val="uk-UA"/>
        </w:rPr>
        <w:t>;</w:t>
      </w:r>
    </w:p>
    <w:p w:rsidR="00B12BB9" w:rsidRPr="00E44B4C" w:rsidRDefault="00C0302D" w:rsidP="002006F2">
      <w:pPr>
        <w:pStyle w:val="a8"/>
        <w:widowControl/>
        <w:numPr>
          <w:ilvl w:val="0"/>
          <w:numId w:val="8"/>
        </w:numPr>
        <w:tabs>
          <w:tab w:val="left" w:pos="772"/>
          <w:tab w:val="right" w:pos="5029"/>
          <w:tab w:val="left" w:pos="5174"/>
          <w:tab w:val="right" w:pos="7438"/>
        </w:tabs>
        <w:spacing w:after="120"/>
        <w:jc w:val="both"/>
        <w:rPr>
          <w:rFonts w:ascii="Times New Roman" w:hAnsi="Times New Roman" w:cs="Times New Roman"/>
          <w:lang w:val="uk-UA"/>
        </w:rPr>
      </w:pPr>
      <w:r w:rsidRPr="00E44B4C">
        <w:rPr>
          <w:rFonts w:ascii="Times New Roman" w:hAnsi="Times New Roman" w:cs="Times New Roman"/>
          <w:lang w:val="uk-UA"/>
        </w:rPr>
        <w:t>для проектів з контрактним періодом 3 роки, не пізніше 14/04/201</w:t>
      </w:r>
      <w:r w:rsidR="00480D28" w:rsidRPr="00E44B4C">
        <w:rPr>
          <w:rFonts w:ascii="Times New Roman" w:hAnsi="Times New Roman" w:cs="Times New Roman"/>
          <w:lang w:val="uk-UA"/>
        </w:rPr>
        <w:t>9</w:t>
      </w:r>
      <w:r w:rsidR="00D22B32" w:rsidRPr="00E44B4C">
        <w:rPr>
          <w:rFonts w:ascii="Times New Roman" w:hAnsi="Times New Roman" w:cs="Times New Roman"/>
          <w:lang w:val="uk-UA"/>
        </w:rPr>
        <w:t>.</w:t>
      </w:r>
    </w:p>
    <w:p w:rsidR="00B12BB9" w:rsidRPr="00E44B4C" w:rsidRDefault="00C0302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Форм</w:t>
      </w:r>
      <w:r w:rsidR="00480D28" w:rsidRPr="00E44B4C">
        <w:rPr>
          <w:rFonts w:ascii="Times New Roman" w:hAnsi="Times New Roman" w:cs="Times New Roman"/>
          <w:lang w:val="uk-UA"/>
        </w:rPr>
        <w:t>а</w:t>
      </w:r>
      <w:r w:rsidRPr="00E44B4C">
        <w:rPr>
          <w:rFonts w:ascii="Times New Roman" w:hAnsi="Times New Roman" w:cs="Times New Roman"/>
          <w:lang w:val="uk-UA"/>
        </w:rPr>
        <w:t xml:space="preserve"> </w:t>
      </w:r>
      <w:r w:rsidR="00480D28" w:rsidRPr="00E44B4C">
        <w:rPr>
          <w:rFonts w:ascii="Times New Roman" w:hAnsi="Times New Roman" w:cs="Times New Roman"/>
          <w:lang w:val="uk-UA"/>
        </w:rPr>
        <w:t>е-</w:t>
      </w:r>
      <w:r w:rsidRPr="00E44B4C">
        <w:rPr>
          <w:rFonts w:ascii="Times New Roman" w:hAnsi="Times New Roman" w:cs="Times New Roman"/>
          <w:lang w:val="uk-UA"/>
        </w:rPr>
        <w:t>звіт</w:t>
      </w:r>
      <w:r w:rsidR="00480D28" w:rsidRPr="00E44B4C">
        <w:rPr>
          <w:rFonts w:ascii="Times New Roman" w:hAnsi="Times New Roman" w:cs="Times New Roman"/>
          <w:lang w:val="uk-UA"/>
        </w:rPr>
        <w:t>у</w:t>
      </w:r>
      <w:r w:rsidRPr="00E44B4C">
        <w:rPr>
          <w:rFonts w:ascii="Times New Roman" w:hAnsi="Times New Roman" w:cs="Times New Roman"/>
          <w:lang w:val="uk-UA"/>
        </w:rPr>
        <w:t xml:space="preserve"> про хід виконання діяльності доступн</w:t>
      </w:r>
      <w:r w:rsidR="00480D28" w:rsidRPr="00E44B4C">
        <w:rPr>
          <w:rFonts w:ascii="Times New Roman" w:hAnsi="Times New Roman" w:cs="Times New Roman"/>
          <w:lang w:val="uk-UA"/>
        </w:rPr>
        <w:t>а</w:t>
      </w:r>
      <w:r w:rsidRPr="00E44B4C">
        <w:rPr>
          <w:rFonts w:ascii="Times New Roman" w:hAnsi="Times New Roman" w:cs="Times New Roman"/>
          <w:lang w:val="uk-UA"/>
        </w:rPr>
        <w:t xml:space="preserve"> на веб-сайті Агентства і включа</w:t>
      </w:r>
      <w:r w:rsidR="00480D28" w:rsidRPr="00E44B4C">
        <w:rPr>
          <w:rFonts w:ascii="Times New Roman" w:hAnsi="Times New Roman" w:cs="Times New Roman"/>
          <w:lang w:val="uk-UA"/>
        </w:rPr>
        <w:t>є</w:t>
      </w:r>
      <w:r w:rsidRPr="00E44B4C">
        <w:rPr>
          <w:rFonts w:ascii="Times New Roman" w:hAnsi="Times New Roman" w:cs="Times New Roman"/>
          <w:lang w:val="uk-UA"/>
        </w:rPr>
        <w:t xml:space="preserve"> таке</w:t>
      </w:r>
      <w:r w:rsidR="00D22B32" w:rsidRPr="00E44B4C">
        <w:rPr>
          <w:rFonts w:ascii="Times New Roman" w:hAnsi="Times New Roman" w:cs="Times New Roman"/>
          <w:lang w:val="uk-UA"/>
        </w:rPr>
        <w:t>:</w:t>
      </w:r>
    </w:p>
    <w:p w:rsidR="00B12BB9" w:rsidRPr="00E44B4C" w:rsidRDefault="00C0302D" w:rsidP="002006F2">
      <w:pPr>
        <w:pStyle w:val="a8"/>
        <w:widowControl/>
        <w:numPr>
          <w:ilvl w:val="0"/>
          <w:numId w:val="9"/>
        </w:numPr>
        <w:spacing w:after="120"/>
        <w:jc w:val="both"/>
        <w:rPr>
          <w:rFonts w:ascii="Times New Roman" w:hAnsi="Times New Roman" w:cs="Times New Roman"/>
          <w:lang w:val="uk-UA"/>
        </w:rPr>
      </w:pPr>
      <w:r w:rsidRPr="00E44B4C">
        <w:rPr>
          <w:rFonts w:ascii="Times New Roman" w:hAnsi="Times New Roman" w:cs="Times New Roman"/>
          <w:lang w:val="uk-UA"/>
        </w:rPr>
        <w:t>«Технічний звіт про хід виконання проекту» (опис досягнутого прогресу, статистика та індикатори, таблиці досягнутих</w:t>
      </w:r>
      <w:r w:rsidR="009C2F53" w:rsidRPr="00E44B4C">
        <w:rPr>
          <w:rFonts w:ascii="Times New Roman" w:hAnsi="Times New Roman" w:cs="Times New Roman"/>
          <w:lang w:val="uk-UA"/>
        </w:rPr>
        <w:t>/запланованих результатів тощо), як визначено у Додатку </w:t>
      </w:r>
      <w:r w:rsidR="00D22B32" w:rsidRPr="00E44B4C">
        <w:rPr>
          <w:rFonts w:ascii="Times New Roman" w:hAnsi="Times New Roman" w:cs="Times New Roman"/>
          <w:lang w:val="uk-UA"/>
        </w:rPr>
        <w:t xml:space="preserve">V </w:t>
      </w:r>
      <w:r w:rsidR="009C2F53" w:rsidRPr="00E44B4C">
        <w:rPr>
          <w:rFonts w:ascii="Times New Roman" w:hAnsi="Times New Roman" w:cs="Times New Roman"/>
          <w:lang w:val="uk-UA"/>
        </w:rPr>
        <w:t>Угоди</w:t>
      </w:r>
      <w:r w:rsidR="00D22B32" w:rsidRPr="00E44B4C">
        <w:rPr>
          <w:rFonts w:ascii="Times New Roman" w:hAnsi="Times New Roman" w:cs="Times New Roman"/>
          <w:lang w:val="uk-UA"/>
        </w:rPr>
        <w:t>;</w:t>
      </w:r>
    </w:p>
    <w:p w:rsidR="00B12BB9" w:rsidRPr="00E44B4C" w:rsidRDefault="009C2F53" w:rsidP="002006F2">
      <w:pPr>
        <w:pStyle w:val="a8"/>
        <w:widowControl/>
        <w:numPr>
          <w:ilvl w:val="0"/>
          <w:numId w:val="9"/>
        </w:numPr>
        <w:tabs>
          <w:tab w:val="left" w:pos="772"/>
          <w:tab w:val="left" w:pos="5092"/>
        </w:tabs>
        <w:spacing w:after="120"/>
        <w:jc w:val="both"/>
        <w:rPr>
          <w:rFonts w:ascii="Times New Roman" w:hAnsi="Times New Roman" w:cs="Times New Roman"/>
          <w:lang w:val="uk-UA"/>
        </w:rPr>
      </w:pPr>
      <w:r w:rsidRPr="00E44B4C">
        <w:rPr>
          <w:rFonts w:ascii="Times New Roman" w:hAnsi="Times New Roman" w:cs="Times New Roman"/>
          <w:lang w:val="uk-UA"/>
        </w:rPr>
        <w:t>«Звіт про понесені витрати (проміжний фінансовий звіт)», як визначено у Додатку </w:t>
      </w:r>
      <w:r w:rsidR="00D22B32" w:rsidRPr="00E44B4C">
        <w:rPr>
          <w:rFonts w:ascii="Times New Roman" w:hAnsi="Times New Roman" w:cs="Times New Roman"/>
          <w:lang w:val="uk-UA"/>
        </w:rPr>
        <w:t>VI</w:t>
      </w:r>
      <w:r w:rsidRPr="00E44B4C">
        <w:rPr>
          <w:rFonts w:ascii="Times New Roman" w:hAnsi="Times New Roman" w:cs="Times New Roman"/>
          <w:lang w:val="uk-UA"/>
        </w:rPr>
        <w:t xml:space="preserve"> Угоди</w:t>
      </w:r>
      <w:r w:rsidR="002C5C55" w:rsidRPr="00E44B4C">
        <w:rPr>
          <w:rFonts w:ascii="Times New Roman" w:hAnsi="Times New Roman" w:cs="Times New Roman"/>
          <w:lang w:val="uk-UA"/>
        </w:rPr>
        <w:t>, і</w:t>
      </w:r>
      <w:r w:rsidRPr="00E44B4C">
        <w:rPr>
          <w:rFonts w:ascii="Times New Roman" w:hAnsi="Times New Roman" w:cs="Times New Roman"/>
          <w:lang w:val="uk-UA"/>
        </w:rPr>
        <w:t>;</w:t>
      </w:r>
    </w:p>
    <w:p w:rsidR="00B12BB9" w:rsidRPr="00E44B4C" w:rsidRDefault="009C2F53" w:rsidP="002006F2">
      <w:pPr>
        <w:pStyle w:val="a8"/>
        <w:widowControl/>
        <w:numPr>
          <w:ilvl w:val="0"/>
          <w:numId w:val="9"/>
        </w:numPr>
        <w:spacing w:after="120"/>
        <w:jc w:val="both"/>
        <w:rPr>
          <w:rFonts w:ascii="Times New Roman" w:hAnsi="Times New Roman" w:cs="Times New Roman"/>
          <w:lang w:val="uk-UA"/>
        </w:rPr>
      </w:pPr>
      <w:r w:rsidRPr="00E44B4C">
        <w:rPr>
          <w:rFonts w:ascii="Times New Roman" w:hAnsi="Times New Roman" w:cs="Times New Roman"/>
          <w:lang w:val="uk-UA"/>
        </w:rPr>
        <w:t>«Платіжна вимога про сплату другого авансового платежу» (подається</w:t>
      </w:r>
      <w:r w:rsidR="00776C40" w:rsidRPr="00E44B4C">
        <w:rPr>
          <w:rFonts w:ascii="Times New Roman" w:hAnsi="Times New Roman" w:cs="Times New Roman"/>
          <w:lang w:val="uk-UA"/>
        </w:rPr>
        <w:t>,</w:t>
      </w:r>
      <w:r w:rsidRPr="00E44B4C">
        <w:rPr>
          <w:rFonts w:ascii="Times New Roman" w:hAnsi="Times New Roman" w:cs="Times New Roman"/>
          <w:lang w:val="uk-UA"/>
        </w:rPr>
        <w:t xml:space="preserve"> лише якщо було витрачено </w:t>
      </w:r>
      <w:r w:rsidR="00D22B32" w:rsidRPr="00E44B4C">
        <w:rPr>
          <w:rFonts w:ascii="Times New Roman" w:hAnsi="Times New Roman" w:cs="Times New Roman"/>
          <w:lang w:val="uk-UA"/>
        </w:rPr>
        <w:t xml:space="preserve">70% </w:t>
      </w:r>
      <w:r w:rsidRPr="00E44B4C">
        <w:rPr>
          <w:rFonts w:ascii="Times New Roman" w:hAnsi="Times New Roman" w:cs="Times New Roman"/>
          <w:lang w:val="uk-UA"/>
        </w:rPr>
        <w:t>першого авансового платежу</w:t>
      </w:r>
      <w:r w:rsidR="00D22B32" w:rsidRPr="00E44B4C">
        <w:rPr>
          <w:rFonts w:ascii="Times New Roman" w:hAnsi="Times New Roman" w:cs="Times New Roman"/>
          <w:lang w:val="uk-UA"/>
        </w:rPr>
        <w:t>)</w:t>
      </w:r>
      <w:r w:rsidR="00776C40" w:rsidRPr="00E44B4C">
        <w:rPr>
          <w:rFonts w:ascii="Times New Roman" w:hAnsi="Times New Roman" w:cs="Times New Roman"/>
          <w:lang w:val="uk-UA"/>
        </w:rPr>
        <w:t>,</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як визначено у Додатку </w:t>
      </w:r>
      <w:r w:rsidR="00D22B32" w:rsidRPr="00E44B4C">
        <w:rPr>
          <w:rFonts w:ascii="Times New Roman" w:hAnsi="Times New Roman" w:cs="Times New Roman"/>
          <w:lang w:val="uk-UA"/>
        </w:rPr>
        <w:t xml:space="preserve">VI </w:t>
      </w:r>
      <w:r w:rsidRPr="00E44B4C">
        <w:rPr>
          <w:rFonts w:ascii="Times New Roman" w:hAnsi="Times New Roman" w:cs="Times New Roman"/>
          <w:lang w:val="uk-UA"/>
        </w:rPr>
        <w:t>Угоди. Подальші деталі подано у розділі</w:t>
      </w:r>
      <w:r w:rsidR="00D22B32" w:rsidRPr="00E44B4C">
        <w:rPr>
          <w:rFonts w:ascii="Times New Roman" w:hAnsi="Times New Roman" w:cs="Times New Roman"/>
          <w:lang w:val="uk-UA"/>
        </w:rPr>
        <w:t xml:space="preserve"> 2.2.2 </w:t>
      </w:r>
      <w:r w:rsidRPr="00E44B4C">
        <w:rPr>
          <w:rFonts w:ascii="Times New Roman" w:hAnsi="Times New Roman" w:cs="Times New Roman"/>
          <w:lang w:val="uk-UA"/>
        </w:rPr>
        <w:t>нижче</w:t>
      </w:r>
      <w:r w:rsidR="00D22B32" w:rsidRPr="00E44B4C">
        <w:rPr>
          <w:rFonts w:ascii="Times New Roman" w:hAnsi="Times New Roman" w:cs="Times New Roman"/>
          <w:lang w:val="uk-UA"/>
        </w:rPr>
        <w:t>.</w:t>
      </w:r>
    </w:p>
    <w:p w:rsidR="00B12BB9" w:rsidRPr="00E44B4C" w:rsidRDefault="00B1524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«Звіт про понесені витрати» представляє загальний фінансовий огляд використання гранту до дати подання звіту про хід виконання. Не потрібно подавати детальних фінансових таблиць за кожним заголовком бюджету або фінансових підтверджувальних документів, якщо не визначено іншим чином або не вимагається Агентством</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Допустимість витрат, заявлених у цьому Звіті, буде перевірена лише після подання заключного звіту та необхідних підтверджувальних документів</w:t>
      </w:r>
      <w:r w:rsidR="00D22B32" w:rsidRPr="00E44B4C">
        <w:rPr>
          <w:rFonts w:ascii="Times New Roman" w:hAnsi="Times New Roman" w:cs="Times New Roman"/>
          <w:lang w:val="uk-UA"/>
        </w:rPr>
        <w:t>.</w:t>
      </w:r>
    </w:p>
    <w:p w:rsidR="00B12BB9" w:rsidRPr="00E44B4C" w:rsidRDefault="00B1524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У результаті, </w:t>
      </w:r>
      <w:r w:rsidRPr="00E44B4C">
        <w:rPr>
          <w:rFonts w:ascii="Times New Roman" w:hAnsi="Times New Roman" w:cs="Times New Roman"/>
          <w:u w:val="single"/>
          <w:lang w:val="uk-UA"/>
        </w:rPr>
        <w:t>схвалення звіту про хід виконання діяльності означає винятково визнання проектної діяльності, але не означає допустимості вказаних витрат</w:t>
      </w:r>
      <w:r w:rsidR="00D22B32" w:rsidRPr="00E44B4C">
        <w:rPr>
          <w:rFonts w:ascii="Times New Roman" w:hAnsi="Times New Roman" w:cs="Times New Roman"/>
          <w:lang w:val="uk-UA"/>
        </w:rPr>
        <w:t>.</w:t>
      </w:r>
    </w:p>
    <w:p w:rsidR="00B12BB9" w:rsidRPr="00E44B4C" w:rsidRDefault="00D22B32" w:rsidP="00475BEB">
      <w:pPr>
        <w:pStyle w:val="3"/>
      </w:pPr>
      <w:bookmarkStart w:id="49" w:name="bookmark38"/>
      <w:bookmarkStart w:id="50" w:name="_Toc477960385"/>
      <w:r w:rsidRPr="00E44B4C">
        <w:t>2.2.2</w:t>
      </w:r>
      <w:r w:rsidR="00B95382" w:rsidRPr="00E44B4C">
        <w:tab/>
        <w:t>Платіжна вимога про другий авансовий</w:t>
      </w:r>
      <w:bookmarkEnd w:id="49"/>
      <w:r w:rsidR="00B95382" w:rsidRPr="00E44B4C">
        <w:t xml:space="preserve"> платіж</w:t>
      </w:r>
      <w:bookmarkEnd w:id="50"/>
    </w:p>
    <w:p w:rsidR="00B12BB9" w:rsidRPr="00E44B4C" w:rsidRDefault="00B95382"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Разом з «Технічним звітом про хід виконання проекту», координатор може подати платіжну вимогу на сплату другого авансового платежу, як визначено у Додатку </w:t>
      </w:r>
      <w:r w:rsidR="00D22B32" w:rsidRPr="00E44B4C">
        <w:rPr>
          <w:rFonts w:ascii="Times New Roman" w:hAnsi="Times New Roman" w:cs="Times New Roman"/>
          <w:lang w:val="uk-UA"/>
        </w:rPr>
        <w:t xml:space="preserve">VI </w:t>
      </w:r>
      <w:r w:rsidRPr="00E44B4C">
        <w:rPr>
          <w:rFonts w:ascii="Times New Roman" w:hAnsi="Times New Roman" w:cs="Times New Roman"/>
          <w:lang w:val="uk-UA"/>
        </w:rPr>
        <w:t xml:space="preserve">Угоди, якщо було використано </w:t>
      </w:r>
      <w:r w:rsidR="00D22B32" w:rsidRPr="00E44B4C">
        <w:rPr>
          <w:rFonts w:ascii="Times New Roman" w:hAnsi="Times New Roman" w:cs="Times New Roman"/>
          <w:lang w:val="uk-UA"/>
        </w:rPr>
        <w:t xml:space="preserve">70% </w:t>
      </w:r>
      <w:r w:rsidRPr="00E44B4C">
        <w:rPr>
          <w:rFonts w:ascii="Times New Roman" w:hAnsi="Times New Roman" w:cs="Times New Roman"/>
          <w:lang w:val="uk-UA"/>
        </w:rPr>
        <w:t xml:space="preserve">суми попереднього авансового платежу. Після подання звіту про хід виконання діяльності, як указано у розділі 2.1, сплачується другий авансовий платіж у сумі </w:t>
      </w:r>
      <w:r w:rsidR="00D22B32" w:rsidRPr="00E44B4C">
        <w:rPr>
          <w:rFonts w:ascii="Times New Roman" w:hAnsi="Times New Roman" w:cs="Times New Roman"/>
          <w:lang w:val="uk-UA"/>
        </w:rPr>
        <w:t xml:space="preserve">40% </w:t>
      </w:r>
      <w:r w:rsidRPr="00E44B4C">
        <w:rPr>
          <w:rFonts w:ascii="Times New Roman" w:hAnsi="Times New Roman" w:cs="Times New Roman"/>
          <w:lang w:val="uk-UA"/>
        </w:rPr>
        <w:t>максимальної суми, визначеної у Статті </w:t>
      </w:r>
      <w:r w:rsidR="00D22B32" w:rsidRPr="00E44B4C">
        <w:rPr>
          <w:rFonts w:ascii="Times New Roman" w:hAnsi="Times New Roman" w:cs="Times New Roman"/>
          <w:lang w:val="uk-UA"/>
        </w:rPr>
        <w:t>I.3.</w:t>
      </w:r>
    </w:p>
    <w:p w:rsidR="00B12BB9" w:rsidRPr="00E44B4C" w:rsidRDefault="00B95382"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lastRenderedPageBreak/>
        <w:t xml:space="preserve">У випадку, якщо посередині періоду </w:t>
      </w:r>
      <w:r w:rsidR="001A0003" w:rsidRPr="00E44B4C">
        <w:rPr>
          <w:rFonts w:ascii="Times New Roman" w:hAnsi="Times New Roman" w:cs="Times New Roman"/>
          <w:lang w:val="uk-UA"/>
        </w:rPr>
        <w:t>до</w:t>
      </w:r>
      <w:r w:rsidR="00CA7B14" w:rsidRPr="00E44B4C">
        <w:rPr>
          <w:rFonts w:ascii="Times New Roman" w:hAnsi="Times New Roman" w:cs="Times New Roman"/>
          <w:lang w:val="uk-UA"/>
        </w:rPr>
        <w:t>пустимої тривалості проекту</w:t>
      </w:r>
      <w:r w:rsidRPr="00E44B4C">
        <w:rPr>
          <w:rFonts w:ascii="Times New Roman" w:hAnsi="Times New Roman" w:cs="Times New Roman"/>
          <w:lang w:val="uk-UA"/>
        </w:rPr>
        <w:t xml:space="preserve"> не було витрачено </w:t>
      </w:r>
      <w:r w:rsidR="00D22B32" w:rsidRPr="00E44B4C">
        <w:rPr>
          <w:rFonts w:ascii="Times New Roman" w:hAnsi="Times New Roman" w:cs="Times New Roman"/>
          <w:lang w:val="uk-UA"/>
        </w:rPr>
        <w:t xml:space="preserve">70% </w:t>
      </w:r>
      <w:r w:rsidRPr="00E44B4C">
        <w:rPr>
          <w:rFonts w:ascii="Times New Roman" w:hAnsi="Times New Roman" w:cs="Times New Roman"/>
          <w:lang w:val="uk-UA"/>
        </w:rPr>
        <w:t xml:space="preserve">попереднього авансового платежу, звіт про хід виконання діяльності (разом із </w:t>
      </w:r>
      <w:r w:rsidR="002C5C55" w:rsidRPr="00E44B4C">
        <w:rPr>
          <w:rFonts w:ascii="Times New Roman" w:hAnsi="Times New Roman" w:cs="Times New Roman"/>
          <w:lang w:val="uk-UA"/>
        </w:rPr>
        <w:t>«</w:t>
      </w:r>
      <w:r w:rsidRPr="00E44B4C">
        <w:rPr>
          <w:rFonts w:ascii="Times New Roman" w:hAnsi="Times New Roman" w:cs="Times New Roman"/>
          <w:lang w:val="uk-UA"/>
        </w:rPr>
        <w:t>Звітом про фактично понесен</w:t>
      </w:r>
      <w:r w:rsidR="00C639FA" w:rsidRPr="00E44B4C">
        <w:rPr>
          <w:rFonts w:ascii="Times New Roman" w:hAnsi="Times New Roman" w:cs="Times New Roman"/>
          <w:lang w:val="uk-UA"/>
        </w:rPr>
        <w:t>і</w:t>
      </w:r>
      <w:r w:rsidRPr="00E44B4C">
        <w:rPr>
          <w:rFonts w:ascii="Times New Roman" w:hAnsi="Times New Roman" w:cs="Times New Roman"/>
          <w:lang w:val="uk-UA"/>
        </w:rPr>
        <w:t xml:space="preserve"> витрати</w:t>
      </w:r>
      <w:r w:rsidR="002C5C55" w:rsidRPr="00E44B4C">
        <w:rPr>
          <w:rFonts w:ascii="Times New Roman" w:hAnsi="Times New Roman" w:cs="Times New Roman"/>
          <w:lang w:val="uk-UA"/>
        </w:rPr>
        <w:t>»</w:t>
      </w:r>
      <w:r w:rsidR="00D22B32" w:rsidRPr="00E44B4C">
        <w:rPr>
          <w:rFonts w:ascii="Times New Roman" w:hAnsi="Times New Roman" w:cs="Times New Roman"/>
          <w:lang w:val="uk-UA"/>
        </w:rPr>
        <w:t xml:space="preserve">) </w:t>
      </w:r>
      <w:r w:rsidR="00C639FA" w:rsidRPr="00E44B4C">
        <w:rPr>
          <w:rFonts w:ascii="Times New Roman" w:hAnsi="Times New Roman" w:cs="Times New Roman"/>
          <w:lang w:val="uk-UA"/>
        </w:rPr>
        <w:t xml:space="preserve">подається без </w:t>
      </w:r>
      <w:r w:rsidR="002C5C55" w:rsidRPr="00E44B4C">
        <w:rPr>
          <w:rFonts w:ascii="Times New Roman" w:hAnsi="Times New Roman" w:cs="Times New Roman"/>
          <w:lang w:val="uk-UA"/>
        </w:rPr>
        <w:t>«П</w:t>
      </w:r>
      <w:r w:rsidR="00C639FA" w:rsidRPr="00E44B4C">
        <w:rPr>
          <w:rFonts w:ascii="Times New Roman" w:hAnsi="Times New Roman" w:cs="Times New Roman"/>
          <w:lang w:val="uk-UA"/>
        </w:rPr>
        <w:t>латіжної вимоги про сплату другого авансового платежу</w:t>
      </w:r>
      <w:r w:rsidR="002C5C55" w:rsidRPr="00E44B4C">
        <w:rPr>
          <w:rFonts w:ascii="Times New Roman" w:hAnsi="Times New Roman" w:cs="Times New Roman"/>
          <w:lang w:val="uk-UA"/>
        </w:rPr>
        <w:t>»</w:t>
      </w:r>
      <w:r w:rsidR="00C639FA" w:rsidRPr="00E44B4C">
        <w:rPr>
          <w:rFonts w:ascii="Times New Roman" w:hAnsi="Times New Roman" w:cs="Times New Roman"/>
          <w:lang w:val="uk-UA"/>
        </w:rPr>
        <w:t xml:space="preserve">. Проте, як тільки рівень витрат ефективно досягне 70% суми попереднього авансового платежу, необхідно подати оновлений </w:t>
      </w:r>
      <w:r w:rsidR="002C5C55" w:rsidRPr="00E44B4C">
        <w:rPr>
          <w:rFonts w:ascii="Times New Roman" w:hAnsi="Times New Roman" w:cs="Times New Roman"/>
          <w:lang w:val="uk-UA"/>
        </w:rPr>
        <w:t>«</w:t>
      </w:r>
      <w:r w:rsidR="00C639FA" w:rsidRPr="00E44B4C">
        <w:rPr>
          <w:rFonts w:ascii="Times New Roman" w:hAnsi="Times New Roman" w:cs="Times New Roman"/>
          <w:lang w:val="uk-UA"/>
        </w:rPr>
        <w:t>Звіт про фактично понесені витрати</w:t>
      </w:r>
      <w:r w:rsidR="002C5C55" w:rsidRPr="00E44B4C">
        <w:rPr>
          <w:rFonts w:ascii="Times New Roman" w:hAnsi="Times New Roman" w:cs="Times New Roman"/>
          <w:lang w:val="uk-UA"/>
        </w:rPr>
        <w:t>»</w:t>
      </w:r>
      <w:r w:rsidR="00C639FA" w:rsidRPr="00E44B4C">
        <w:rPr>
          <w:rFonts w:ascii="Times New Roman" w:hAnsi="Times New Roman" w:cs="Times New Roman"/>
          <w:lang w:val="uk-UA"/>
        </w:rPr>
        <w:t xml:space="preserve"> (проміжний фінансовий звіт) разом </w:t>
      </w:r>
      <w:r w:rsidR="001D08AF" w:rsidRPr="00E44B4C">
        <w:rPr>
          <w:rFonts w:ascii="Times New Roman" w:hAnsi="Times New Roman" w:cs="Times New Roman"/>
          <w:lang w:val="uk-UA"/>
        </w:rPr>
        <w:t>і</w:t>
      </w:r>
      <w:r w:rsidR="00F97F27" w:rsidRPr="00E44B4C">
        <w:rPr>
          <w:rFonts w:ascii="Times New Roman" w:hAnsi="Times New Roman" w:cs="Times New Roman"/>
          <w:lang w:val="uk-UA"/>
        </w:rPr>
        <w:t>з «П</w:t>
      </w:r>
      <w:r w:rsidR="00C639FA" w:rsidRPr="00E44B4C">
        <w:rPr>
          <w:rFonts w:ascii="Times New Roman" w:hAnsi="Times New Roman" w:cs="Times New Roman"/>
          <w:lang w:val="uk-UA"/>
        </w:rPr>
        <w:t>латіжною вимогою про сплату другого авансового платежу</w:t>
      </w:r>
      <w:r w:rsidR="00F97F27" w:rsidRPr="00E44B4C">
        <w:rPr>
          <w:rFonts w:ascii="Times New Roman" w:hAnsi="Times New Roman" w:cs="Times New Roman"/>
          <w:lang w:val="uk-UA"/>
        </w:rPr>
        <w:t>»</w:t>
      </w:r>
      <w:r w:rsidR="00C639FA" w:rsidRPr="00E44B4C">
        <w:rPr>
          <w:rFonts w:ascii="Times New Roman" w:hAnsi="Times New Roman" w:cs="Times New Roman"/>
          <w:lang w:val="uk-UA"/>
        </w:rPr>
        <w:t>. За умови, що звіт про хід виконання діяльності був поданий, і що агентство не вимагає і не чекає додаткової інформації, другий авансовий платіж у сумі 40% максимальної суми, зазначеної у Статті </w:t>
      </w:r>
      <w:r w:rsidR="00D22B32" w:rsidRPr="00E44B4C">
        <w:rPr>
          <w:rFonts w:ascii="Times New Roman" w:hAnsi="Times New Roman" w:cs="Times New Roman"/>
          <w:lang w:val="uk-UA"/>
        </w:rPr>
        <w:t>I.3</w:t>
      </w:r>
      <w:r w:rsidR="00C639FA" w:rsidRPr="00E44B4C">
        <w:rPr>
          <w:rFonts w:ascii="Times New Roman" w:hAnsi="Times New Roman" w:cs="Times New Roman"/>
          <w:lang w:val="uk-UA"/>
        </w:rPr>
        <w:t xml:space="preserve">, </w:t>
      </w:r>
      <w:r w:rsidR="0038116D" w:rsidRPr="00E44B4C">
        <w:rPr>
          <w:rFonts w:ascii="Times New Roman" w:hAnsi="Times New Roman" w:cs="Times New Roman"/>
          <w:lang w:val="uk-UA"/>
        </w:rPr>
        <w:t>буде сплачений, як указано у розділі</w:t>
      </w:r>
      <w:r w:rsidR="00D22B32" w:rsidRPr="00E44B4C">
        <w:rPr>
          <w:rFonts w:ascii="Times New Roman" w:hAnsi="Times New Roman" w:cs="Times New Roman"/>
          <w:lang w:val="uk-UA"/>
        </w:rPr>
        <w:t xml:space="preserve"> 2.1.</w:t>
      </w:r>
    </w:p>
    <w:p w:rsidR="00B12BB9" w:rsidRPr="00E44B4C" w:rsidRDefault="00D22B32" w:rsidP="00475BEB">
      <w:pPr>
        <w:pStyle w:val="3"/>
      </w:pPr>
      <w:bookmarkStart w:id="51" w:name="bookmark40"/>
      <w:bookmarkStart w:id="52" w:name="_Toc477960386"/>
      <w:r w:rsidRPr="00E44B4C">
        <w:t>2.2.3</w:t>
      </w:r>
      <w:r w:rsidR="0038116D" w:rsidRPr="00E44B4C">
        <w:tab/>
        <w:t>Заключний звіт (через два місяці після завершення контрактного пе</w:t>
      </w:r>
      <w:bookmarkEnd w:id="51"/>
      <w:r w:rsidR="0038116D" w:rsidRPr="00E44B4C">
        <w:t>ріоду)</w:t>
      </w:r>
      <w:bookmarkEnd w:id="52"/>
    </w:p>
    <w:p w:rsidR="0038116D" w:rsidRPr="00E44B4C" w:rsidRDefault="0038116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Заключний звіт необхідно подати не пізніше ніж через </w:t>
      </w:r>
      <w:r w:rsidR="001D08AF" w:rsidRPr="00E44B4C">
        <w:rPr>
          <w:rFonts w:ascii="Times New Roman" w:hAnsi="Times New Roman" w:cs="Times New Roman"/>
          <w:lang w:val="uk-UA"/>
        </w:rPr>
        <w:t>д</w:t>
      </w:r>
      <w:r w:rsidRPr="00E44B4C">
        <w:rPr>
          <w:rFonts w:ascii="Times New Roman" w:hAnsi="Times New Roman" w:cs="Times New Roman"/>
          <w:lang w:val="uk-UA"/>
        </w:rPr>
        <w:t>ва місяці після завершення контрактного періоду:</w:t>
      </w:r>
    </w:p>
    <w:p w:rsidR="0038116D" w:rsidRPr="00E44B4C" w:rsidRDefault="0038116D" w:rsidP="002006F2">
      <w:pPr>
        <w:widowControl/>
        <w:numPr>
          <w:ilvl w:val="0"/>
          <w:numId w:val="8"/>
        </w:numPr>
        <w:ind w:left="714" w:hanging="357"/>
        <w:jc w:val="both"/>
        <w:rPr>
          <w:rFonts w:ascii="Times New Roman" w:hAnsi="Times New Roman" w:cs="Times New Roman"/>
          <w:lang w:val="uk-UA"/>
        </w:rPr>
      </w:pPr>
      <w:r w:rsidRPr="00E44B4C">
        <w:rPr>
          <w:rFonts w:ascii="Times New Roman" w:hAnsi="Times New Roman" w:cs="Times New Roman"/>
          <w:lang w:val="uk-UA"/>
        </w:rPr>
        <w:t>для проектів з контрактним періодом 2 роки, не пізніше 14/12/201</w:t>
      </w:r>
      <w:r w:rsidR="00DA31FF" w:rsidRPr="00E44B4C">
        <w:rPr>
          <w:rFonts w:ascii="Times New Roman" w:hAnsi="Times New Roman" w:cs="Times New Roman"/>
          <w:lang w:val="uk-UA"/>
        </w:rPr>
        <w:t>9</w:t>
      </w:r>
      <w:r w:rsidRPr="00E44B4C">
        <w:rPr>
          <w:rFonts w:ascii="Times New Roman" w:hAnsi="Times New Roman" w:cs="Times New Roman"/>
          <w:lang w:val="uk-UA"/>
        </w:rPr>
        <w:t>;</w:t>
      </w:r>
    </w:p>
    <w:p w:rsidR="0038116D" w:rsidRPr="00E44B4C" w:rsidRDefault="0038116D" w:rsidP="002006F2">
      <w:pPr>
        <w:widowControl/>
        <w:numPr>
          <w:ilvl w:val="0"/>
          <w:numId w:val="8"/>
        </w:numPr>
        <w:spacing w:after="120"/>
        <w:jc w:val="both"/>
        <w:rPr>
          <w:rFonts w:ascii="Times New Roman" w:hAnsi="Times New Roman" w:cs="Times New Roman"/>
          <w:lang w:val="uk-UA"/>
        </w:rPr>
      </w:pPr>
      <w:r w:rsidRPr="00E44B4C">
        <w:rPr>
          <w:rFonts w:ascii="Times New Roman" w:hAnsi="Times New Roman" w:cs="Times New Roman"/>
          <w:lang w:val="uk-UA"/>
        </w:rPr>
        <w:t>для проектів з контрактним періодом 3 роки, не пізніше 14/12/20</w:t>
      </w:r>
      <w:r w:rsidR="00DA31FF" w:rsidRPr="00E44B4C">
        <w:rPr>
          <w:rFonts w:ascii="Times New Roman" w:hAnsi="Times New Roman" w:cs="Times New Roman"/>
          <w:lang w:val="uk-UA"/>
        </w:rPr>
        <w:t>20</w:t>
      </w:r>
      <w:r w:rsidRPr="00E44B4C">
        <w:rPr>
          <w:rFonts w:ascii="Times New Roman" w:hAnsi="Times New Roman" w:cs="Times New Roman"/>
          <w:lang w:val="uk-UA"/>
        </w:rPr>
        <w:t>.</w:t>
      </w:r>
    </w:p>
    <w:p w:rsidR="0038116D" w:rsidRPr="00E44B4C" w:rsidRDefault="0038116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Форм</w:t>
      </w:r>
      <w:r w:rsidR="00DA31FF" w:rsidRPr="00E44B4C">
        <w:rPr>
          <w:rFonts w:ascii="Times New Roman" w:hAnsi="Times New Roman" w:cs="Times New Roman"/>
          <w:lang w:val="uk-UA"/>
        </w:rPr>
        <w:t>а</w:t>
      </w:r>
      <w:r w:rsidRPr="00E44B4C">
        <w:rPr>
          <w:rFonts w:ascii="Times New Roman" w:hAnsi="Times New Roman" w:cs="Times New Roman"/>
          <w:lang w:val="uk-UA"/>
        </w:rPr>
        <w:t xml:space="preserve"> заключного </w:t>
      </w:r>
      <w:r w:rsidR="00DA31FF" w:rsidRPr="00E44B4C">
        <w:rPr>
          <w:rFonts w:ascii="Times New Roman" w:hAnsi="Times New Roman" w:cs="Times New Roman"/>
          <w:lang w:val="uk-UA"/>
        </w:rPr>
        <w:t>е-</w:t>
      </w:r>
      <w:r w:rsidRPr="00E44B4C">
        <w:rPr>
          <w:rFonts w:ascii="Times New Roman" w:hAnsi="Times New Roman" w:cs="Times New Roman"/>
          <w:lang w:val="uk-UA"/>
        </w:rPr>
        <w:t>звіту про хід виконання діяльності доступн</w:t>
      </w:r>
      <w:r w:rsidR="00DA31FF" w:rsidRPr="00E44B4C">
        <w:rPr>
          <w:rFonts w:ascii="Times New Roman" w:hAnsi="Times New Roman" w:cs="Times New Roman"/>
          <w:lang w:val="uk-UA"/>
        </w:rPr>
        <w:t>а</w:t>
      </w:r>
      <w:r w:rsidRPr="00E44B4C">
        <w:rPr>
          <w:rFonts w:ascii="Times New Roman" w:hAnsi="Times New Roman" w:cs="Times New Roman"/>
          <w:lang w:val="uk-UA"/>
        </w:rPr>
        <w:t xml:space="preserve"> на веб-сайті Агентства</w:t>
      </w:r>
      <w:r w:rsidR="00DA31FF" w:rsidRPr="00E44B4C">
        <w:rPr>
          <w:rStyle w:val="a7"/>
          <w:rFonts w:ascii="Times New Roman" w:hAnsi="Times New Roman" w:cs="Times New Roman"/>
          <w:lang w:val="uk-UA"/>
        </w:rPr>
        <w:footnoteReference w:id="5"/>
      </w:r>
      <w:r w:rsidRPr="00E44B4C">
        <w:rPr>
          <w:rFonts w:ascii="Times New Roman" w:hAnsi="Times New Roman" w:cs="Times New Roman"/>
          <w:lang w:val="uk-UA"/>
        </w:rPr>
        <w:t xml:space="preserve"> і включа</w:t>
      </w:r>
      <w:r w:rsidR="00DA31FF" w:rsidRPr="00E44B4C">
        <w:rPr>
          <w:rFonts w:ascii="Times New Roman" w:hAnsi="Times New Roman" w:cs="Times New Roman"/>
          <w:lang w:val="uk-UA"/>
        </w:rPr>
        <w:t>є</w:t>
      </w:r>
      <w:r w:rsidRPr="00E44B4C">
        <w:rPr>
          <w:rFonts w:ascii="Times New Roman" w:hAnsi="Times New Roman" w:cs="Times New Roman"/>
          <w:lang w:val="uk-UA"/>
        </w:rPr>
        <w:t xml:space="preserve"> таке:</w:t>
      </w:r>
    </w:p>
    <w:p w:rsidR="0038116D" w:rsidRPr="00E44B4C" w:rsidRDefault="0038116D" w:rsidP="002006F2">
      <w:pPr>
        <w:widowControl/>
        <w:numPr>
          <w:ilvl w:val="0"/>
          <w:numId w:val="9"/>
        </w:numPr>
        <w:spacing w:after="120"/>
        <w:jc w:val="both"/>
        <w:rPr>
          <w:rFonts w:ascii="Times New Roman" w:hAnsi="Times New Roman" w:cs="Times New Roman"/>
          <w:lang w:val="uk-UA"/>
        </w:rPr>
      </w:pPr>
      <w:r w:rsidRPr="00E44B4C">
        <w:rPr>
          <w:rFonts w:ascii="Times New Roman" w:hAnsi="Times New Roman" w:cs="Times New Roman"/>
          <w:lang w:val="uk-UA"/>
        </w:rPr>
        <w:t>«Заключний технічний звіт про хід виконання проекту» (опис досягнутого прогресу, статистика та індикатори, таблиці досягнутих результатів тощо), як визначено у Додатку V Угоди;</w:t>
      </w:r>
    </w:p>
    <w:p w:rsidR="0038116D" w:rsidRPr="00E44B4C" w:rsidRDefault="0038116D" w:rsidP="002006F2">
      <w:pPr>
        <w:widowControl/>
        <w:numPr>
          <w:ilvl w:val="0"/>
          <w:numId w:val="9"/>
        </w:numPr>
        <w:spacing w:after="120"/>
        <w:jc w:val="both"/>
        <w:rPr>
          <w:rFonts w:ascii="Times New Roman" w:hAnsi="Times New Roman" w:cs="Times New Roman"/>
          <w:lang w:val="uk-UA"/>
        </w:rPr>
      </w:pPr>
      <w:r w:rsidRPr="00E44B4C">
        <w:rPr>
          <w:rFonts w:ascii="Times New Roman" w:hAnsi="Times New Roman" w:cs="Times New Roman"/>
          <w:lang w:val="uk-UA"/>
        </w:rPr>
        <w:t xml:space="preserve">«Заключний фінансовий звіт і Платіжна вимога» - включаючи фінансові таблиці для кожного заголовку бюджету та </w:t>
      </w:r>
      <w:r w:rsidR="0022049D" w:rsidRPr="00E44B4C">
        <w:rPr>
          <w:rFonts w:ascii="Times New Roman" w:hAnsi="Times New Roman" w:cs="Times New Roman"/>
          <w:lang w:val="uk-UA"/>
        </w:rPr>
        <w:t>необхідні підтверджувальні документи (тип підтверджувальних документі</w:t>
      </w:r>
      <w:r w:rsidR="001D08AF" w:rsidRPr="00E44B4C">
        <w:rPr>
          <w:rFonts w:ascii="Times New Roman" w:hAnsi="Times New Roman" w:cs="Times New Roman"/>
          <w:lang w:val="uk-UA"/>
        </w:rPr>
        <w:t>в</w:t>
      </w:r>
      <w:r w:rsidR="0022049D" w:rsidRPr="00E44B4C">
        <w:rPr>
          <w:rFonts w:ascii="Times New Roman" w:hAnsi="Times New Roman" w:cs="Times New Roman"/>
          <w:lang w:val="uk-UA"/>
        </w:rPr>
        <w:t>, які необхідно подати за кожним бюджетним заголовком, див. у розділах 3.2 і 3.3)</w:t>
      </w:r>
      <w:r w:rsidRPr="00E44B4C">
        <w:rPr>
          <w:rFonts w:ascii="Times New Roman" w:hAnsi="Times New Roman" w:cs="Times New Roman"/>
          <w:lang w:val="uk-UA"/>
        </w:rPr>
        <w:t>, як визначено у Додатку VI Угоди;</w:t>
      </w:r>
    </w:p>
    <w:p w:rsidR="0038116D" w:rsidRPr="00E44B4C" w:rsidRDefault="004A1FE8" w:rsidP="002006F2">
      <w:pPr>
        <w:widowControl/>
        <w:numPr>
          <w:ilvl w:val="0"/>
          <w:numId w:val="9"/>
        </w:numPr>
        <w:spacing w:after="120"/>
        <w:jc w:val="both"/>
        <w:rPr>
          <w:rFonts w:ascii="Times New Roman" w:hAnsi="Times New Roman" w:cs="Times New Roman"/>
          <w:lang w:val="uk-UA"/>
        </w:rPr>
      </w:pPr>
      <w:r w:rsidRPr="00E44B4C">
        <w:rPr>
          <w:rFonts w:ascii="Times New Roman" w:hAnsi="Times New Roman" w:cs="Times New Roman"/>
          <w:lang w:val="uk-UA"/>
        </w:rPr>
        <w:t xml:space="preserve">Обов’язкове </w:t>
      </w:r>
      <w:r w:rsidR="0022049D" w:rsidRPr="00E44B4C">
        <w:rPr>
          <w:rFonts w:ascii="Times New Roman" w:hAnsi="Times New Roman" w:cs="Times New Roman"/>
          <w:lang w:val="uk-UA"/>
        </w:rPr>
        <w:t xml:space="preserve">(Аудит) </w:t>
      </w:r>
      <w:r w:rsidRPr="00E44B4C">
        <w:rPr>
          <w:rFonts w:ascii="Times New Roman" w:hAnsi="Times New Roman" w:cs="Times New Roman"/>
          <w:lang w:val="uk-UA"/>
        </w:rPr>
        <w:t>Свідоцтво про фінансовий</w:t>
      </w:r>
      <w:r w:rsidR="0022049D" w:rsidRPr="00E44B4C">
        <w:rPr>
          <w:rFonts w:ascii="Times New Roman" w:hAnsi="Times New Roman" w:cs="Times New Roman"/>
          <w:lang w:val="uk-UA"/>
        </w:rPr>
        <w:t xml:space="preserve"> звіт і рахунки («Звіт про фактичні висновки заключного фінансового звіту – Тип II»), як визначено у Додатку VII Угоди</w:t>
      </w:r>
      <w:r w:rsidR="0038116D" w:rsidRPr="00E44B4C">
        <w:rPr>
          <w:rFonts w:ascii="Times New Roman" w:hAnsi="Times New Roman" w:cs="Times New Roman"/>
          <w:lang w:val="uk-UA"/>
        </w:rPr>
        <w:t>.</w:t>
      </w:r>
      <w:r w:rsidRPr="00E44B4C">
        <w:rPr>
          <w:rFonts w:ascii="Times New Roman" w:hAnsi="Times New Roman" w:cs="Times New Roman"/>
          <w:lang w:val="uk-UA"/>
        </w:rPr>
        <w:t xml:space="preserve"> Дуже важливо обрати аудитора як можна раніше </w:t>
      </w:r>
      <w:r w:rsidR="00456934" w:rsidRPr="00E44B4C">
        <w:rPr>
          <w:rFonts w:ascii="Times New Roman" w:hAnsi="Times New Roman" w:cs="Times New Roman"/>
          <w:lang w:val="uk-UA"/>
        </w:rPr>
        <w:t>щоб запобігти затримку подання З</w:t>
      </w:r>
      <w:r w:rsidRPr="00E44B4C">
        <w:rPr>
          <w:rFonts w:ascii="Times New Roman" w:hAnsi="Times New Roman" w:cs="Times New Roman"/>
          <w:lang w:val="uk-UA"/>
        </w:rPr>
        <w:t>аключного звіту</w:t>
      </w:r>
      <w:r w:rsidR="00456934" w:rsidRPr="00E44B4C">
        <w:rPr>
          <w:rFonts w:ascii="Times New Roman" w:hAnsi="Times New Roman" w:cs="Times New Roman"/>
          <w:lang w:val="uk-UA"/>
        </w:rPr>
        <w:t xml:space="preserve">. Оплата аудиту є допустимими витратами діяльності проекту. </w:t>
      </w:r>
      <w:r w:rsidR="00351401" w:rsidRPr="00E44B4C">
        <w:rPr>
          <w:rFonts w:ascii="Times New Roman" w:hAnsi="Times New Roman" w:cs="Times New Roman"/>
          <w:lang w:val="uk-UA"/>
        </w:rPr>
        <w:t>О</w:t>
      </w:r>
      <w:r w:rsidR="00456934" w:rsidRPr="00E44B4C">
        <w:rPr>
          <w:rFonts w:ascii="Times New Roman" w:hAnsi="Times New Roman" w:cs="Times New Roman"/>
          <w:lang w:val="uk-UA"/>
        </w:rPr>
        <w:t>бов’язк</w:t>
      </w:r>
      <w:r w:rsidR="00351401" w:rsidRPr="00E44B4C">
        <w:rPr>
          <w:rFonts w:ascii="Times New Roman" w:hAnsi="Times New Roman" w:cs="Times New Roman"/>
          <w:lang w:val="uk-UA"/>
        </w:rPr>
        <w:t xml:space="preserve">овий </w:t>
      </w:r>
      <w:r w:rsidR="00456934" w:rsidRPr="00E44B4C">
        <w:rPr>
          <w:rFonts w:ascii="Times New Roman" w:hAnsi="Times New Roman" w:cs="Times New Roman"/>
          <w:lang w:val="uk-UA"/>
        </w:rPr>
        <w:t>шаблон звіту</w:t>
      </w:r>
      <w:r w:rsidR="00351401" w:rsidRPr="00E44B4C">
        <w:rPr>
          <w:rFonts w:ascii="Times New Roman" w:hAnsi="Times New Roman" w:cs="Times New Roman"/>
          <w:lang w:val="uk-UA"/>
        </w:rPr>
        <w:t xml:space="preserve"> та лист залучення до проведення аудиту між координатором та аудиторською компанією є в Ноті інструкцій спільно з витягом ролі та процедур, яких повинні дотримуватись аудитори.</w:t>
      </w:r>
    </w:p>
    <w:p w:rsidR="00B12BB9" w:rsidRPr="00E44B4C" w:rsidRDefault="00B12BB9" w:rsidP="002006F2">
      <w:pPr>
        <w:widowControl/>
        <w:spacing w:after="120"/>
        <w:jc w:val="both"/>
        <w:rPr>
          <w:rFonts w:ascii="Times New Roman" w:hAnsi="Times New Roman" w:cs="Times New Roman"/>
          <w:lang w:val="uk-UA"/>
        </w:rPr>
      </w:pPr>
    </w:p>
    <w:p w:rsidR="00B12BB9" w:rsidRPr="00E44B4C" w:rsidRDefault="00B96DD2"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В ході оцінювання </w:t>
      </w:r>
      <w:r w:rsidR="001D08AF" w:rsidRPr="00E44B4C">
        <w:rPr>
          <w:rFonts w:ascii="Times New Roman" w:hAnsi="Times New Roman" w:cs="Times New Roman"/>
          <w:lang w:val="uk-UA"/>
        </w:rPr>
        <w:t>з</w:t>
      </w:r>
      <w:r w:rsidRPr="00E44B4C">
        <w:rPr>
          <w:rFonts w:ascii="Times New Roman" w:hAnsi="Times New Roman" w:cs="Times New Roman"/>
          <w:lang w:val="uk-UA"/>
        </w:rPr>
        <w:t>аключного звіту Агентство може вимагати</w:t>
      </w:r>
      <w:r w:rsidR="001D08AF" w:rsidRPr="00E44B4C">
        <w:rPr>
          <w:rFonts w:ascii="Times New Roman" w:hAnsi="Times New Roman" w:cs="Times New Roman"/>
          <w:lang w:val="uk-UA"/>
        </w:rPr>
        <w:t xml:space="preserve"> від</w:t>
      </w:r>
      <w:r w:rsidRPr="00E44B4C">
        <w:rPr>
          <w:rFonts w:ascii="Times New Roman" w:hAnsi="Times New Roman" w:cs="Times New Roman"/>
          <w:lang w:val="uk-UA"/>
        </w:rPr>
        <w:t xml:space="preserve"> бенефіціар</w:t>
      </w:r>
      <w:r w:rsidR="001D08AF" w:rsidRPr="00E44B4C">
        <w:rPr>
          <w:rFonts w:ascii="Times New Roman" w:hAnsi="Times New Roman" w:cs="Times New Roman"/>
          <w:lang w:val="uk-UA"/>
        </w:rPr>
        <w:t>а</w:t>
      </w:r>
      <w:r w:rsidRPr="00E44B4C">
        <w:rPr>
          <w:rFonts w:ascii="Times New Roman" w:hAnsi="Times New Roman" w:cs="Times New Roman"/>
          <w:lang w:val="uk-UA"/>
        </w:rPr>
        <w:t xml:space="preserve"> нада</w:t>
      </w:r>
      <w:r w:rsidR="001D08AF" w:rsidRPr="00E44B4C">
        <w:rPr>
          <w:rFonts w:ascii="Times New Roman" w:hAnsi="Times New Roman" w:cs="Times New Roman"/>
          <w:lang w:val="uk-UA"/>
        </w:rPr>
        <w:t>ти</w:t>
      </w:r>
      <w:r w:rsidRPr="00E44B4C">
        <w:rPr>
          <w:rFonts w:ascii="Times New Roman" w:hAnsi="Times New Roman" w:cs="Times New Roman"/>
          <w:lang w:val="uk-UA"/>
        </w:rPr>
        <w:t xml:space="preserve"> додаткові підтверджувальні документи. У цьому випадку платіж буде затриманий, як поясн</w:t>
      </w:r>
      <w:r w:rsidR="00695951" w:rsidRPr="00E44B4C">
        <w:rPr>
          <w:rFonts w:ascii="Times New Roman" w:hAnsi="Times New Roman" w:cs="Times New Roman"/>
          <w:lang w:val="uk-UA"/>
        </w:rPr>
        <w:t>юється</w:t>
      </w:r>
      <w:r w:rsidRPr="00E44B4C">
        <w:rPr>
          <w:rFonts w:ascii="Times New Roman" w:hAnsi="Times New Roman" w:cs="Times New Roman"/>
          <w:lang w:val="uk-UA"/>
        </w:rPr>
        <w:t xml:space="preserve"> у Статті</w:t>
      </w:r>
      <w:r w:rsidR="00695951" w:rsidRPr="00E44B4C">
        <w:rPr>
          <w:rFonts w:ascii="Times New Roman" w:hAnsi="Times New Roman" w:cs="Times New Roman"/>
          <w:lang w:val="uk-UA"/>
        </w:rPr>
        <w:t> </w:t>
      </w:r>
      <w:r w:rsidR="00D22B32" w:rsidRPr="00E44B4C">
        <w:rPr>
          <w:rFonts w:ascii="Times New Roman" w:hAnsi="Times New Roman" w:cs="Times New Roman"/>
          <w:lang w:val="uk-UA"/>
        </w:rPr>
        <w:t xml:space="preserve">II.24.5 </w:t>
      </w:r>
      <w:r w:rsidR="001D08AF" w:rsidRPr="00E44B4C">
        <w:rPr>
          <w:rFonts w:ascii="Times New Roman" w:hAnsi="Times New Roman" w:cs="Times New Roman"/>
          <w:lang w:val="uk-UA"/>
        </w:rPr>
        <w:t>Угоди. Для простоти посилання й</w:t>
      </w:r>
      <w:r w:rsidR="00695951" w:rsidRPr="00E44B4C">
        <w:rPr>
          <w:rFonts w:ascii="Times New Roman" w:hAnsi="Times New Roman" w:cs="Times New Roman"/>
          <w:lang w:val="uk-UA"/>
        </w:rPr>
        <w:t xml:space="preserve"> оцінювання, підтверджувальні документи слід нумерувати у відповідності </w:t>
      </w:r>
      <w:r w:rsidR="001D08AF" w:rsidRPr="00E44B4C">
        <w:rPr>
          <w:rFonts w:ascii="Times New Roman" w:hAnsi="Times New Roman" w:cs="Times New Roman"/>
          <w:lang w:val="uk-UA"/>
        </w:rPr>
        <w:t>до з</w:t>
      </w:r>
      <w:r w:rsidR="00695951" w:rsidRPr="00E44B4C">
        <w:rPr>
          <w:rFonts w:ascii="Times New Roman" w:hAnsi="Times New Roman" w:cs="Times New Roman"/>
          <w:lang w:val="uk-UA"/>
        </w:rPr>
        <w:t>аключн</w:t>
      </w:r>
      <w:r w:rsidR="001D08AF" w:rsidRPr="00E44B4C">
        <w:rPr>
          <w:rFonts w:ascii="Times New Roman" w:hAnsi="Times New Roman" w:cs="Times New Roman"/>
          <w:lang w:val="uk-UA"/>
        </w:rPr>
        <w:t>ого</w:t>
      </w:r>
      <w:r w:rsidR="00695951" w:rsidRPr="00E44B4C">
        <w:rPr>
          <w:rFonts w:ascii="Times New Roman" w:hAnsi="Times New Roman" w:cs="Times New Roman"/>
          <w:lang w:val="uk-UA"/>
        </w:rPr>
        <w:t xml:space="preserve"> фінансов</w:t>
      </w:r>
      <w:r w:rsidR="001D08AF" w:rsidRPr="00E44B4C">
        <w:rPr>
          <w:rFonts w:ascii="Times New Roman" w:hAnsi="Times New Roman" w:cs="Times New Roman"/>
          <w:lang w:val="uk-UA"/>
        </w:rPr>
        <w:t>ого</w:t>
      </w:r>
      <w:r w:rsidR="00695951" w:rsidRPr="00E44B4C">
        <w:rPr>
          <w:rFonts w:ascii="Times New Roman" w:hAnsi="Times New Roman" w:cs="Times New Roman"/>
          <w:lang w:val="uk-UA"/>
        </w:rPr>
        <w:t xml:space="preserve"> звіт</w:t>
      </w:r>
      <w:r w:rsidR="001D08AF" w:rsidRPr="00E44B4C">
        <w:rPr>
          <w:rFonts w:ascii="Times New Roman" w:hAnsi="Times New Roman" w:cs="Times New Roman"/>
          <w:lang w:val="uk-UA"/>
        </w:rPr>
        <w:t>у</w:t>
      </w:r>
      <w:r w:rsidR="00D22B32" w:rsidRPr="00E44B4C">
        <w:rPr>
          <w:rFonts w:ascii="Times New Roman" w:hAnsi="Times New Roman" w:cs="Times New Roman"/>
          <w:lang w:val="uk-UA"/>
        </w:rPr>
        <w:t>.</w:t>
      </w:r>
    </w:p>
    <w:p w:rsidR="00DA31FF" w:rsidRPr="00E44B4C" w:rsidRDefault="00DA31F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Результати проекту та переглянутий опис проекту повинні бути завантажені на Платформу результатів проекту Еразмус+, як це пояснено в розділі 1.7.2 «Результати поширення та експлуатації».</w:t>
      </w:r>
    </w:p>
    <w:p w:rsidR="00B12BB9" w:rsidRPr="00E44B4C" w:rsidRDefault="00887B3F" w:rsidP="001009F7">
      <w:pPr>
        <w:pStyle w:val="2"/>
      </w:pPr>
      <w:bookmarkStart w:id="53" w:name="bookmark42"/>
      <w:bookmarkStart w:id="54" w:name="_Toc477960387"/>
      <w:r w:rsidRPr="00E44B4C">
        <w:t xml:space="preserve">2.3 </w:t>
      </w:r>
      <w:bookmarkEnd w:id="53"/>
      <w:r w:rsidRPr="00E44B4C">
        <w:t>Зміни і поправки в Угоді</w:t>
      </w:r>
      <w:bookmarkEnd w:id="54"/>
    </w:p>
    <w:p w:rsidR="00B12BB9" w:rsidRPr="00E44B4C" w:rsidRDefault="0069595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Правила внесення </w:t>
      </w:r>
      <w:r w:rsidR="008438AA" w:rsidRPr="00E44B4C">
        <w:rPr>
          <w:rFonts w:ascii="Times New Roman" w:hAnsi="Times New Roman" w:cs="Times New Roman"/>
          <w:lang w:val="uk-UA"/>
        </w:rPr>
        <w:t xml:space="preserve">поправок </w:t>
      </w:r>
      <w:r w:rsidR="00487448" w:rsidRPr="00E44B4C">
        <w:rPr>
          <w:rFonts w:ascii="Times New Roman" w:hAnsi="Times New Roman" w:cs="Times New Roman"/>
          <w:lang w:val="uk-UA"/>
        </w:rPr>
        <w:t>до Угод</w:t>
      </w:r>
      <w:r w:rsidRPr="00E44B4C">
        <w:rPr>
          <w:rFonts w:ascii="Times New Roman" w:hAnsi="Times New Roman" w:cs="Times New Roman"/>
          <w:lang w:val="uk-UA"/>
        </w:rPr>
        <w:t xml:space="preserve"> викладені у Статті </w:t>
      </w:r>
      <w:r w:rsidR="00D22B32" w:rsidRPr="00E44B4C">
        <w:rPr>
          <w:rFonts w:ascii="Times New Roman" w:hAnsi="Times New Roman" w:cs="Times New Roman"/>
          <w:lang w:val="uk-UA"/>
        </w:rPr>
        <w:t xml:space="preserve">II.12 </w:t>
      </w:r>
      <w:r w:rsidRPr="00E44B4C">
        <w:rPr>
          <w:rFonts w:ascii="Times New Roman" w:hAnsi="Times New Roman" w:cs="Times New Roman"/>
          <w:lang w:val="uk-UA"/>
        </w:rPr>
        <w:t>Угоди, підписаної з Агентством</w:t>
      </w:r>
      <w:r w:rsidR="00D22B32" w:rsidRPr="00E44B4C">
        <w:rPr>
          <w:rFonts w:ascii="Times New Roman" w:hAnsi="Times New Roman" w:cs="Times New Roman"/>
          <w:lang w:val="uk-UA"/>
        </w:rPr>
        <w:t>.</w:t>
      </w:r>
    </w:p>
    <w:p w:rsidR="00B12BB9" w:rsidRPr="00E44B4C" w:rsidRDefault="008438AA"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Поправка</w:t>
      </w:r>
      <w:r w:rsidR="00695951" w:rsidRPr="00E44B4C">
        <w:rPr>
          <w:rFonts w:ascii="Times New Roman" w:hAnsi="Times New Roman" w:cs="Times New Roman"/>
          <w:lang w:val="uk-UA"/>
        </w:rPr>
        <w:t xml:space="preserve"> – це акт, що змінює </w:t>
      </w:r>
      <w:r w:rsidRPr="00E44B4C">
        <w:rPr>
          <w:rFonts w:ascii="Times New Roman" w:hAnsi="Times New Roman" w:cs="Times New Roman"/>
          <w:lang w:val="uk-UA"/>
        </w:rPr>
        <w:t>початков</w:t>
      </w:r>
      <w:r w:rsidR="00487448" w:rsidRPr="00E44B4C">
        <w:rPr>
          <w:rFonts w:ascii="Times New Roman" w:hAnsi="Times New Roman" w:cs="Times New Roman"/>
          <w:lang w:val="uk-UA"/>
        </w:rPr>
        <w:t>і</w:t>
      </w:r>
      <w:r w:rsidRPr="00E44B4C">
        <w:rPr>
          <w:rFonts w:ascii="Times New Roman" w:hAnsi="Times New Roman" w:cs="Times New Roman"/>
          <w:lang w:val="uk-UA"/>
        </w:rPr>
        <w:t xml:space="preserve"> домовлені </w:t>
      </w:r>
      <w:r w:rsidR="00695951" w:rsidRPr="00E44B4C">
        <w:rPr>
          <w:rFonts w:ascii="Times New Roman" w:hAnsi="Times New Roman" w:cs="Times New Roman"/>
          <w:lang w:val="uk-UA"/>
        </w:rPr>
        <w:t xml:space="preserve">умови гранту, закріплені в Угоді. Процедура внесення поправок ініціюється </w:t>
      </w:r>
      <w:r w:rsidR="006E6F3E" w:rsidRPr="00E44B4C">
        <w:rPr>
          <w:rFonts w:ascii="Times New Roman" w:hAnsi="Times New Roman" w:cs="Times New Roman"/>
          <w:lang w:val="uk-UA"/>
        </w:rPr>
        <w:t>шляхом подання вимоги про внесення поправок, яка найчастіше походить від бенефіціара. Проте, не виключається</w:t>
      </w:r>
      <w:r w:rsidRPr="00E44B4C">
        <w:rPr>
          <w:rFonts w:ascii="Times New Roman" w:hAnsi="Times New Roman" w:cs="Times New Roman"/>
          <w:lang w:val="uk-UA"/>
        </w:rPr>
        <w:t xml:space="preserve"> внесення</w:t>
      </w:r>
      <w:r w:rsidR="006E6F3E" w:rsidRPr="00E44B4C">
        <w:rPr>
          <w:rFonts w:ascii="Times New Roman" w:hAnsi="Times New Roman" w:cs="Times New Roman"/>
          <w:lang w:val="uk-UA"/>
        </w:rPr>
        <w:t xml:space="preserve"> поправ</w:t>
      </w:r>
      <w:r w:rsidRPr="00E44B4C">
        <w:rPr>
          <w:rFonts w:ascii="Times New Roman" w:hAnsi="Times New Roman" w:cs="Times New Roman"/>
          <w:lang w:val="uk-UA"/>
        </w:rPr>
        <w:t>ок</w:t>
      </w:r>
      <w:r w:rsidR="006E6F3E" w:rsidRPr="00E44B4C">
        <w:rPr>
          <w:rFonts w:ascii="Times New Roman" w:hAnsi="Times New Roman" w:cs="Times New Roman"/>
          <w:lang w:val="uk-UA"/>
        </w:rPr>
        <w:t xml:space="preserve"> з ініціативи Агентства.</w:t>
      </w:r>
    </w:p>
    <w:p w:rsidR="00B12BB9" w:rsidRPr="00E44B4C" w:rsidRDefault="00B32A0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Поправка може бути внесена до У</w:t>
      </w:r>
      <w:r w:rsidR="006E6F3E" w:rsidRPr="00E44B4C">
        <w:rPr>
          <w:rFonts w:ascii="Times New Roman" w:hAnsi="Times New Roman" w:cs="Times New Roman"/>
          <w:lang w:val="uk-UA"/>
        </w:rPr>
        <w:t>годи лише у письмовій формі. Усні домовленості про внесення змін не є юридично обов’язковими для сторін.</w:t>
      </w:r>
    </w:p>
    <w:p w:rsidR="00B12BB9" w:rsidRPr="00E44B4C" w:rsidRDefault="0073589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lastRenderedPageBreak/>
        <w:t>Бенефіціари повинні намагатися обмежити, наскільки можливо, кількість вимог про внесення поправок та подавати такі вимоги лише у випадку необхідності. Вимоги про внесення поправок необхідно подавати</w:t>
      </w:r>
      <w:r w:rsidR="008438AA" w:rsidRPr="00E44B4C">
        <w:rPr>
          <w:rFonts w:ascii="Times New Roman" w:hAnsi="Times New Roman" w:cs="Times New Roman"/>
          <w:lang w:val="uk-UA"/>
        </w:rPr>
        <w:t xml:space="preserve"> перед тим, як</w:t>
      </w:r>
      <w:r w:rsidRPr="00E44B4C">
        <w:rPr>
          <w:rFonts w:ascii="Times New Roman" w:hAnsi="Times New Roman" w:cs="Times New Roman"/>
          <w:lang w:val="uk-UA"/>
        </w:rPr>
        <w:t xml:space="preserve"> запровадж</w:t>
      </w:r>
      <w:r w:rsidR="008438AA" w:rsidRPr="00E44B4C">
        <w:rPr>
          <w:rFonts w:ascii="Times New Roman" w:hAnsi="Times New Roman" w:cs="Times New Roman"/>
          <w:lang w:val="uk-UA"/>
        </w:rPr>
        <w:t>увати</w:t>
      </w:r>
      <w:r w:rsidRPr="00E44B4C">
        <w:rPr>
          <w:rFonts w:ascii="Times New Roman" w:hAnsi="Times New Roman" w:cs="Times New Roman"/>
          <w:lang w:val="uk-UA"/>
        </w:rPr>
        <w:t xml:space="preserve"> змін</w:t>
      </w:r>
      <w:r w:rsidR="008438AA" w:rsidRPr="00E44B4C">
        <w:rPr>
          <w:rFonts w:ascii="Times New Roman" w:hAnsi="Times New Roman" w:cs="Times New Roman"/>
          <w:lang w:val="uk-UA"/>
        </w:rPr>
        <w:t>и</w:t>
      </w:r>
      <w:r w:rsidRPr="00E44B4C">
        <w:rPr>
          <w:rFonts w:ascii="Times New Roman" w:hAnsi="Times New Roman" w:cs="Times New Roman"/>
          <w:lang w:val="uk-UA"/>
        </w:rPr>
        <w:t>, а не ретроспективно.</w:t>
      </w:r>
    </w:p>
    <w:p w:rsidR="00B12BB9" w:rsidRPr="00E44B4C" w:rsidRDefault="0073589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Щоб вимоги про внесення поправок були прийнятними, їх необхідно подати </w:t>
      </w:r>
      <w:r w:rsidRPr="00E44B4C">
        <w:rPr>
          <w:rFonts w:ascii="Times New Roman" w:hAnsi="Times New Roman" w:cs="Times New Roman"/>
          <w:u w:val="single"/>
          <w:lang w:val="uk-UA"/>
        </w:rPr>
        <w:t xml:space="preserve">принаймні за місяць до закінчення періоду </w:t>
      </w:r>
      <w:r w:rsidR="008438AA" w:rsidRPr="00E44B4C">
        <w:rPr>
          <w:rFonts w:ascii="Times New Roman" w:hAnsi="Times New Roman" w:cs="Times New Roman"/>
          <w:u w:val="single"/>
          <w:lang w:val="uk-UA"/>
        </w:rPr>
        <w:t>до</w:t>
      </w:r>
      <w:r w:rsidR="00F225E4" w:rsidRPr="00E44B4C">
        <w:rPr>
          <w:rFonts w:ascii="Times New Roman" w:hAnsi="Times New Roman" w:cs="Times New Roman"/>
          <w:u w:val="single"/>
          <w:lang w:val="uk-UA"/>
        </w:rPr>
        <w:t>пустимої</w:t>
      </w:r>
      <w:r w:rsidR="00B32A00" w:rsidRPr="00E44B4C">
        <w:rPr>
          <w:rFonts w:ascii="Times New Roman" w:hAnsi="Times New Roman" w:cs="Times New Roman"/>
          <w:u w:val="single"/>
          <w:lang w:val="uk-UA"/>
        </w:rPr>
        <w:t xml:space="preserve"> діяльності</w:t>
      </w:r>
      <w:r w:rsidRPr="00E44B4C">
        <w:rPr>
          <w:rFonts w:ascii="Times New Roman" w:hAnsi="Times New Roman" w:cs="Times New Roman"/>
          <w:lang w:val="uk-UA"/>
        </w:rPr>
        <w:t>, як визначено в Угоді</w:t>
      </w:r>
      <w:r w:rsidR="00D22B32" w:rsidRPr="00E44B4C">
        <w:rPr>
          <w:rFonts w:ascii="Times New Roman" w:hAnsi="Times New Roman" w:cs="Times New Roman"/>
          <w:lang w:val="uk-UA"/>
        </w:rPr>
        <w:t>.</w:t>
      </w:r>
    </w:p>
    <w:p w:rsidR="00B12BB9" w:rsidRPr="00E44B4C" w:rsidRDefault="0073589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Будь-які зміни, включаючи спрямовані на включення або виключення бенефіціара, не повинні мати на меті або призводити до виникнення </w:t>
      </w:r>
      <w:r w:rsidR="00713822" w:rsidRPr="00E44B4C">
        <w:rPr>
          <w:rFonts w:ascii="Times New Roman" w:hAnsi="Times New Roman" w:cs="Times New Roman"/>
          <w:lang w:val="uk-UA"/>
        </w:rPr>
        <w:t>сумніві</w:t>
      </w:r>
      <w:r w:rsidR="008438AA" w:rsidRPr="00E44B4C">
        <w:rPr>
          <w:rFonts w:ascii="Times New Roman" w:hAnsi="Times New Roman" w:cs="Times New Roman"/>
          <w:lang w:val="uk-UA"/>
        </w:rPr>
        <w:t>в</w:t>
      </w:r>
      <w:r w:rsidR="00713822" w:rsidRPr="00E44B4C">
        <w:rPr>
          <w:rFonts w:ascii="Times New Roman" w:hAnsi="Times New Roman" w:cs="Times New Roman"/>
          <w:lang w:val="uk-UA"/>
        </w:rPr>
        <w:t xml:space="preserve"> щодо рішення про присудження гранту</w:t>
      </w:r>
      <w:r w:rsidR="00D22B32" w:rsidRPr="00E44B4C">
        <w:rPr>
          <w:rFonts w:ascii="Times New Roman" w:hAnsi="Times New Roman" w:cs="Times New Roman"/>
          <w:lang w:val="uk-UA"/>
        </w:rPr>
        <w:t xml:space="preserve"> (</w:t>
      </w:r>
      <w:r w:rsidR="00713822" w:rsidRPr="00E44B4C">
        <w:rPr>
          <w:rFonts w:ascii="Times New Roman" w:hAnsi="Times New Roman" w:cs="Times New Roman"/>
          <w:lang w:val="uk-UA"/>
        </w:rPr>
        <w:t xml:space="preserve">в тому числі </w:t>
      </w:r>
      <w:r w:rsidR="008438AA" w:rsidRPr="00E44B4C">
        <w:rPr>
          <w:rFonts w:ascii="Times New Roman" w:hAnsi="Times New Roman" w:cs="Times New Roman"/>
          <w:lang w:val="uk-UA"/>
        </w:rPr>
        <w:t>щодо кваліфікаційних вимог</w:t>
      </w:r>
      <w:r w:rsidR="00D22B32" w:rsidRPr="00E44B4C">
        <w:rPr>
          <w:rFonts w:ascii="Times New Roman" w:hAnsi="Times New Roman" w:cs="Times New Roman"/>
          <w:lang w:val="uk-UA"/>
        </w:rPr>
        <w:t>)</w:t>
      </w:r>
      <w:r w:rsidR="00BD0437" w:rsidRPr="00E44B4C">
        <w:rPr>
          <w:rFonts w:ascii="Times New Roman" w:hAnsi="Times New Roman" w:cs="Times New Roman"/>
          <w:lang w:val="uk-UA"/>
        </w:rPr>
        <w:t xml:space="preserve"> та/або суперечити рівному ставленню до учасників конкурсу.</w:t>
      </w:r>
    </w:p>
    <w:p w:rsidR="00B12BB9" w:rsidRPr="00E44B4C" w:rsidRDefault="00133F4D" w:rsidP="001009F7">
      <w:pPr>
        <w:pStyle w:val="2"/>
      </w:pPr>
      <w:bookmarkStart w:id="55" w:name="bookmark43"/>
      <w:bookmarkStart w:id="56" w:name="_Toc477960388"/>
      <w:r w:rsidRPr="00E44B4C">
        <w:t>Що робити далі</w:t>
      </w:r>
      <w:r w:rsidR="00D22B32" w:rsidRPr="00E44B4C">
        <w:t>?</w:t>
      </w:r>
      <w:bookmarkEnd w:id="55"/>
      <w:bookmarkEnd w:id="56"/>
    </w:p>
    <w:p w:rsidR="00B12BB9" w:rsidRPr="00E44B4C" w:rsidRDefault="00BD043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Як тільки </w:t>
      </w:r>
      <w:r w:rsidR="00A423EB" w:rsidRPr="00E44B4C">
        <w:rPr>
          <w:rFonts w:ascii="Times New Roman" w:hAnsi="Times New Roman" w:cs="Times New Roman"/>
          <w:lang w:val="uk-UA"/>
        </w:rPr>
        <w:t xml:space="preserve">Партнерство </w:t>
      </w:r>
      <w:r w:rsidRPr="00E44B4C">
        <w:rPr>
          <w:rFonts w:ascii="Times New Roman" w:hAnsi="Times New Roman" w:cs="Times New Roman"/>
          <w:lang w:val="uk-UA"/>
        </w:rPr>
        <w:t xml:space="preserve">прийняло рішення про внесення </w:t>
      </w:r>
      <w:r w:rsidR="000C11A8" w:rsidRPr="00E44B4C">
        <w:rPr>
          <w:rFonts w:ascii="Times New Roman" w:hAnsi="Times New Roman" w:cs="Times New Roman"/>
          <w:lang w:val="uk-UA"/>
        </w:rPr>
        <w:t>змін</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до проекту та/або складу партнерства), координатор повинен зв’язатися з відповідальним працівником Агентства та порадитись з ним щодо запропонованих змін</w:t>
      </w:r>
      <w:r w:rsidR="00D22B32" w:rsidRPr="00E44B4C">
        <w:rPr>
          <w:rFonts w:ascii="Times New Roman" w:hAnsi="Times New Roman" w:cs="Times New Roman"/>
          <w:lang w:val="uk-UA"/>
        </w:rPr>
        <w:t>.</w:t>
      </w:r>
    </w:p>
    <w:p w:rsidR="00B12BB9" w:rsidRPr="00E44B4C" w:rsidRDefault="00BD043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В залежності від сутності змін, </w:t>
      </w:r>
      <w:r w:rsidR="00133F4D" w:rsidRPr="00E44B4C">
        <w:rPr>
          <w:rFonts w:ascii="Times New Roman" w:hAnsi="Times New Roman" w:cs="Times New Roman"/>
          <w:lang w:val="uk-UA"/>
        </w:rPr>
        <w:t>поправки вносяться відповідно до конкретних процедур, які пояснюються у розділах</w:t>
      </w:r>
      <w:r w:rsidR="00D22B32" w:rsidRPr="00E44B4C">
        <w:rPr>
          <w:rFonts w:ascii="Times New Roman" w:hAnsi="Times New Roman" w:cs="Times New Roman"/>
          <w:lang w:val="uk-UA"/>
        </w:rPr>
        <w:t xml:space="preserve"> 2.3.1, 2.3.2 </w:t>
      </w:r>
      <w:r w:rsidR="00133F4D" w:rsidRPr="00E44B4C">
        <w:rPr>
          <w:rFonts w:ascii="Times New Roman" w:hAnsi="Times New Roman" w:cs="Times New Roman"/>
          <w:lang w:val="uk-UA"/>
        </w:rPr>
        <w:t>та</w:t>
      </w:r>
      <w:r w:rsidR="00D22B32" w:rsidRPr="00E44B4C">
        <w:rPr>
          <w:rFonts w:ascii="Times New Roman" w:hAnsi="Times New Roman" w:cs="Times New Roman"/>
          <w:lang w:val="uk-UA"/>
        </w:rPr>
        <w:t xml:space="preserve"> 2.3.3 </w:t>
      </w:r>
      <w:r w:rsidR="00133F4D" w:rsidRPr="00E44B4C">
        <w:rPr>
          <w:rFonts w:ascii="Times New Roman" w:hAnsi="Times New Roman" w:cs="Times New Roman"/>
          <w:lang w:val="uk-UA"/>
        </w:rPr>
        <w:t>і представлені у зведеній таблиці нижче. Будь-які відповідні запити або повідомлення від координатора необхідно надсилати на таку електронну адресу</w:t>
      </w:r>
      <w:r w:rsidR="00D22B32" w:rsidRPr="00E44B4C">
        <w:rPr>
          <w:rFonts w:ascii="Times New Roman" w:hAnsi="Times New Roman" w:cs="Times New Roman"/>
          <w:lang w:val="uk-UA"/>
        </w:rPr>
        <w:t xml:space="preserve">: </w:t>
      </w:r>
      <w:hyperlink r:id="rId16" w:history="1">
        <w:r w:rsidR="00D22B32" w:rsidRPr="00E44B4C">
          <w:rPr>
            <w:rStyle w:val="a4"/>
            <w:rFonts w:ascii="Times New Roman" w:hAnsi="Times New Roman" w:cs="Times New Roman"/>
            <w:lang w:val="uk-UA"/>
          </w:rPr>
          <w:t>EACEA-EPLUS-CBHE-PROJECTS@ec.europa.eu.</w:t>
        </w:r>
      </w:hyperlink>
    </w:p>
    <w:p w:rsidR="00B12BB9" w:rsidRPr="00E44B4C" w:rsidRDefault="00133F4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Агентство перевірить обґрунтування зміни (змін) і прийме рішення щодо затвердження запитуваних змін. Зміни набувають чинності після того, як Агентство надішле координатору </w:t>
      </w:r>
      <w:r w:rsidR="000C11A8" w:rsidRPr="00E44B4C">
        <w:rPr>
          <w:rFonts w:ascii="Times New Roman" w:hAnsi="Times New Roman" w:cs="Times New Roman"/>
          <w:lang w:val="uk-UA"/>
        </w:rPr>
        <w:t xml:space="preserve">електронною поштою </w:t>
      </w:r>
      <w:r w:rsidRPr="00E44B4C">
        <w:rPr>
          <w:rFonts w:ascii="Times New Roman" w:hAnsi="Times New Roman" w:cs="Times New Roman"/>
          <w:lang w:val="uk-UA"/>
        </w:rPr>
        <w:t>підписаний лист або</w:t>
      </w:r>
      <w:r w:rsidR="00D22B32" w:rsidRPr="00E44B4C">
        <w:rPr>
          <w:rFonts w:ascii="Times New Roman" w:hAnsi="Times New Roman" w:cs="Times New Roman"/>
          <w:lang w:val="uk-UA"/>
        </w:rPr>
        <w:t xml:space="preserve"> </w:t>
      </w:r>
      <w:r w:rsidR="000C11A8" w:rsidRPr="00E44B4C">
        <w:rPr>
          <w:rFonts w:ascii="Times New Roman" w:hAnsi="Times New Roman" w:cs="Times New Roman"/>
          <w:lang w:val="uk-UA"/>
        </w:rPr>
        <w:t>повідомлення</w:t>
      </w:r>
      <w:r w:rsidRPr="00E44B4C">
        <w:rPr>
          <w:rFonts w:ascii="Times New Roman" w:hAnsi="Times New Roman" w:cs="Times New Roman"/>
          <w:lang w:val="uk-UA"/>
        </w:rPr>
        <w:t>. Після того як поправку було прийнято, вона стає невід’ємною частиною початкової Угоди</w:t>
      </w:r>
      <w:r w:rsidR="00D22B32" w:rsidRPr="00E44B4C">
        <w:rPr>
          <w:rFonts w:ascii="Times New Roman" w:hAnsi="Times New Roman" w:cs="Times New Roman"/>
          <w:lang w:val="uk-UA"/>
        </w:rPr>
        <w:t>.</w:t>
      </w:r>
    </w:p>
    <w:p w:rsidR="00B12BB9" w:rsidRPr="00E44B4C" w:rsidRDefault="00133F4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Якщо зміни впливають на юридичні зобов’язання і методику роботи, визначені і підтверджені </w:t>
      </w:r>
      <w:r w:rsidR="000C11A8" w:rsidRPr="00E44B4C">
        <w:rPr>
          <w:rFonts w:ascii="Times New Roman" w:hAnsi="Times New Roman" w:cs="Times New Roman"/>
          <w:lang w:val="uk-UA"/>
        </w:rPr>
        <w:t xml:space="preserve">партнерством </w:t>
      </w:r>
      <w:r w:rsidRPr="00E44B4C">
        <w:rPr>
          <w:rFonts w:ascii="Times New Roman" w:hAnsi="Times New Roman" w:cs="Times New Roman"/>
          <w:lang w:val="uk-UA"/>
        </w:rPr>
        <w:t xml:space="preserve">у Партнерській угоді (угодах), до останньої необхідно внести відповідні поправки, </w:t>
      </w:r>
      <w:r w:rsidR="000C11A8" w:rsidRPr="00E44B4C">
        <w:rPr>
          <w:rFonts w:ascii="Times New Roman" w:hAnsi="Times New Roman" w:cs="Times New Roman"/>
          <w:lang w:val="uk-UA"/>
        </w:rPr>
        <w:t>які</w:t>
      </w:r>
      <w:r w:rsidRPr="00E44B4C">
        <w:rPr>
          <w:rFonts w:ascii="Times New Roman" w:hAnsi="Times New Roman" w:cs="Times New Roman"/>
          <w:lang w:val="uk-UA"/>
        </w:rPr>
        <w:t xml:space="preserve"> повинні бути офіційно прийняті всіма відповідними бенефіціарами</w:t>
      </w:r>
      <w:r w:rsidR="00D22B32" w:rsidRPr="00E44B4C">
        <w:rPr>
          <w:rFonts w:ascii="Times New Roman" w:hAnsi="Times New Roman" w:cs="Times New Roman"/>
          <w:lang w:val="uk-UA"/>
        </w:rPr>
        <w:t>.</w:t>
      </w:r>
    </w:p>
    <w:p w:rsidR="00695951" w:rsidRPr="00E44B4C" w:rsidRDefault="00695951" w:rsidP="002006F2">
      <w:pPr>
        <w:widowControl/>
        <w:spacing w:after="120"/>
        <w:jc w:val="both"/>
        <w:rPr>
          <w:rFonts w:ascii="Times New Roman" w:hAnsi="Times New Roman" w:cs="Times New Roman"/>
          <w:lang w:val="uk-UA"/>
        </w:rPr>
        <w:sectPr w:rsidR="00695951" w:rsidRPr="00E44B4C" w:rsidSect="00AD1416">
          <w:headerReference w:type="default" r:id="rId17"/>
          <w:footerReference w:type="default" r:id="rId18"/>
          <w:type w:val="continuous"/>
          <w:pgSz w:w="11909" w:h="16834"/>
          <w:pgMar w:top="709" w:right="1080" w:bottom="426" w:left="1080" w:header="0" w:footer="187" w:gutter="0"/>
          <w:cols w:space="720"/>
          <w:noEndnote/>
          <w:docGrid w:linePitch="360"/>
        </w:sectPr>
      </w:pPr>
    </w:p>
    <w:p w:rsidR="00B12BB9" w:rsidRPr="00E44B4C" w:rsidRDefault="00133F4D" w:rsidP="002006F2">
      <w:pPr>
        <w:pStyle w:val="af"/>
        <w:widowControl/>
        <w:jc w:val="center"/>
        <w:rPr>
          <w:b/>
          <w:lang w:val="uk-UA"/>
        </w:rPr>
      </w:pPr>
      <w:r w:rsidRPr="00E44B4C">
        <w:rPr>
          <w:b/>
          <w:lang w:val="uk-UA"/>
        </w:rPr>
        <w:lastRenderedPageBreak/>
        <w:t>Зведена таблиц</w:t>
      </w:r>
      <w:r w:rsidR="00D14CD9" w:rsidRPr="00E44B4C">
        <w:rPr>
          <w:b/>
          <w:lang w:val="uk-UA"/>
        </w:rPr>
        <w:t>я</w:t>
      </w:r>
      <w:r w:rsidRPr="00E44B4C">
        <w:rPr>
          <w:b/>
          <w:lang w:val="uk-UA"/>
        </w:rPr>
        <w:t xml:space="preserve"> різних поправок і процедур, яких необхідно дотримуватись</w:t>
      </w:r>
    </w:p>
    <w:tbl>
      <w:tblPr>
        <w:tblOverlap w:val="never"/>
        <w:tblW w:w="14516" w:type="dxa"/>
        <w:tblLayout w:type="fixed"/>
        <w:tblCellMar>
          <w:left w:w="10" w:type="dxa"/>
          <w:right w:w="10" w:type="dxa"/>
        </w:tblCellMar>
        <w:tblLook w:val="0000" w:firstRow="0" w:lastRow="0" w:firstColumn="0" w:lastColumn="0" w:noHBand="0" w:noVBand="0"/>
      </w:tblPr>
      <w:tblGrid>
        <w:gridCol w:w="3176"/>
        <w:gridCol w:w="992"/>
        <w:gridCol w:w="2268"/>
        <w:gridCol w:w="6379"/>
        <w:gridCol w:w="1701"/>
      </w:tblGrid>
      <w:tr w:rsidR="001E39A1"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496D3B" w:rsidRPr="00E44B4C" w:rsidRDefault="00496D3B"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color w:val="auto"/>
                <w:sz w:val="22"/>
                <w:szCs w:val="18"/>
                <w:lang w:val="uk-UA"/>
              </w:rPr>
              <w:t>Тип зміни</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496D3B" w:rsidRPr="00E44B4C" w:rsidRDefault="00496D3B"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sz w:val="22"/>
                <w:szCs w:val="18"/>
                <w:lang w:val="uk-UA"/>
              </w:rPr>
              <w:t>До розділу</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96D3B" w:rsidRPr="00E44B4C" w:rsidRDefault="00496D3B"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sz w:val="22"/>
                <w:szCs w:val="18"/>
                <w:lang w:val="uk-UA"/>
              </w:rPr>
              <w:t>Поправки через</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496D3B" w:rsidRPr="00E44B4C" w:rsidRDefault="00496D3B" w:rsidP="00496D3B">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color w:val="auto"/>
                <w:sz w:val="22"/>
                <w:szCs w:val="18"/>
                <w:lang w:val="uk-UA"/>
              </w:rPr>
              <w:t>Підтверджувальні документи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D3B" w:rsidRPr="00E44B4C" w:rsidRDefault="00496D3B"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sz w:val="22"/>
                <w:szCs w:val="18"/>
                <w:lang w:val="uk-UA"/>
              </w:rPr>
              <w:t>Відповідь ЕАСЕА</w:t>
            </w:r>
          </w:p>
        </w:tc>
      </w:tr>
      <w:tr w:rsidR="00413861"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413861" w:rsidRPr="00E44B4C" w:rsidRDefault="00413861"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t>Зміна офіційного статусу координатора і/або бенефіціарів</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413861" w:rsidRPr="00E44B4C" w:rsidRDefault="00413861"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sz w:val="22"/>
                <w:szCs w:val="18"/>
                <w:lang w:val="uk-UA"/>
              </w:rPr>
              <w:t>2.3.1.1</w:t>
            </w:r>
          </w:p>
        </w:tc>
        <w:tc>
          <w:tcPr>
            <w:tcW w:w="2268"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413861" w:rsidRPr="00E44B4C" w:rsidRDefault="00413861"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sz w:val="22"/>
                <w:szCs w:val="18"/>
                <w:lang w:val="uk-UA"/>
              </w:rPr>
              <w:t>Портал учасника – Participant Portal</w:t>
            </w:r>
          </w:p>
          <w:p w:rsidR="00413861" w:rsidRPr="00E44B4C" w:rsidRDefault="00413861" w:rsidP="00413861">
            <w:pPr>
              <w:widowControl/>
              <w:contextualSpacing/>
              <w:jc w:val="both"/>
              <w:rPr>
                <w:rFonts w:ascii="Times New Roman" w:hAnsi="Times New Roman" w:cs="Times New Roman"/>
                <w:sz w:val="22"/>
                <w:szCs w:val="18"/>
                <w:lang w:val="uk-UA"/>
              </w:rPr>
            </w:pPr>
            <w:r w:rsidRPr="00E44B4C">
              <w:rPr>
                <w:rFonts w:ascii="Times New Roman" w:hAnsi="Times New Roman" w:cs="Times New Roman"/>
                <w:b/>
                <w:sz w:val="22"/>
                <w:szCs w:val="18"/>
                <w:lang w:val="uk-UA"/>
              </w:rPr>
              <w:t xml:space="preserve">1-4. </w:t>
            </w:r>
            <w:r w:rsidRPr="00E44B4C">
              <w:rPr>
                <w:rFonts w:ascii="Times New Roman" w:hAnsi="Times New Roman" w:cs="Times New Roman"/>
                <w:sz w:val="22"/>
                <w:szCs w:val="18"/>
                <w:lang w:val="uk-UA"/>
              </w:rPr>
              <w:t>Зміни вносяться через Портал учасника призначеним представником (LEAR) та за попереднім повідомленням Агентства електронною поштою від координатора.</w:t>
            </w:r>
          </w:p>
        </w:tc>
        <w:tc>
          <w:tcPr>
            <w:tcW w:w="6379" w:type="dxa"/>
            <w:vMerge w:val="restart"/>
            <w:tcBorders>
              <w:top w:val="single" w:sz="4" w:space="0" w:color="auto"/>
              <w:left w:val="single" w:sz="4" w:space="0" w:color="auto"/>
              <w:right w:val="single" w:sz="4" w:space="0" w:color="auto"/>
            </w:tcBorders>
            <w:shd w:val="clear" w:color="auto" w:fill="FFFFFF"/>
            <w:vAlign w:val="center"/>
          </w:tcPr>
          <w:p w:rsidR="00413861" w:rsidRPr="00E44B4C" w:rsidRDefault="00413861" w:rsidP="00413861">
            <w:pPr>
              <w:widowControl/>
              <w:contextualSpacing/>
              <w:jc w:val="both"/>
              <w:rPr>
                <w:rFonts w:ascii="Times New Roman" w:hAnsi="Times New Roman" w:cs="Times New Roman"/>
                <w:b/>
                <w:sz w:val="22"/>
                <w:szCs w:val="18"/>
                <w:lang w:val="uk-UA"/>
              </w:rPr>
            </w:pPr>
            <w:r w:rsidRPr="00E44B4C">
              <w:rPr>
                <w:rFonts w:ascii="Times New Roman" w:hAnsi="Times New Roman" w:cs="Times New Roman"/>
                <w:b/>
                <w:sz w:val="22"/>
                <w:szCs w:val="18"/>
                <w:lang w:val="uk-UA"/>
              </w:rPr>
              <w:t>1-4.</w:t>
            </w:r>
            <w:r w:rsidRPr="00E44B4C">
              <w:rPr>
                <w:rFonts w:ascii="Times New Roman" w:hAnsi="Times New Roman" w:cs="Times New Roman"/>
                <w:sz w:val="22"/>
                <w:szCs w:val="18"/>
                <w:lang w:val="uk-UA"/>
              </w:rPr>
              <w:t xml:space="preserve"> Офіційний документ, що підтверджує зміну (новий статут, офіційне видання тощо), вкладений в електронне повідомлення і завантажений на Портал учасників.</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413861" w:rsidRPr="00E44B4C" w:rsidRDefault="00413861" w:rsidP="003410D3">
            <w:pPr>
              <w:pStyle w:val="a8"/>
              <w:widowControl/>
              <w:numPr>
                <w:ilvl w:val="1"/>
                <w:numId w:val="47"/>
              </w:numPr>
              <w:ind w:left="132" w:hanging="132"/>
              <w:jc w:val="both"/>
              <w:rPr>
                <w:rFonts w:ascii="Times New Roman" w:hAnsi="Times New Roman" w:cs="Times New Roman"/>
                <w:sz w:val="22"/>
                <w:szCs w:val="18"/>
                <w:lang w:val="uk-UA"/>
              </w:rPr>
            </w:pPr>
            <w:r w:rsidRPr="00E44B4C">
              <w:rPr>
                <w:rFonts w:ascii="Times New Roman" w:hAnsi="Times New Roman" w:cs="Times New Roman"/>
                <w:sz w:val="22"/>
                <w:szCs w:val="18"/>
                <w:lang w:val="uk-UA"/>
              </w:rPr>
              <w:t>Агентство надсилає відсканований лист електронною поштою.</w:t>
            </w:r>
          </w:p>
          <w:p w:rsidR="00413861" w:rsidRPr="00E44B4C" w:rsidRDefault="00413861" w:rsidP="00413861">
            <w:pPr>
              <w:widowControl/>
              <w:contextualSpacing/>
              <w:jc w:val="both"/>
              <w:rPr>
                <w:rFonts w:ascii="Times New Roman" w:hAnsi="Times New Roman" w:cs="Times New Roman"/>
                <w:b/>
                <w:sz w:val="22"/>
                <w:szCs w:val="18"/>
                <w:lang w:val="uk-UA"/>
              </w:rPr>
            </w:pPr>
          </w:p>
        </w:tc>
      </w:tr>
      <w:tr w:rsidR="00413861"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413861" w:rsidRPr="00E44B4C" w:rsidRDefault="00413861"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t>Зміна офіційної назви координатора і/або бенефіціарів</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413861" w:rsidRPr="00E44B4C" w:rsidRDefault="00413861" w:rsidP="00413861">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sz w:val="22"/>
                <w:szCs w:val="18"/>
                <w:lang w:val="uk-UA"/>
              </w:rPr>
              <w:t>2.3.1.2</w:t>
            </w:r>
          </w:p>
        </w:tc>
        <w:tc>
          <w:tcPr>
            <w:tcW w:w="2268" w:type="dxa"/>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413861" w:rsidRPr="00E44B4C" w:rsidRDefault="00413861" w:rsidP="00B3744A">
            <w:pPr>
              <w:widowControl/>
              <w:contextualSpacing/>
              <w:jc w:val="center"/>
              <w:rPr>
                <w:rFonts w:ascii="Times New Roman" w:hAnsi="Times New Roman" w:cs="Times New Roman"/>
                <w:b/>
                <w:sz w:val="22"/>
                <w:szCs w:val="18"/>
                <w:lang w:val="uk-UA"/>
              </w:rPr>
            </w:pPr>
          </w:p>
        </w:tc>
        <w:tc>
          <w:tcPr>
            <w:tcW w:w="6379" w:type="dxa"/>
            <w:vMerge/>
            <w:tcBorders>
              <w:left w:val="single" w:sz="4" w:space="0" w:color="auto"/>
              <w:right w:val="single" w:sz="4" w:space="0" w:color="auto"/>
            </w:tcBorders>
            <w:shd w:val="clear" w:color="auto" w:fill="FFFFFF"/>
          </w:tcPr>
          <w:p w:rsidR="00413861" w:rsidRPr="00E44B4C" w:rsidRDefault="00413861" w:rsidP="00B3744A">
            <w:pPr>
              <w:widowControl/>
              <w:contextualSpacing/>
              <w:jc w:val="center"/>
              <w:rPr>
                <w:rFonts w:ascii="Times New Roman" w:hAnsi="Times New Roman" w:cs="Times New Roman"/>
                <w:b/>
                <w:sz w:val="22"/>
                <w:szCs w:val="18"/>
                <w:lang w:val="uk-UA"/>
              </w:rPr>
            </w:pPr>
          </w:p>
        </w:tc>
        <w:tc>
          <w:tcPr>
            <w:tcW w:w="1701" w:type="dxa"/>
            <w:vMerge/>
            <w:tcBorders>
              <w:left w:val="single" w:sz="4" w:space="0" w:color="auto"/>
              <w:right w:val="single" w:sz="4" w:space="0" w:color="auto"/>
            </w:tcBorders>
            <w:shd w:val="clear" w:color="auto" w:fill="FFFFFF"/>
          </w:tcPr>
          <w:p w:rsidR="00413861" w:rsidRPr="00E44B4C" w:rsidRDefault="00413861" w:rsidP="00B3744A">
            <w:pPr>
              <w:widowControl/>
              <w:contextualSpacing/>
              <w:jc w:val="center"/>
              <w:rPr>
                <w:rFonts w:ascii="Times New Roman" w:hAnsi="Times New Roman" w:cs="Times New Roman"/>
                <w:b/>
                <w:sz w:val="22"/>
                <w:szCs w:val="18"/>
                <w:lang w:val="uk-UA"/>
              </w:rPr>
            </w:pPr>
          </w:p>
        </w:tc>
      </w:tr>
      <w:tr w:rsidR="00413861"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413861" w:rsidRPr="00E44B4C" w:rsidRDefault="00413861"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t>Зміна адреси координатора</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413861" w:rsidRPr="00E44B4C" w:rsidRDefault="00413861"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sz w:val="22"/>
                <w:szCs w:val="18"/>
                <w:lang w:val="uk-UA"/>
              </w:rPr>
              <w:t>2.3.1.3</w:t>
            </w:r>
          </w:p>
        </w:tc>
        <w:tc>
          <w:tcPr>
            <w:tcW w:w="2268" w:type="dxa"/>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413861" w:rsidRPr="00E44B4C" w:rsidRDefault="00413861" w:rsidP="00B3744A">
            <w:pPr>
              <w:widowControl/>
              <w:contextualSpacing/>
              <w:jc w:val="center"/>
              <w:rPr>
                <w:rFonts w:ascii="Times New Roman" w:hAnsi="Times New Roman" w:cs="Times New Roman"/>
                <w:b/>
                <w:sz w:val="22"/>
                <w:szCs w:val="18"/>
                <w:lang w:val="uk-UA"/>
              </w:rPr>
            </w:pPr>
          </w:p>
        </w:tc>
        <w:tc>
          <w:tcPr>
            <w:tcW w:w="6379" w:type="dxa"/>
            <w:vMerge/>
            <w:tcBorders>
              <w:left w:val="single" w:sz="4" w:space="0" w:color="auto"/>
              <w:right w:val="single" w:sz="4" w:space="0" w:color="auto"/>
            </w:tcBorders>
            <w:shd w:val="clear" w:color="auto" w:fill="FFFFFF"/>
          </w:tcPr>
          <w:p w:rsidR="00413861" w:rsidRPr="00E44B4C" w:rsidRDefault="00413861" w:rsidP="00B3744A">
            <w:pPr>
              <w:widowControl/>
              <w:contextualSpacing/>
              <w:jc w:val="center"/>
              <w:rPr>
                <w:rFonts w:ascii="Times New Roman" w:hAnsi="Times New Roman" w:cs="Times New Roman"/>
                <w:b/>
                <w:sz w:val="22"/>
                <w:szCs w:val="18"/>
                <w:lang w:val="uk-UA"/>
              </w:rPr>
            </w:pPr>
          </w:p>
        </w:tc>
        <w:tc>
          <w:tcPr>
            <w:tcW w:w="1701" w:type="dxa"/>
            <w:vMerge/>
            <w:tcBorders>
              <w:left w:val="single" w:sz="4" w:space="0" w:color="auto"/>
              <w:bottom w:val="single" w:sz="4" w:space="0" w:color="auto"/>
              <w:right w:val="single" w:sz="4" w:space="0" w:color="auto"/>
            </w:tcBorders>
            <w:shd w:val="clear" w:color="auto" w:fill="FFFFFF"/>
          </w:tcPr>
          <w:p w:rsidR="00413861" w:rsidRPr="00E44B4C" w:rsidRDefault="00413861" w:rsidP="00B3744A">
            <w:pPr>
              <w:widowControl/>
              <w:contextualSpacing/>
              <w:jc w:val="center"/>
              <w:rPr>
                <w:rFonts w:ascii="Times New Roman" w:hAnsi="Times New Roman" w:cs="Times New Roman"/>
                <w:b/>
                <w:sz w:val="22"/>
                <w:szCs w:val="18"/>
                <w:lang w:val="uk-UA"/>
              </w:rPr>
            </w:pPr>
          </w:p>
        </w:tc>
      </w:tr>
      <w:tr w:rsidR="00413861"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413861" w:rsidRPr="00E44B4C" w:rsidRDefault="00413861"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t>Зміна адреси бенефіціара (тобто не координатора)</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413861" w:rsidRPr="00E44B4C" w:rsidRDefault="00413861"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sz w:val="22"/>
                <w:szCs w:val="18"/>
                <w:lang w:val="uk-UA"/>
              </w:rPr>
              <w:t>2.3.1.4</w:t>
            </w:r>
          </w:p>
        </w:tc>
        <w:tc>
          <w:tcPr>
            <w:tcW w:w="2268" w:type="dxa"/>
            <w:vMerge/>
            <w:tcBorders>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13861" w:rsidRPr="00E44B4C" w:rsidRDefault="00413861" w:rsidP="00B3744A">
            <w:pPr>
              <w:widowControl/>
              <w:contextualSpacing/>
              <w:jc w:val="center"/>
              <w:rPr>
                <w:rFonts w:ascii="Times New Roman" w:hAnsi="Times New Roman" w:cs="Times New Roman"/>
                <w:b/>
                <w:sz w:val="22"/>
                <w:szCs w:val="18"/>
                <w:lang w:val="uk-UA"/>
              </w:rPr>
            </w:pPr>
          </w:p>
        </w:tc>
        <w:tc>
          <w:tcPr>
            <w:tcW w:w="6379" w:type="dxa"/>
            <w:vMerge/>
            <w:tcBorders>
              <w:left w:val="single" w:sz="4" w:space="0" w:color="auto"/>
              <w:bottom w:val="single" w:sz="4" w:space="0" w:color="auto"/>
              <w:right w:val="single" w:sz="4" w:space="0" w:color="auto"/>
            </w:tcBorders>
            <w:shd w:val="clear" w:color="auto" w:fill="FFFFFF"/>
          </w:tcPr>
          <w:p w:rsidR="00413861" w:rsidRPr="00E44B4C" w:rsidRDefault="00413861" w:rsidP="00B3744A">
            <w:pPr>
              <w:widowControl/>
              <w:contextualSpacing/>
              <w:jc w:val="center"/>
              <w:rPr>
                <w:rFonts w:ascii="Times New Roman" w:hAnsi="Times New Roman" w:cs="Times New Roman"/>
                <w:b/>
                <w:sz w:val="22"/>
                <w:szCs w:val="18"/>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3861" w:rsidRPr="00E44B4C" w:rsidRDefault="00413861" w:rsidP="00413861">
            <w:pPr>
              <w:widowControl/>
              <w:contextualSpacing/>
              <w:jc w:val="both"/>
              <w:rPr>
                <w:rFonts w:ascii="Times New Roman" w:hAnsi="Times New Roman" w:cs="Times New Roman"/>
                <w:b/>
                <w:sz w:val="22"/>
                <w:szCs w:val="18"/>
                <w:lang w:val="uk-UA"/>
              </w:rPr>
            </w:pPr>
            <w:r w:rsidRPr="00E44B4C">
              <w:rPr>
                <w:rFonts w:ascii="Times New Roman" w:hAnsi="Times New Roman" w:cs="Times New Roman"/>
                <w:b/>
                <w:sz w:val="22"/>
                <w:szCs w:val="18"/>
                <w:lang w:val="uk-UA"/>
              </w:rPr>
              <w:t xml:space="preserve">4.  </w:t>
            </w:r>
            <w:r w:rsidRPr="00E44B4C">
              <w:rPr>
                <w:rFonts w:ascii="Times New Roman" w:hAnsi="Times New Roman" w:cs="Times New Roman"/>
                <w:sz w:val="22"/>
                <w:szCs w:val="18"/>
                <w:lang w:val="uk-UA"/>
              </w:rPr>
              <w:t>Агентство надсилає відповідь електронною поштою</w:t>
            </w:r>
          </w:p>
        </w:tc>
      </w:tr>
      <w:tr w:rsidR="00A423EB"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A423EB" w:rsidRPr="00E44B4C" w:rsidRDefault="00A423EB"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t>Зміна контактної особи координатора</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tcPr>
          <w:p w:rsidR="00A423EB" w:rsidRPr="00E44B4C" w:rsidRDefault="00A423EB" w:rsidP="00E31AD9">
            <w:pPr>
              <w:jc w:val="center"/>
              <w:rPr>
                <w:rFonts w:ascii="Times New Roman" w:hAnsi="Times New Roman" w:cs="Times New Roman"/>
                <w:sz w:val="22"/>
                <w:szCs w:val="18"/>
                <w:lang w:val="uk-UA"/>
              </w:rPr>
            </w:pPr>
            <w:r w:rsidRPr="00E44B4C">
              <w:rPr>
                <w:rFonts w:ascii="Times New Roman" w:hAnsi="Times New Roman" w:cs="Times New Roman"/>
                <w:b/>
                <w:sz w:val="22"/>
                <w:szCs w:val="18"/>
                <w:lang w:val="uk-UA"/>
              </w:rPr>
              <w:t>2.3.2.1</w:t>
            </w:r>
          </w:p>
        </w:tc>
        <w:tc>
          <w:tcPr>
            <w:tcW w:w="2268"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A423EB" w:rsidRPr="00E44B4C" w:rsidRDefault="00A423EB"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sz w:val="22"/>
                <w:szCs w:val="18"/>
                <w:lang w:val="uk-UA"/>
              </w:rPr>
              <w:t>Електронною поштою</w:t>
            </w:r>
          </w:p>
          <w:p w:rsidR="00A423EB" w:rsidRPr="00E44B4C" w:rsidRDefault="00A423EB" w:rsidP="00B3744A">
            <w:pPr>
              <w:widowControl/>
              <w:contextualSpacing/>
              <w:jc w:val="center"/>
              <w:rPr>
                <w:rFonts w:ascii="Times New Roman" w:hAnsi="Times New Roman" w:cs="Times New Roman"/>
                <w:sz w:val="22"/>
                <w:szCs w:val="18"/>
                <w:lang w:val="uk-UA"/>
              </w:rPr>
            </w:pPr>
          </w:p>
          <w:p w:rsidR="00A423EB" w:rsidRPr="00E44B4C" w:rsidRDefault="00A423EB"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sz w:val="22"/>
                <w:szCs w:val="18"/>
                <w:lang w:val="uk-UA"/>
              </w:rPr>
              <w:t>5-6. Вимога про внесення поправки електронною поштою від офіційного представника координатора, або принаймні з копією листа (Cc) останньому)</w:t>
            </w:r>
          </w:p>
          <w:p w:rsidR="00A423EB" w:rsidRPr="00E44B4C" w:rsidRDefault="00A423EB"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b/>
                <w:sz w:val="22"/>
                <w:szCs w:val="18"/>
                <w:lang w:val="uk-UA"/>
              </w:rPr>
              <w:t xml:space="preserve">7. </w:t>
            </w:r>
            <w:r w:rsidRPr="00E44B4C">
              <w:rPr>
                <w:rFonts w:ascii="Times New Roman" w:hAnsi="Times New Roman" w:cs="Times New Roman"/>
                <w:sz w:val="22"/>
                <w:szCs w:val="18"/>
                <w:lang w:val="uk-UA"/>
              </w:rPr>
              <w:t>Повідомлення електронною поштою від координатора</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A423EB" w:rsidRPr="00E44B4C" w:rsidRDefault="00A423EB" w:rsidP="00B211E5">
            <w:pPr>
              <w:widowControl/>
              <w:contextualSpacing/>
              <w:rPr>
                <w:rFonts w:ascii="Times New Roman" w:hAnsi="Times New Roman" w:cs="Times New Roman"/>
                <w:b/>
                <w:sz w:val="22"/>
                <w:szCs w:val="18"/>
                <w:lang w:val="uk-UA"/>
              </w:rPr>
            </w:pPr>
            <w:r w:rsidRPr="00E44B4C">
              <w:rPr>
                <w:rFonts w:ascii="Times New Roman" w:hAnsi="Times New Roman" w:cs="Times New Roman"/>
                <w:b/>
                <w:sz w:val="22"/>
                <w:szCs w:val="18"/>
                <w:lang w:val="uk-UA"/>
              </w:rPr>
              <w:t xml:space="preserve">5. </w:t>
            </w:r>
            <w:r w:rsidRPr="00E44B4C">
              <w:rPr>
                <w:rFonts w:ascii="Times New Roman" w:hAnsi="Times New Roman" w:cs="Times New Roman"/>
                <w:sz w:val="22"/>
                <w:szCs w:val="18"/>
                <w:lang w:val="uk-UA"/>
              </w:rPr>
              <w:t>Деталі нової контактної особи</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A423EB" w:rsidRPr="00E44B4C" w:rsidRDefault="00A423EB" w:rsidP="001E39A1">
            <w:pPr>
              <w:widowControl/>
              <w:contextualSpacing/>
              <w:jc w:val="both"/>
              <w:rPr>
                <w:rFonts w:ascii="Times New Roman" w:hAnsi="Times New Roman" w:cs="Times New Roman"/>
                <w:b/>
                <w:sz w:val="22"/>
                <w:szCs w:val="18"/>
                <w:lang w:val="uk-UA"/>
              </w:rPr>
            </w:pPr>
            <w:r w:rsidRPr="00E44B4C">
              <w:rPr>
                <w:rFonts w:ascii="Times New Roman" w:hAnsi="Times New Roman" w:cs="Times New Roman"/>
                <w:b/>
                <w:sz w:val="22"/>
                <w:szCs w:val="18"/>
                <w:lang w:val="uk-UA"/>
              </w:rPr>
              <w:t>5-6-7.</w:t>
            </w:r>
            <w:r w:rsidRPr="00E44B4C">
              <w:rPr>
                <w:rFonts w:ascii="Times New Roman" w:hAnsi="Times New Roman" w:cs="Times New Roman"/>
                <w:sz w:val="22"/>
                <w:szCs w:val="18"/>
                <w:lang w:val="uk-UA"/>
              </w:rPr>
              <w:t xml:space="preserve"> Агентство надсилає відповідь електронною поштою</w:t>
            </w:r>
          </w:p>
        </w:tc>
      </w:tr>
      <w:tr w:rsidR="00A423EB"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A423EB" w:rsidRPr="00E44B4C" w:rsidRDefault="00A423EB"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t>Зміна останнього терміну подання звітів</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A423EB" w:rsidRPr="00E44B4C" w:rsidRDefault="00A423EB" w:rsidP="001E39A1">
            <w:pPr>
              <w:jc w:val="center"/>
              <w:rPr>
                <w:rFonts w:ascii="Times New Roman" w:hAnsi="Times New Roman" w:cs="Times New Roman"/>
                <w:sz w:val="22"/>
                <w:szCs w:val="18"/>
                <w:lang w:val="uk-UA"/>
              </w:rPr>
            </w:pPr>
            <w:r w:rsidRPr="00E44B4C">
              <w:rPr>
                <w:rFonts w:ascii="Times New Roman" w:hAnsi="Times New Roman" w:cs="Times New Roman"/>
                <w:b/>
                <w:sz w:val="22"/>
                <w:szCs w:val="18"/>
                <w:lang w:val="uk-UA"/>
              </w:rPr>
              <w:t>2.3.2.2</w:t>
            </w:r>
          </w:p>
        </w:tc>
        <w:tc>
          <w:tcPr>
            <w:tcW w:w="2268" w:type="dxa"/>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A423EB" w:rsidRPr="00E44B4C" w:rsidRDefault="00A423EB" w:rsidP="00B3744A">
            <w:pPr>
              <w:widowControl/>
              <w:contextualSpacing/>
              <w:jc w:val="center"/>
              <w:rPr>
                <w:rFonts w:ascii="Times New Roman" w:hAnsi="Times New Roman" w:cs="Times New Roman"/>
                <w:b/>
                <w:sz w:val="22"/>
                <w:szCs w:val="18"/>
                <w:lang w:val="uk-UA"/>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A423EB" w:rsidRPr="00E44B4C" w:rsidRDefault="00A423EB" w:rsidP="00B211E5">
            <w:pPr>
              <w:widowControl/>
              <w:contextualSpacing/>
              <w:rPr>
                <w:rFonts w:ascii="Times New Roman" w:hAnsi="Times New Roman" w:cs="Times New Roman"/>
                <w:b/>
                <w:sz w:val="22"/>
                <w:szCs w:val="18"/>
                <w:lang w:val="uk-UA"/>
              </w:rPr>
            </w:pPr>
            <w:r w:rsidRPr="00E44B4C">
              <w:rPr>
                <w:rFonts w:ascii="Times New Roman" w:hAnsi="Times New Roman" w:cs="Times New Roman"/>
                <w:b/>
                <w:sz w:val="22"/>
                <w:szCs w:val="18"/>
                <w:lang w:val="uk-UA"/>
              </w:rPr>
              <w:t xml:space="preserve">6. </w:t>
            </w:r>
            <w:r w:rsidRPr="00E44B4C">
              <w:rPr>
                <w:rFonts w:ascii="Times New Roman" w:hAnsi="Times New Roman" w:cs="Times New Roman"/>
                <w:sz w:val="22"/>
                <w:szCs w:val="18"/>
                <w:lang w:val="uk-UA"/>
              </w:rPr>
              <w:t>Обґрунтування</w:t>
            </w:r>
          </w:p>
        </w:tc>
        <w:tc>
          <w:tcPr>
            <w:tcW w:w="1701" w:type="dxa"/>
            <w:vMerge/>
            <w:tcBorders>
              <w:left w:val="single" w:sz="4" w:space="0" w:color="auto"/>
              <w:right w:val="single" w:sz="4" w:space="0" w:color="auto"/>
            </w:tcBorders>
            <w:shd w:val="clear" w:color="auto" w:fill="FFFFFF"/>
          </w:tcPr>
          <w:p w:rsidR="00A423EB" w:rsidRPr="00E44B4C" w:rsidRDefault="00A423EB" w:rsidP="00B211E5">
            <w:pPr>
              <w:widowControl/>
              <w:contextualSpacing/>
              <w:jc w:val="both"/>
              <w:rPr>
                <w:rFonts w:ascii="Times New Roman" w:hAnsi="Times New Roman" w:cs="Times New Roman"/>
                <w:b/>
                <w:sz w:val="22"/>
                <w:szCs w:val="18"/>
                <w:lang w:val="uk-UA"/>
              </w:rPr>
            </w:pPr>
          </w:p>
        </w:tc>
      </w:tr>
      <w:tr w:rsidR="00A423EB"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A423EB" w:rsidRPr="00E44B4C" w:rsidRDefault="00A423EB"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t>Зміни контактних деталей офіційного представника від координуючої установи чи контактної особи від бенефіціарів</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A423EB" w:rsidRPr="00E44B4C" w:rsidRDefault="00A423EB" w:rsidP="001E39A1">
            <w:pPr>
              <w:jc w:val="center"/>
              <w:rPr>
                <w:rFonts w:ascii="Times New Roman" w:hAnsi="Times New Roman" w:cs="Times New Roman"/>
                <w:sz w:val="22"/>
                <w:szCs w:val="18"/>
                <w:lang w:val="uk-UA"/>
              </w:rPr>
            </w:pPr>
            <w:r w:rsidRPr="00E44B4C">
              <w:rPr>
                <w:rFonts w:ascii="Times New Roman" w:hAnsi="Times New Roman" w:cs="Times New Roman"/>
                <w:b/>
                <w:sz w:val="22"/>
                <w:szCs w:val="18"/>
                <w:lang w:val="uk-UA"/>
              </w:rPr>
              <w:t>2.3.4</w:t>
            </w:r>
          </w:p>
        </w:tc>
        <w:tc>
          <w:tcPr>
            <w:tcW w:w="2268" w:type="dxa"/>
            <w:vMerge/>
            <w:tcBorders>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A423EB" w:rsidRPr="00E44B4C" w:rsidRDefault="00A423EB" w:rsidP="00B3744A">
            <w:pPr>
              <w:widowControl/>
              <w:contextualSpacing/>
              <w:jc w:val="center"/>
              <w:rPr>
                <w:rFonts w:ascii="Times New Roman" w:hAnsi="Times New Roman" w:cs="Times New Roman"/>
                <w:b/>
                <w:sz w:val="22"/>
                <w:szCs w:val="18"/>
                <w:lang w:val="uk-UA"/>
              </w:rPr>
            </w:pP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A423EB" w:rsidRPr="00E44B4C" w:rsidRDefault="00A423EB" w:rsidP="00B211E5">
            <w:pPr>
              <w:widowControl/>
              <w:contextualSpacing/>
              <w:rPr>
                <w:rFonts w:ascii="Times New Roman" w:hAnsi="Times New Roman" w:cs="Times New Roman"/>
                <w:b/>
                <w:sz w:val="22"/>
                <w:szCs w:val="18"/>
                <w:lang w:val="uk-UA"/>
              </w:rPr>
            </w:pPr>
            <w:r w:rsidRPr="00E44B4C">
              <w:rPr>
                <w:rFonts w:ascii="Times New Roman" w:hAnsi="Times New Roman" w:cs="Times New Roman"/>
                <w:b/>
                <w:sz w:val="22"/>
                <w:szCs w:val="18"/>
                <w:lang w:val="uk-UA"/>
              </w:rPr>
              <w:t xml:space="preserve">7. </w:t>
            </w:r>
            <w:r w:rsidRPr="00E44B4C">
              <w:rPr>
                <w:rFonts w:ascii="Times New Roman" w:hAnsi="Times New Roman" w:cs="Times New Roman"/>
                <w:sz w:val="22"/>
                <w:szCs w:val="18"/>
                <w:lang w:val="uk-UA"/>
              </w:rPr>
              <w:t>Нові деталі (ім’я, адреса, телефон, е-пошта)</w:t>
            </w:r>
          </w:p>
        </w:tc>
        <w:tc>
          <w:tcPr>
            <w:tcW w:w="1701" w:type="dxa"/>
            <w:vMerge/>
            <w:tcBorders>
              <w:left w:val="single" w:sz="4" w:space="0" w:color="auto"/>
              <w:bottom w:val="single" w:sz="4" w:space="0" w:color="auto"/>
              <w:right w:val="single" w:sz="4" w:space="0" w:color="auto"/>
            </w:tcBorders>
            <w:shd w:val="clear" w:color="auto" w:fill="FFFFFF"/>
          </w:tcPr>
          <w:p w:rsidR="00A423EB" w:rsidRPr="00E44B4C" w:rsidRDefault="00A423EB" w:rsidP="00B3744A">
            <w:pPr>
              <w:widowControl/>
              <w:contextualSpacing/>
              <w:jc w:val="center"/>
              <w:rPr>
                <w:rFonts w:ascii="Times New Roman" w:hAnsi="Times New Roman" w:cs="Times New Roman"/>
                <w:b/>
                <w:sz w:val="22"/>
                <w:szCs w:val="18"/>
                <w:lang w:val="uk-UA"/>
              </w:rPr>
            </w:pPr>
          </w:p>
        </w:tc>
      </w:tr>
      <w:tr w:rsidR="001E39A1"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1E39A1" w:rsidRPr="00E44B4C" w:rsidRDefault="001E39A1"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lastRenderedPageBreak/>
              <w:t>Зміна закладу-координатора</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1E39A1" w:rsidRPr="00E44B4C" w:rsidRDefault="001E39A1" w:rsidP="001E39A1">
            <w:pPr>
              <w:jc w:val="center"/>
              <w:rPr>
                <w:rFonts w:ascii="Times New Roman" w:hAnsi="Times New Roman" w:cs="Times New Roman"/>
                <w:sz w:val="22"/>
                <w:szCs w:val="18"/>
                <w:lang w:val="uk-UA"/>
              </w:rPr>
            </w:pPr>
            <w:r w:rsidRPr="00E44B4C">
              <w:rPr>
                <w:rFonts w:ascii="Times New Roman" w:hAnsi="Times New Roman" w:cs="Times New Roman"/>
                <w:b/>
                <w:sz w:val="22"/>
                <w:szCs w:val="18"/>
                <w:lang w:val="uk-UA"/>
              </w:rPr>
              <w:t>2.3.3.1</w:t>
            </w:r>
          </w:p>
        </w:tc>
        <w:tc>
          <w:tcPr>
            <w:tcW w:w="2268"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1E39A1" w:rsidRPr="00E44B4C" w:rsidRDefault="001E39A1" w:rsidP="00B3744A">
            <w:pPr>
              <w:widowControl/>
              <w:contextualSpacing/>
              <w:jc w:val="center"/>
              <w:rPr>
                <w:rFonts w:ascii="Times New Roman" w:hAnsi="Times New Roman" w:cs="Times New Roman"/>
                <w:sz w:val="22"/>
                <w:szCs w:val="18"/>
                <w:lang w:val="uk-UA"/>
              </w:rPr>
            </w:pPr>
            <w:r w:rsidRPr="00E44B4C">
              <w:rPr>
                <w:rFonts w:ascii="Times New Roman" w:hAnsi="Times New Roman" w:cs="Times New Roman"/>
                <w:b/>
                <w:sz w:val="22"/>
                <w:szCs w:val="18"/>
                <w:lang w:val="uk-UA"/>
              </w:rPr>
              <w:t>8-14. Поправки через обмін листами</w:t>
            </w:r>
            <w:r w:rsidRPr="00E44B4C">
              <w:rPr>
                <w:rFonts w:ascii="Times New Roman" w:hAnsi="Times New Roman" w:cs="Times New Roman"/>
                <w:sz w:val="22"/>
                <w:szCs w:val="18"/>
                <w:lang w:val="uk-UA"/>
              </w:rPr>
              <w:t xml:space="preserve"> </w:t>
            </w:r>
          </w:p>
          <w:p w:rsidR="001E39A1" w:rsidRPr="00E44B4C" w:rsidRDefault="001E39A1" w:rsidP="00B3744A">
            <w:pPr>
              <w:widowControl/>
              <w:contextualSpacing/>
              <w:jc w:val="center"/>
              <w:rPr>
                <w:rFonts w:ascii="Times New Roman" w:hAnsi="Times New Roman" w:cs="Times New Roman"/>
                <w:b/>
                <w:sz w:val="22"/>
                <w:szCs w:val="18"/>
                <w:lang w:val="uk-UA"/>
              </w:rPr>
            </w:pPr>
            <w:r w:rsidRPr="00E44B4C">
              <w:rPr>
                <w:rFonts w:ascii="Times New Roman" w:hAnsi="Times New Roman" w:cs="Times New Roman"/>
                <w:sz w:val="22"/>
                <w:szCs w:val="18"/>
                <w:lang w:val="uk-UA"/>
              </w:rPr>
              <w:t>Вимога про внесення поправки електронною поштою із відсканованим листом, підписаним офіційним представником координатора, включаючи підтверджувальні документи.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1E39A1" w:rsidRPr="00E44B4C" w:rsidRDefault="001E39A1" w:rsidP="00B211E5">
            <w:pPr>
              <w:widowControl/>
              <w:contextualSpacing/>
              <w:jc w:val="both"/>
              <w:rPr>
                <w:rFonts w:ascii="Times New Roman" w:hAnsi="Times New Roman" w:cs="Times New Roman"/>
                <w:b/>
                <w:sz w:val="22"/>
                <w:szCs w:val="18"/>
                <w:lang w:val="uk-UA"/>
              </w:rPr>
            </w:pPr>
            <w:r w:rsidRPr="00E44B4C">
              <w:rPr>
                <w:rFonts w:ascii="Times New Roman" w:hAnsi="Times New Roman" w:cs="Times New Roman"/>
                <w:b/>
                <w:sz w:val="22"/>
                <w:szCs w:val="18"/>
                <w:lang w:val="uk-UA"/>
              </w:rPr>
              <w:t xml:space="preserve">8. </w:t>
            </w:r>
          </w:p>
          <w:p w:rsidR="001E39A1" w:rsidRPr="00E44B4C" w:rsidRDefault="001E39A1" w:rsidP="003410D3">
            <w:pPr>
              <w:pStyle w:val="a8"/>
              <w:widowControl/>
              <w:numPr>
                <w:ilvl w:val="0"/>
                <w:numId w:val="10"/>
              </w:numPr>
              <w:tabs>
                <w:tab w:val="left" w:pos="160"/>
              </w:tabs>
              <w:ind w:left="160" w:hanging="142"/>
              <w:rPr>
                <w:rFonts w:ascii="Times New Roman" w:hAnsi="Times New Roman" w:cs="Times New Roman"/>
                <w:sz w:val="22"/>
                <w:szCs w:val="18"/>
                <w:lang w:val="uk-UA"/>
              </w:rPr>
            </w:pPr>
            <w:r w:rsidRPr="00E44B4C">
              <w:rPr>
                <w:rFonts w:ascii="Times New Roman" w:hAnsi="Times New Roman" w:cs="Times New Roman"/>
                <w:sz w:val="22"/>
                <w:szCs w:val="18"/>
                <w:lang w:val="uk-UA"/>
              </w:rPr>
              <w:t>Пояснювальний лист від закладу-координатора, що замінюється</w:t>
            </w:r>
          </w:p>
          <w:p w:rsidR="001E39A1" w:rsidRPr="00E44B4C" w:rsidRDefault="001E39A1" w:rsidP="003410D3">
            <w:pPr>
              <w:pStyle w:val="a8"/>
              <w:widowControl/>
              <w:numPr>
                <w:ilvl w:val="0"/>
                <w:numId w:val="10"/>
              </w:numPr>
              <w:tabs>
                <w:tab w:val="left" w:pos="160"/>
                <w:tab w:val="left" w:pos="570"/>
              </w:tabs>
              <w:ind w:left="160" w:hanging="142"/>
              <w:rPr>
                <w:rFonts w:ascii="Times New Roman" w:hAnsi="Times New Roman" w:cs="Times New Roman"/>
                <w:sz w:val="22"/>
                <w:szCs w:val="18"/>
                <w:lang w:val="uk-UA"/>
              </w:rPr>
            </w:pPr>
            <w:r w:rsidRPr="00E44B4C">
              <w:rPr>
                <w:rFonts w:ascii="Times New Roman" w:hAnsi="Times New Roman" w:cs="Times New Roman"/>
                <w:sz w:val="22"/>
                <w:szCs w:val="18"/>
                <w:lang w:val="uk-UA"/>
              </w:rPr>
              <w:t>Пояснювальний лист-згода від нового закладу-координатора</w:t>
            </w:r>
          </w:p>
          <w:p w:rsidR="001E39A1" w:rsidRPr="00E44B4C" w:rsidRDefault="001E39A1" w:rsidP="003410D3">
            <w:pPr>
              <w:pStyle w:val="a8"/>
              <w:widowControl/>
              <w:numPr>
                <w:ilvl w:val="0"/>
                <w:numId w:val="10"/>
              </w:numPr>
              <w:tabs>
                <w:tab w:val="left" w:pos="160"/>
                <w:tab w:val="left" w:pos="570"/>
              </w:tabs>
              <w:ind w:left="160" w:hanging="142"/>
              <w:rPr>
                <w:rFonts w:ascii="Times New Roman" w:hAnsi="Times New Roman" w:cs="Times New Roman"/>
                <w:sz w:val="22"/>
                <w:szCs w:val="18"/>
                <w:lang w:val="uk-UA"/>
              </w:rPr>
            </w:pPr>
            <w:r w:rsidRPr="00E44B4C">
              <w:rPr>
                <w:rFonts w:ascii="Times New Roman" w:hAnsi="Times New Roman" w:cs="Times New Roman"/>
                <w:sz w:val="22"/>
                <w:szCs w:val="18"/>
                <w:lang w:val="uk-UA"/>
              </w:rPr>
              <w:t>Лист-узгодження від попереднього і нового закладу-координатора</w:t>
            </w:r>
          </w:p>
          <w:p w:rsidR="001E39A1" w:rsidRPr="00E44B4C" w:rsidRDefault="001E39A1" w:rsidP="003410D3">
            <w:pPr>
              <w:pStyle w:val="a8"/>
              <w:widowControl/>
              <w:numPr>
                <w:ilvl w:val="0"/>
                <w:numId w:val="10"/>
              </w:numPr>
              <w:tabs>
                <w:tab w:val="left" w:pos="160"/>
              </w:tabs>
              <w:ind w:left="160" w:hanging="142"/>
              <w:rPr>
                <w:rFonts w:ascii="Times New Roman" w:hAnsi="Times New Roman" w:cs="Times New Roman"/>
                <w:sz w:val="22"/>
                <w:szCs w:val="18"/>
                <w:lang w:val="uk-UA"/>
              </w:rPr>
            </w:pPr>
            <w:r w:rsidRPr="00E44B4C">
              <w:rPr>
                <w:rFonts w:ascii="Times New Roman" w:hAnsi="Times New Roman" w:cs="Times New Roman"/>
                <w:sz w:val="22"/>
                <w:szCs w:val="18"/>
                <w:lang w:val="uk-UA"/>
              </w:rPr>
              <w:t>Фінансова ідентифікаційна форма нового закладу-координатора</w:t>
            </w:r>
          </w:p>
          <w:p w:rsidR="00A423EB" w:rsidRPr="00E44B4C" w:rsidRDefault="00A423EB" w:rsidP="003410D3">
            <w:pPr>
              <w:pStyle w:val="a8"/>
              <w:widowControl/>
              <w:numPr>
                <w:ilvl w:val="0"/>
                <w:numId w:val="10"/>
              </w:numPr>
              <w:tabs>
                <w:tab w:val="left" w:pos="160"/>
              </w:tabs>
              <w:ind w:left="160" w:hanging="142"/>
              <w:rPr>
                <w:rFonts w:ascii="Times New Roman" w:hAnsi="Times New Roman" w:cs="Times New Roman"/>
                <w:sz w:val="22"/>
                <w:szCs w:val="18"/>
                <w:lang w:val="uk-UA"/>
              </w:rPr>
            </w:pPr>
            <w:r w:rsidRPr="00E44B4C">
              <w:rPr>
                <w:rFonts w:ascii="Times New Roman" w:hAnsi="Times New Roman" w:cs="Times New Roman"/>
                <w:sz w:val="22"/>
                <w:szCs w:val="18"/>
                <w:lang w:val="uk-UA"/>
              </w:rPr>
              <w:t>Оновлений розподіл бюджету бенефіціарів</w:t>
            </w:r>
          </w:p>
          <w:p w:rsidR="00A423EB" w:rsidRPr="00E44B4C" w:rsidRDefault="00A423EB" w:rsidP="003410D3">
            <w:pPr>
              <w:pStyle w:val="a8"/>
              <w:widowControl/>
              <w:numPr>
                <w:ilvl w:val="0"/>
                <w:numId w:val="10"/>
              </w:numPr>
              <w:tabs>
                <w:tab w:val="left" w:pos="160"/>
              </w:tabs>
              <w:ind w:left="160" w:hanging="142"/>
              <w:rPr>
                <w:rFonts w:ascii="Times New Roman" w:hAnsi="Times New Roman" w:cs="Times New Roman"/>
                <w:sz w:val="22"/>
                <w:szCs w:val="18"/>
                <w:lang w:val="uk-UA"/>
              </w:rPr>
            </w:pPr>
            <w:r w:rsidRPr="00E44B4C">
              <w:rPr>
                <w:rFonts w:ascii="Times New Roman" w:hAnsi="Times New Roman" w:cs="Times New Roman"/>
                <w:sz w:val="22"/>
                <w:szCs w:val="18"/>
                <w:lang w:val="uk-UA"/>
              </w:rPr>
              <w:t>Оновлений перерозподіл завдань між бенефіціарами</w:t>
            </w:r>
          </w:p>
          <w:p w:rsidR="001E39A1" w:rsidRPr="00E44B4C" w:rsidRDefault="001E39A1" w:rsidP="003410D3">
            <w:pPr>
              <w:pStyle w:val="a8"/>
              <w:widowControl/>
              <w:numPr>
                <w:ilvl w:val="0"/>
                <w:numId w:val="10"/>
              </w:numPr>
              <w:tabs>
                <w:tab w:val="left" w:pos="160"/>
              </w:tabs>
              <w:ind w:left="160" w:hanging="142"/>
              <w:rPr>
                <w:rFonts w:ascii="Times New Roman" w:hAnsi="Times New Roman" w:cs="Times New Roman"/>
                <w:sz w:val="22"/>
                <w:szCs w:val="18"/>
                <w:lang w:val="uk-UA"/>
              </w:rPr>
            </w:pPr>
            <w:r w:rsidRPr="00E44B4C">
              <w:rPr>
                <w:rFonts w:ascii="Times New Roman" w:hAnsi="Times New Roman" w:cs="Times New Roman"/>
                <w:sz w:val="22"/>
                <w:szCs w:val="18"/>
                <w:lang w:val="uk-UA"/>
              </w:rPr>
              <w:t>Оновлені і підписані мандати від всіх бенефіціарів</w:t>
            </w:r>
          </w:p>
          <w:p w:rsidR="00D14CD9" w:rsidRPr="00E44B4C" w:rsidRDefault="00D14CD9" w:rsidP="003410D3">
            <w:pPr>
              <w:pStyle w:val="a8"/>
              <w:widowControl/>
              <w:numPr>
                <w:ilvl w:val="0"/>
                <w:numId w:val="10"/>
              </w:numPr>
              <w:tabs>
                <w:tab w:val="left" w:pos="160"/>
              </w:tabs>
              <w:ind w:left="160" w:hanging="142"/>
              <w:rPr>
                <w:rFonts w:ascii="Times New Roman" w:hAnsi="Times New Roman" w:cs="Times New Roman"/>
                <w:sz w:val="22"/>
                <w:szCs w:val="18"/>
                <w:lang w:val="uk-UA"/>
              </w:rPr>
            </w:pPr>
            <w:r w:rsidRPr="00E44B4C">
              <w:rPr>
                <w:rFonts w:ascii="Times New Roman" w:hAnsi="Times New Roman" w:cs="Times New Roman"/>
                <w:sz w:val="22"/>
                <w:szCs w:val="18"/>
                <w:lang w:val="uk-UA"/>
              </w:rPr>
              <w:t>Декларація доброчесності від нового координатора</w:t>
            </w:r>
          </w:p>
          <w:p w:rsidR="001E39A1" w:rsidRPr="00E44B4C" w:rsidRDefault="001E39A1" w:rsidP="003410D3">
            <w:pPr>
              <w:pStyle w:val="a8"/>
              <w:widowControl/>
              <w:numPr>
                <w:ilvl w:val="0"/>
                <w:numId w:val="10"/>
              </w:numPr>
              <w:tabs>
                <w:tab w:val="left" w:pos="160"/>
              </w:tabs>
              <w:ind w:left="160" w:hanging="142"/>
              <w:rPr>
                <w:rFonts w:ascii="Times New Roman" w:hAnsi="Times New Roman" w:cs="Times New Roman"/>
                <w:sz w:val="22"/>
                <w:szCs w:val="18"/>
                <w:lang w:val="uk-UA"/>
              </w:rPr>
            </w:pPr>
            <w:r w:rsidRPr="00E44B4C">
              <w:rPr>
                <w:rFonts w:ascii="Times New Roman" w:hAnsi="Times New Roman" w:cs="Times New Roman"/>
                <w:sz w:val="22"/>
                <w:szCs w:val="18"/>
                <w:lang w:val="uk-UA"/>
              </w:rPr>
              <w:t>Дійсний номер PIC за необхідності</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1E39A1" w:rsidRPr="00E44B4C" w:rsidRDefault="001E39A1" w:rsidP="001E39A1">
            <w:pPr>
              <w:widowControl/>
              <w:contextualSpacing/>
              <w:jc w:val="both"/>
              <w:rPr>
                <w:rFonts w:ascii="Times New Roman" w:hAnsi="Times New Roman" w:cs="Times New Roman"/>
                <w:b/>
                <w:sz w:val="22"/>
                <w:szCs w:val="18"/>
                <w:lang w:val="uk-UA"/>
              </w:rPr>
            </w:pPr>
            <w:r w:rsidRPr="00E44B4C">
              <w:rPr>
                <w:rFonts w:ascii="Times New Roman" w:hAnsi="Times New Roman" w:cs="Times New Roman"/>
                <w:b/>
                <w:sz w:val="22"/>
                <w:szCs w:val="18"/>
                <w:lang w:val="uk-UA"/>
              </w:rPr>
              <w:t>8-14.</w:t>
            </w:r>
            <w:r w:rsidRPr="00E44B4C">
              <w:rPr>
                <w:rFonts w:ascii="Times New Roman" w:hAnsi="Times New Roman" w:cs="Times New Roman"/>
                <w:sz w:val="22"/>
                <w:szCs w:val="18"/>
                <w:lang w:val="uk-UA"/>
              </w:rPr>
              <w:t xml:space="preserve"> Агентство надсилає відповідь електронною поштою</w:t>
            </w:r>
          </w:p>
        </w:tc>
      </w:tr>
      <w:tr w:rsidR="00D14CD9" w:rsidRPr="00E44B4C" w:rsidTr="00BC04CE">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D14CD9" w:rsidRPr="00E44B4C" w:rsidRDefault="00D14CD9"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t>Зміна періоду тривалості допустимої діяльності</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tcPr>
          <w:p w:rsidR="00D14CD9" w:rsidRPr="00E44B4C" w:rsidRDefault="00D14CD9" w:rsidP="00E31AD9">
            <w:pPr>
              <w:jc w:val="center"/>
              <w:rPr>
                <w:rFonts w:ascii="Times New Roman" w:hAnsi="Times New Roman" w:cs="Times New Roman"/>
                <w:sz w:val="22"/>
                <w:szCs w:val="18"/>
                <w:lang w:val="uk-UA"/>
              </w:rPr>
            </w:pPr>
            <w:r w:rsidRPr="00E44B4C">
              <w:rPr>
                <w:rFonts w:ascii="Times New Roman" w:hAnsi="Times New Roman" w:cs="Times New Roman"/>
                <w:b/>
                <w:sz w:val="22"/>
                <w:szCs w:val="18"/>
                <w:lang w:val="uk-UA"/>
              </w:rPr>
              <w:t>2.3.3.2</w:t>
            </w:r>
          </w:p>
        </w:tc>
        <w:tc>
          <w:tcPr>
            <w:tcW w:w="2268" w:type="dxa"/>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D14CD9" w:rsidRPr="00E44B4C" w:rsidRDefault="00D14CD9" w:rsidP="00B3744A">
            <w:pPr>
              <w:widowControl/>
              <w:contextualSpacing/>
              <w:jc w:val="center"/>
              <w:rPr>
                <w:rFonts w:ascii="Times New Roman" w:hAnsi="Times New Roman" w:cs="Times New Roman"/>
                <w:b/>
                <w:sz w:val="22"/>
                <w:szCs w:val="18"/>
                <w:lang w:val="uk-UA"/>
              </w:rPr>
            </w:pPr>
          </w:p>
        </w:tc>
        <w:tc>
          <w:tcPr>
            <w:tcW w:w="6379" w:type="dxa"/>
            <w:vMerge w:val="restart"/>
            <w:tcBorders>
              <w:top w:val="single" w:sz="4" w:space="0" w:color="auto"/>
              <w:left w:val="single" w:sz="4" w:space="0" w:color="auto"/>
              <w:right w:val="single" w:sz="4" w:space="0" w:color="auto"/>
            </w:tcBorders>
            <w:shd w:val="clear" w:color="auto" w:fill="FFFFFF"/>
            <w:vAlign w:val="center"/>
          </w:tcPr>
          <w:p w:rsidR="00D14CD9" w:rsidRPr="00E44B4C" w:rsidRDefault="00D14CD9" w:rsidP="00D14CD9">
            <w:pPr>
              <w:widowControl/>
              <w:contextualSpacing/>
              <w:rPr>
                <w:rFonts w:ascii="Times New Roman" w:hAnsi="Times New Roman" w:cs="Times New Roman"/>
                <w:b/>
                <w:sz w:val="22"/>
                <w:szCs w:val="18"/>
                <w:lang w:val="uk-UA"/>
              </w:rPr>
            </w:pPr>
            <w:r w:rsidRPr="00E44B4C">
              <w:rPr>
                <w:rFonts w:ascii="Times New Roman" w:hAnsi="Times New Roman" w:cs="Times New Roman"/>
                <w:b/>
                <w:sz w:val="22"/>
                <w:szCs w:val="18"/>
                <w:lang w:val="uk-UA"/>
              </w:rPr>
              <w:t>9.-10.</w:t>
            </w:r>
            <w:r w:rsidRPr="00E44B4C">
              <w:rPr>
                <w:rFonts w:ascii="Times New Roman" w:hAnsi="Times New Roman" w:cs="Times New Roman"/>
                <w:sz w:val="22"/>
                <w:szCs w:val="18"/>
                <w:lang w:val="uk-UA"/>
              </w:rPr>
              <w:t xml:space="preserve"> Обґрунтування і нове планування діяльності</w:t>
            </w:r>
          </w:p>
          <w:p w:rsidR="0026585E" w:rsidRPr="00E44B4C" w:rsidRDefault="00D14CD9" w:rsidP="00D14CD9">
            <w:pPr>
              <w:widowControl/>
              <w:contextualSpacing/>
              <w:rPr>
                <w:rFonts w:ascii="Times New Roman" w:hAnsi="Times New Roman" w:cs="Times New Roman"/>
                <w:sz w:val="22"/>
                <w:szCs w:val="18"/>
                <w:lang w:val="uk-UA"/>
              </w:rPr>
            </w:pPr>
            <w:r w:rsidRPr="00E44B4C">
              <w:rPr>
                <w:rFonts w:ascii="Times New Roman" w:hAnsi="Times New Roman" w:cs="Times New Roman"/>
                <w:sz w:val="22"/>
                <w:szCs w:val="18"/>
                <w:lang w:val="uk-UA"/>
              </w:rPr>
              <w:t>- переглянутий розподіл бюджету (</w:t>
            </w:r>
            <w:r w:rsidR="0026585E" w:rsidRPr="00E44B4C">
              <w:rPr>
                <w:rFonts w:ascii="Times New Roman" w:hAnsi="Times New Roman" w:cs="Times New Roman"/>
                <w:sz w:val="22"/>
                <w:szCs w:val="18"/>
                <w:lang w:val="uk-UA"/>
              </w:rPr>
              <w:t>якщо</w:t>
            </w:r>
            <w:r w:rsidRPr="00E44B4C">
              <w:rPr>
                <w:rFonts w:ascii="Times New Roman" w:hAnsi="Times New Roman" w:cs="Times New Roman"/>
                <w:sz w:val="22"/>
                <w:szCs w:val="18"/>
                <w:lang w:val="uk-UA"/>
              </w:rPr>
              <w:t xml:space="preserve"> застосовується)</w:t>
            </w:r>
          </w:p>
          <w:p w:rsidR="00D14CD9" w:rsidRPr="00E44B4C" w:rsidRDefault="0026585E" w:rsidP="0026585E">
            <w:pPr>
              <w:widowControl/>
              <w:contextualSpacing/>
              <w:rPr>
                <w:rFonts w:ascii="Times New Roman" w:hAnsi="Times New Roman" w:cs="Times New Roman"/>
                <w:b/>
                <w:sz w:val="22"/>
                <w:szCs w:val="18"/>
                <w:lang w:val="uk-UA"/>
              </w:rPr>
            </w:pPr>
            <w:r w:rsidRPr="00E44B4C">
              <w:rPr>
                <w:rFonts w:ascii="Times New Roman" w:hAnsi="Times New Roman" w:cs="Times New Roman"/>
                <w:sz w:val="22"/>
                <w:szCs w:val="18"/>
                <w:lang w:val="uk-UA"/>
              </w:rPr>
              <w:t>- переглянутий розподіл завдань якщо застосовується). Переглянута таблиця розподілу бюджету – Додаток ІІІ (для зміни у пункті 10).</w:t>
            </w:r>
          </w:p>
        </w:tc>
        <w:tc>
          <w:tcPr>
            <w:tcW w:w="1701" w:type="dxa"/>
            <w:vMerge/>
            <w:tcBorders>
              <w:left w:val="single" w:sz="4" w:space="0" w:color="auto"/>
              <w:right w:val="single" w:sz="4" w:space="0" w:color="auto"/>
            </w:tcBorders>
            <w:shd w:val="clear" w:color="auto" w:fill="FFFFFF"/>
          </w:tcPr>
          <w:p w:rsidR="00D14CD9" w:rsidRPr="00E44B4C" w:rsidRDefault="00D14CD9" w:rsidP="00B3744A">
            <w:pPr>
              <w:widowControl/>
              <w:contextualSpacing/>
              <w:jc w:val="center"/>
              <w:rPr>
                <w:rFonts w:ascii="Times New Roman" w:hAnsi="Times New Roman" w:cs="Times New Roman"/>
                <w:b/>
                <w:sz w:val="22"/>
                <w:szCs w:val="18"/>
                <w:lang w:val="uk-UA"/>
              </w:rPr>
            </w:pPr>
          </w:p>
        </w:tc>
      </w:tr>
      <w:tr w:rsidR="00D14CD9" w:rsidRPr="00E44B4C" w:rsidTr="00BC04CE">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D14CD9" w:rsidRPr="00E44B4C" w:rsidRDefault="00D14CD9"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t>Зміна у розподілі бюджету</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tcPr>
          <w:p w:rsidR="00D14CD9" w:rsidRPr="00E44B4C" w:rsidRDefault="00D14CD9" w:rsidP="00E31AD9">
            <w:pPr>
              <w:jc w:val="center"/>
              <w:rPr>
                <w:rFonts w:ascii="Times New Roman" w:hAnsi="Times New Roman" w:cs="Times New Roman"/>
                <w:sz w:val="22"/>
                <w:szCs w:val="18"/>
                <w:lang w:val="uk-UA"/>
              </w:rPr>
            </w:pPr>
            <w:r w:rsidRPr="00E44B4C">
              <w:rPr>
                <w:rFonts w:ascii="Times New Roman" w:hAnsi="Times New Roman" w:cs="Times New Roman"/>
                <w:b/>
                <w:sz w:val="22"/>
                <w:szCs w:val="18"/>
                <w:lang w:val="uk-UA"/>
              </w:rPr>
              <w:t>2.3.3.3</w:t>
            </w:r>
          </w:p>
        </w:tc>
        <w:tc>
          <w:tcPr>
            <w:tcW w:w="2268" w:type="dxa"/>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D14CD9" w:rsidRPr="00E44B4C" w:rsidRDefault="00D14CD9" w:rsidP="00B3744A">
            <w:pPr>
              <w:widowControl/>
              <w:contextualSpacing/>
              <w:jc w:val="center"/>
              <w:rPr>
                <w:rFonts w:ascii="Times New Roman" w:hAnsi="Times New Roman" w:cs="Times New Roman"/>
                <w:b/>
                <w:sz w:val="22"/>
                <w:szCs w:val="18"/>
                <w:lang w:val="uk-UA"/>
              </w:rPr>
            </w:pPr>
          </w:p>
        </w:tc>
        <w:tc>
          <w:tcPr>
            <w:tcW w:w="6379" w:type="dxa"/>
            <w:vMerge/>
            <w:tcBorders>
              <w:left w:val="single" w:sz="4" w:space="0" w:color="auto"/>
              <w:bottom w:val="single" w:sz="4" w:space="0" w:color="auto"/>
              <w:right w:val="single" w:sz="4" w:space="0" w:color="auto"/>
            </w:tcBorders>
            <w:shd w:val="clear" w:color="auto" w:fill="FFFFFF"/>
            <w:vAlign w:val="center"/>
          </w:tcPr>
          <w:p w:rsidR="00D14CD9" w:rsidRPr="00E44B4C" w:rsidRDefault="00D14CD9" w:rsidP="00B3744A">
            <w:pPr>
              <w:widowControl/>
              <w:contextualSpacing/>
              <w:jc w:val="center"/>
              <w:rPr>
                <w:rFonts w:ascii="Times New Roman" w:hAnsi="Times New Roman" w:cs="Times New Roman"/>
                <w:b/>
                <w:sz w:val="22"/>
                <w:szCs w:val="18"/>
                <w:lang w:val="uk-UA"/>
              </w:rPr>
            </w:pPr>
          </w:p>
        </w:tc>
        <w:tc>
          <w:tcPr>
            <w:tcW w:w="1701" w:type="dxa"/>
            <w:vMerge/>
            <w:tcBorders>
              <w:left w:val="single" w:sz="4" w:space="0" w:color="auto"/>
              <w:right w:val="single" w:sz="4" w:space="0" w:color="auto"/>
            </w:tcBorders>
            <w:shd w:val="clear" w:color="auto" w:fill="FFFFFF"/>
          </w:tcPr>
          <w:p w:rsidR="00D14CD9" w:rsidRPr="00E44B4C" w:rsidRDefault="00D14CD9" w:rsidP="00B3744A">
            <w:pPr>
              <w:widowControl/>
              <w:contextualSpacing/>
              <w:jc w:val="center"/>
              <w:rPr>
                <w:rFonts w:ascii="Times New Roman" w:hAnsi="Times New Roman" w:cs="Times New Roman"/>
                <w:b/>
                <w:sz w:val="22"/>
                <w:szCs w:val="18"/>
                <w:lang w:val="uk-UA"/>
              </w:rPr>
            </w:pPr>
          </w:p>
        </w:tc>
      </w:tr>
      <w:tr w:rsidR="001E39A1"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1E39A1" w:rsidRPr="00E44B4C" w:rsidRDefault="001E39A1" w:rsidP="003410D3">
            <w:pPr>
              <w:pStyle w:val="a8"/>
              <w:widowControl/>
              <w:numPr>
                <w:ilvl w:val="0"/>
                <w:numId w:val="46"/>
              </w:numPr>
              <w:ind w:left="142" w:firstLine="0"/>
              <w:rPr>
                <w:rFonts w:ascii="Times New Roman" w:hAnsi="Times New Roman" w:cs="Times New Roman"/>
                <w:sz w:val="22"/>
                <w:szCs w:val="18"/>
                <w:lang w:val="uk-UA"/>
              </w:rPr>
            </w:pPr>
            <w:r w:rsidRPr="00E44B4C">
              <w:rPr>
                <w:rFonts w:ascii="Times New Roman" w:hAnsi="Times New Roman" w:cs="Times New Roman"/>
                <w:sz w:val="22"/>
                <w:szCs w:val="18"/>
                <w:lang w:val="uk-UA"/>
              </w:rPr>
              <w:t>Зміна у складі партнерства</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tcPr>
          <w:p w:rsidR="001E39A1" w:rsidRPr="00E44B4C" w:rsidRDefault="001E39A1" w:rsidP="00E31AD9">
            <w:pPr>
              <w:jc w:val="center"/>
              <w:rPr>
                <w:rFonts w:ascii="Times New Roman" w:hAnsi="Times New Roman" w:cs="Times New Roman"/>
                <w:sz w:val="22"/>
                <w:szCs w:val="18"/>
                <w:lang w:val="uk-UA"/>
              </w:rPr>
            </w:pPr>
            <w:r w:rsidRPr="00E44B4C">
              <w:rPr>
                <w:rFonts w:ascii="Times New Roman" w:hAnsi="Times New Roman" w:cs="Times New Roman"/>
                <w:b/>
                <w:sz w:val="22"/>
                <w:szCs w:val="18"/>
                <w:lang w:val="uk-UA"/>
              </w:rPr>
              <w:t>2.3.3.4</w:t>
            </w:r>
          </w:p>
        </w:tc>
        <w:tc>
          <w:tcPr>
            <w:tcW w:w="2268" w:type="dxa"/>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1E39A1" w:rsidRPr="00E44B4C" w:rsidRDefault="001E39A1" w:rsidP="00B3744A">
            <w:pPr>
              <w:widowControl/>
              <w:contextualSpacing/>
              <w:jc w:val="center"/>
              <w:rPr>
                <w:rFonts w:ascii="Times New Roman" w:hAnsi="Times New Roman" w:cs="Times New Roman"/>
                <w:b/>
                <w:sz w:val="22"/>
                <w:szCs w:val="18"/>
                <w:lang w:val="uk-UA"/>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E5EB6" w:rsidRPr="00E44B4C" w:rsidRDefault="00EE5EB6" w:rsidP="00EE5EB6">
            <w:pPr>
              <w:pStyle w:val="a8"/>
              <w:widowControl/>
              <w:tabs>
                <w:tab w:val="left" w:pos="202"/>
              </w:tabs>
              <w:ind w:left="360"/>
              <w:rPr>
                <w:rFonts w:ascii="Times New Roman" w:hAnsi="Times New Roman" w:cs="Times New Roman"/>
                <w:b/>
                <w:sz w:val="20"/>
                <w:szCs w:val="18"/>
                <w:lang w:val="uk-UA"/>
              </w:rPr>
            </w:pPr>
            <w:r w:rsidRPr="00E44B4C">
              <w:rPr>
                <w:rFonts w:ascii="Times New Roman" w:hAnsi="Times New Roman" w:cs="Times New Roman"/>
                <w:b/>
                <w:sz w:val="20"/>
                <w:szCs w:val="18"/>
                <w:lang w:val="uk-UA"/>
              </w:rPr>
              <w:t xml:space="preserve">11. </w:t>
            </w:r>
          </w:p>
          <w:p w:rsidR="001E39A1" w:rsidRPr="00E44B4C" w:rsidRDefault="001E39A1" w:rsidP="003410D3">
            <w:pPr>
              <w:pStyle w:val="a8"/>
              <w:widowControl/>
              <w:numPr>
                <w:ilvl w:val="0"/>
                <w:numId w:val="11"/>
              </w:numPr>
              <w:tabs>
                <w:tab w:val="left" w:pos="202"/>
              </w:tabs>
              <w:rPr>
                <w:rFonts w:ascii="Times New Roman" w:hAnsi="Times New Roman" w:cs="Times New Roman"/>
                <w:b/>
                <w:sz w:val="20"/>
                <w:szCs w:val="18"/>
                <w:lang w:val="uk-UA"/>
              </w:rPr>
            </w:pPr>
            <w:r w:rsidRPr="00E44B4C">
              <w:rPr>
                <w:rFonts w:ascii="Times New Roman" w:hAnsi="Times New Roman" w:cs="Times New Roman"/>
                <w:sz w:val="20"/>
                <w:szCs w:val="18"/>
                <w:lang w:val="uk-UA"/>
              </w:rPr>
              <w:t>Додавання нового бенефіціара:</w:t>
            </w:r>
          </w:p>
          <w:p w:rsidR="001E39A1" w:rsidRPr="00E44B4C" w:rsidRDefault="001E39A1" w:rsidP="003410D3">
            <w:pPr>
              <w:pStyle w:val="a8"/>
              <w:widowControl/>
              <w:numPr>
                <w:ilvl w:val="1"/>
                <w:numId w:val="11"/>
              </w:numPr>
              <w:tabs>
                <w:tab w:val="left" w:pos="134"/>
              </w:tabs>
              <w:rPr>
                <w:rFonts w:ascii="Times New Roman" w:hAnsi="Times New Roman" w:cs="Times New Roman"/>
                <w:sz w:val="20"/>
                <w:szCs w:val="18"/>
                <w:lang w:val="uk-UA"/>
              </w:rPr>
            </w:pPr>
            <w:r w:rsidRPr="00E44B4C">
              <w:rPr>
                <w:rFonts w:ascii="Times New Roman" w:hAnsi="Times New Roman" w:cs="Times New Roman"/>
                <w:sz w:val="20"/>
                <w:szCs w:val="18"/>
                <w:lang w:val="uk-UA"/>
              </w:rPr>
              <w:t>Пояснювальний лист від координатора</w:t>
            </w:r>
          </w:p>
          <w:p w:rsidR="001E39A1" w:rsidRPr="00E44B4C" w:rsidRDefault="001E39A1" w:rsidP="003410D3">
            <w:pPr>
              <w:pStyle w:val="a8"/>
              <w:widowControl/>
              <w:numPr>
                <w:ilvl w:val="1"/>
                <w:numId w:val="11"/>
              </w:numPr>
              <w:tabs>
                <w:tab w:val="left" w:pos="134"/>
              </w:tabs>
              <w:rPr>
                <w:rFonts w:ascii="Times New Roman" w:hAnsi="Times New Roman" w:cs="Times New Roman"/>
                <w:sz w:val="20"/>
                <w:szCs w:val="18"/>
                <w:lang w:val="uk-UA"/>
              </w:rPr>
            </w:pPr>
            <w:r w:rsidRPr="00E44B4C">
              <w:rPr>
                <w:rFonts w:ascii="Times New Roman" w:hAnsi="Times New Roman" w:cs="Times New Roman"/>
                <w:sz w:val="20"/>
                <w:szCs w:val="18"/>
                <w:lang w:val="uk-UA"/>
              </w:rPr>
              <w:t>Пояснювальний лист-згода від нового бенефіціара</w:t>
            </w:r>
          </w:p>
          <w:p w:rsidR="00A423EB" w:rsidRPr="00E44B4C" w:rsidRDefault="00A423EB" w:rsidP="003410D3">
            <w:pPr>
              <w:pStyle w:val="a8"/>
              <w:widowControl/>
              <w:numPr>
                <w:ilvl w:val="1"/>
                <w:numId w:val="11"/>
              </w:numPr>
              <w:tabs>
                <w:tab w:val="left" w:pos="134"/>
              </w:tabs>
              <w:rPr>
                <w:rFonts w:ascii="Times New Roman" w:hAnsi="Times New Roman" w:cs="Times New Roman"/>
                <w:sz w:val="20"/>
                <w:szCs w:val="18"/>
                <w:lang w:val="uk-UA"/>
              </w:rPr>
            </w:pPr>
            <w:r w:rsidRPr="00E44B4C">
              <w:rPr>
                <w:rFonts w:ascii="Times New Roman" w:hAnsi="Times New Roman" w:cs="Times New Roman"/>
                <w:sz w:val="20"/>
                <w:szCs w:val="18"/>
                <w:lang w:val="uk-UA"/>
              </w:rPr>
              <w:t>Оновлений перерозподіл бюджету між бенефіціарами</w:t>
            </w:r>
          </w:p>
          <w:p w:rsidR="00A423EB" w:rsidRPr="00E44B4C" w:rsidRDefault="00A423EB" w:rsidP="003410D3">
            <w:pPr>
              <w:pStyle w:val="a8"/>
              <w:widowControl/>
              <w:numPr>
                <w:ilvl w:val="1"/>
                <w:numId w:val="11"/>
              </w:numPr>
              <w:tabs>
                <w:tab w:val="left" w:pos="134"/>
              </w:tabs>
              <w:rPr>
                <w:rFonts w:ascii="Times New Roman" w:hAnsi="Times New Roman" w:cs="Times New Roman"/>
                <w:sz w:val="20"/>
                <w:szCs w:val="18"/>
                <w:lang w:val="uk-UA"/>
              </w:rPr>
            </w:pPr>
            <w:r w:rsidRPr="00E44B4C">
              <w:rPr>
                <w:rFonts w:ascii="Times New Roman" w:hAnsi="Times New Roman" w:cs="Times New Roman"/>
                <w:sz w:val="20"/>
                <w:szCs w:val="18"/>
                <w:lang w:val="uk-UA"/>
              </w:rPr>
              <w:t>Оновлений перерозподіл завдань між бенефіціарами</w:t>
            </w:r>
          </w:p>
          <w:p w:rsidR="001E39A1" w:rsidRPr="00E44B4C" w:rsidRDefault="001E39A1" w:rsidP="003410D3">
            <w:pPr>
              <w:pStyle w:val="a8"/>
              <w:widowControl/>
              <w:numPr>
                <w:ilvl w:val="1"/>
                <w:numId w:val="11"/>
              </w:numPr>
              <w:tabs>
                <w:tab w:val="left" w:pos="134"/>
              </w:tabs>
              <w:rPr>
                <w:rFonts w:ascii="Times New Roman" w:hAnsi="Times New Roman" w:cs="Times New Roman"/>
                <w:sz w:val="20"/>
                <w:szCs w:val="18"/>
                <w:lang w:val="uk-UA"/>
              </w:rPr>
            </w:pPr>
            <w:r w:rsidRPr="00E44B4C">
              <w:rPr>
                <w:rFonts w:ascii="Times New Roman" w:hAnsi="Times New Roman" w:cs="Times New Roman"/>
                <w:sz w:val="20"/>
                <w:szCs w:val="18"/>
                <w:lang w:val="uk-UA"/>
              </w:rPr>
              <w:t>Підписаний мандат нового бенефіціара</w:t>
            </w:r>
          </w:p>
          <w:p w:rsidR="001E39A1" w:rsidRPr="00E44B4C" w:rsidRDefault="001E39A1" w:rsidP="003410D3">
            <w:pPr>
              <w:pStyle w:val="a8"/>
              <w:widowControl/>
              <w:numPr>
                <w:ilvl w:val="1"/>
                <w:numId w:val="11"/>
              </w:numPr>
              <w:tabs>
                <w:tab w:val="left" w:pos="134"/>
              </w:tabs>
              <w:rPr>
                <w:rFonts w:ascii="Times New Roman" w:hAnsi="Times New Roman" w:cs="Times New Roman"/>
                <w:sz w:val="20"/>
                <w:szCs w:val="18"/>
                <w:lang w:val="uk-UA"/>
              </w:rPr>
            </w:pPr>
            <w:r w:rsidRPr="00E44B4C">
              <w:rPr>
                <w:rFonts w:ascii="Times New Roman" w:hAnsi="Times New Roman" w:cs="Times New Roman"/>
                <w:sz w:val="20"/>
                <w:szCs w:val="18"/>
                <w:lang w:val="uk-UA"/>
              </w:rPr>
              <w:t>Листи згоди від всіх бенефіціарів</w:t>
            </w:r>
          </w:p>
          <w:p w:rsidR="001E39A1" w:rsidRPr="00E44B4C" w:rsidRDefault="001E39A1" w:rsidP="003410D3">
            <w:pPr>
              <w:pStyle w:val="a8"/>
              <w:widowControl/>
              <w:numPr>
                <w:ilvl w:val="1"/>
                <w:numId w:val="11"/>
              </w:numPr>
              <w:tabs>
                <w:tab w:val="left" w:pos="134"/>
              </w:tabs>
              <w:rPr>
                <w:rFonts w:ascii="Times New Roman" w:hAnsi="Times New Roman" w:cs="Times New Roman"/>
                <w:sz w:val="20"/>
                <w:szCs w:val="18"/>
                <w:lang w:val="uk-UA"/>
              </w:rPr>
            </w:pPr>
            <w:r w:rsidRPr="00E44B4C">
              <w:rPr>
                <w:rFonts w:ascii="Times New Roman" w:hAnsi="Times New Roman" w:cs="Times New Roman"/>
                <w:sz w:val="20"/>
                <w:szCs w:val="18"/>
                <w:lang w:val="uk-UA"/>
              </w:rPr>
              <w:t>Дійсний номер PIC.</w:t>
            </w:r>
          </w:p>
          <w:p w:rsidR="001E39A1" w:rsidRPr="00E44B4C" w:rsidRDefault="001E39A1" w:rsidP="003410D3">
            <w:pPr>
              <w:pStyle w:val="a8"/>
              <w:widowControl/>
              <w:numPr>
                <w:ilvl w:val="0"/>
                <w:numId w:val="11"/>
              </w:numPr>
              <w:tabs>
                <w:tab w:val="left" w:pos="216"/>
              </w:tabs>
              <w:rPr>
                <w:rFonts w:ascii="Times New Roman" w:hAnsi="Times New Roman" w:cs="Times New Roman"/>
                <w:b/>
                <w:sz w:val="20"/>
                <w:szCs w:val="18"/>
                <w:lang w:val="uk-UA"/>
              </w:rPr>
            </w:pPr>
            <w:r w:rsidRPr="00E44B4C">
              <w:rPr>
                <w:rFonts w:ascii="Times New Roman" w:hAnsi="Times New Roman" w:cs="Times New Roman"/>
                <w:sz w:val="20"/>
                <w:szCs w:val="18"/>
                <w:lang w:val="uk-UA"/>
              </w:rPr>
              <w:t>Вибуття бенефіціара:</w:t>
            </w:r>
          </w:p>
          <w:p w:rsidR="001E39A1" w:rsidRPr="00E44B4C" w:rsidRDefault="001E39A1" w:rsidP="003410D3">
            <w:pPr>
              <w:pStyle w:val="a8"/>
              <w:widowControl/>
              <w:numPr>
                <w:ilvl w:val="1"/>
                <w:numId w:val="11"/>
              </w:numPr>
              <w:rPr>
                <w:rFonts w:ascii="Times New Roman" w:hAnsi="Times New Roman" w:cs="Times New Roman"/>
                <w:sz w:val="20"/>
                <w:szCs w:val="18"/>
                <w:lang w:val="uk-UA"/>
              </w:rPr>
            </w:pPr>
            <w:r w:rsidRPr="00E44B4C">
              <w:rPr>
                <w:rFonts w:ascii="Times New Roman" w:hAnsi="Times New Roman" w:cs="Times New Roman"/>
                <w:sz w:val="20"/>
                <w:szCs w:val="18"/>
                <w:lang w:val="uk-UA"/>
              </w:rPr>
              <w:t>Пояснювальний лист від координатора</w:t>
            </w:r>
          </w:p>
          <w:p w:rsidR="001E39A1" w:rsidRPr="00E44B4C" w:rsidRDefault="001E39A1" w:rsidP="003410D3">
            <w:pPr>
              <w:pStyle w:val="a8"/>
              <w:widowControl/>
              <w:numPr>
                <w:ilvl w:val="1"/>
                <w:numId w:val="11"/>
              </w:numPr>
              <w:tabs>
                <w:tab w:val="left" w:pos="820"/>
              </w:tabs>
              <w:rPr>
                <w:rFonts w:ascii="Times New Roman" w:hAnsi="Times New Roman" w:cs="Times New Roman"/>
                <w:sz w:val="20"/>
                <w:szCs w:val="18"/>
                <w:lang w:val="uk-UA"/>
              </w:rPr>
            </w:pPr>
            <w:r w:rsidRPr="00E44B4C">
              <w:rPr>
                <w:rFonts w:ascii="Times New Roman" w:hAnsi="Times New Roman" w:cs="Times New Roman"/>
                <w:sz w:val="20"/>
                <w:szCs w:val="18"/>
                <w:lang w:val="uk-UA"/>
              </w:rPr>
              <w:t>Пояснювальний лист від бенефіціара, що вибуває.</w:t>
            </w:r>
          </w:p>
          <w:p w:rsidR="00800C3D" w:rsidRPr="00E44B4C" w:rsidRDefault="00800C3D" w:rsidP="003410D3">
            <w:pPr>
              <w:pStyle w:val="a8"/>
              <w:widowControl/>
              <w:numPr>
                <w:ilvl w:val="1"/>
                <w:numId w:val="11"/>
              </w:numPr>
              <w:tabs>
                <w:tab w:val="left" w:pos="134"/>
              </w:tabs>
              <w:rPr>
                <w:rFonts w:ascii="Times New Roman" w:hAnsi="Times New Roman" w:cs="Times New Roman"/>
                <w:sz w:val="20"/>
                <w:szCs w:val="18"/>
                <w:lang w:val="uk-UA"/>
              </w:rPr>
            </w:pPr>
            <w:r w:rsidRPr="00E44B4C">
              <w:rPr>
                <w:rFonts w:ascii="Times New Roman" w:hAnsi="Times New Roman" w:cs="Times New Roman"/>
                <w:sz w:val="20"/>
                <w:szCs w:val="18"/>
                <w:lang w:val="uk-UA"/>
              </w:rPr>
              <w:t>Оновлений перерозподіл бюджету між бенефіціарами</w:t>
            </w:r>
          </w:p>
          <w:p w:rsidR="00800C3D" w:rsidRPr="00E44B4C" w:rsidRDefault="00800C3D" w:rsidP="003410D3">
            <w:pPr>
              <w:pStyle w:val="a8"/>
              <w:widowControl/>
              <w:numPr>
                <w:ilvl w:val="1"/>
                <w:numId w:val="11"/>
              </w:numPr>
              <w:tabs>
                <w:tab w:val="left" w:pos="134"/>
              </w:tabs>
              <w:rPr>
                <w:rFonts w:ascii="Times New Roman" w:hAnsi="Times New Roman" w:cs="Times New Roman"/>
                <w:sz w:val="20"/>
                <w:szCs w:val="18"/>
                <w:lang w:val="uk-UA"/>
              </w:rPr>
            </w:pPr>
            <w:r w:rsidRPr="00E44B4C">
              <w:rPr>
                <w:rFonts w:ascii="Times New Roman" w:hAnsi="Times New Roman" w:cs="Times New Roman"/>
                <w:sz w:val="20"/>
                <w:szCs w:val="18"/>
                <w:lang w:val="uk-UA"/>
              </w:rPr>
              <w:t>Оновлений перерозподіл завдань між бенефіціарами</w:t>
            </w:r>
          </w:p>
          <w:p w:rsidR="00800C3D" w:rsidRPr="00E44B4C" w:rsidRDefault="00800C3D" w:rsidP="003410D3">
            <w:pPr>
              <w:pStyle w:val="a8"/>
              <w:widowControl/>
              <w:numPr>
                <w:ilvl w:val="1"/>
                <w:numId w:val="11"/>
              </w:numPr>
              <w:tabs>
                <w:tab w:val="left" w:pos="820"/>
              </w:tabs>
              <w:rPr>
                <w:rFonts w:ascii="Times New Roman" w:hAnsi="Times New Roman" w:cs="Times New Roman"/>
                <w:sz w:val="22"/>
                <w:szCs w:val="18"/>
                <w:lang w:val="uk-UA"/>
              </w:rPr>
            </w:pPr>
            <w:r w:rsidRPr="00E44B4C">
              <w:rPr>
                <w:rFonts w:ascii="Times New Roman" w:hAnsi="Times New Roman" w:cs="Times New Roman"/>
                <w:sz w:val="20"/>
                <w:szCs w:val="18"/>
                <w:lang w:val="uk-UA"/>
              </w:rPr>
              <w:t>е-лист/лист підтвердження що партнерство було поінформовано</w:t>
            </w:r>
          </w:p>
        </w:tc>
        <w:tc>
          <w:tcPr>
            <w:tcW w:w="1701" w:type="dxa"/>
            <w:vMerge/>
            <w:tcBorders>
              <w:left w:val="single" w:sz="4" w:space="0" w:color="auto"/>
              <w:right w:val="single" w:sz="4" w:space="0" w:color="auto"/>
            </w:tcBorders>
            <w:shd w:val="clear" w:color="auto" w:fill="FFFFFF"/>
          </w:tcPr>
          <w:p w:rsidR="001E39A1" w:rsidRPr="00E44B4C" w:rsidRDefault="001E39A1" w:rsidP="00B3744A">
            <w:pPr>
              <w:widowControl/>
              <w:contextualSpacing/>
              <w:jc w:val="center"/>
              <w:rPr>
                <w:rFonts w:ascii="Times New Roman" w:hAnsi="Times New Roman" w:cs="Times New Roman"/>
                <w:b/>
                <w:sz w:val="22"/>
                <w:szCs w:val="18"/>
                <w:lang w:val="uk-UA"/>
              </w:rPr>
            </w:pPr>
          </w:p>
        </w:tc>
      </w:tr>
      <w:tr w:rsidR="001E39A1"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1E39A1" w:rsidRPr="00E44B4C" w:rsidRDefault="001E39A1" w:rsidP="003410D3">
            <w:pPr>
              <w:pStyle w:val="a8"/>
              <w:widowControl/>
              <w:numPr>
                <w:ilvl w:val="0"/>
                <w:numId w:val="46"/>
              </w:numPr>
              <w:ind w:left="142" w:firstLine="0"/>
              <w:rPr>
                <w:rFonts w:ascii="Times New Roman" w:hAnsi="Times New Roman" w:cs="Times New Roman"/>
                <w:sz w:val="20"/>
                <w:szCs w:val="18"/>
                <w:lang w:val="uk-UA"/>
              </w:rPr>
            </w:pPr>
            <w:r w:rsidRPr="00E44B4C">
              <w:rPr>
                <w:rFonts w:ascii="Times New Roman" w:hAnsi="Times New Roman" w:cs="Times New Roman"/>
                <w:sz w:val="20"/>
                <w:szCs w:val="18"/>
                <w:lang w:val="uk-UA"/>
              </w:rPr>
              <w:t>Зміна офіційного представника координатора</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tcPr>
          <w:p w:rsidR="001E39A1" w:rsidRPr="00E44B4C" w:rsidRDefault="001E39A1" w:rsidP="00E31AD9">
            <w:pPr>
              <w:jc w:val="center"/>
              <w:rPr>
                <w:rFonts w:ascii="Times New Roman" w:hAnsi="Times New Roman" w:cs="Times New Roman"/>
                <w:sz w:val="20"/>
                <w:szCs w:val="18"/>
                <w:lang w:val="uk-UA"/>
              </w:rPr>
            </w:pPr>
            <w:r w:rsidRPr="00E44B4C">
              <w:rPr>
                <w:rFonts w:ascii="Times New Roman" w:hAnsi="Times New Roman" w:cs="Times New Roman"/>
                <w:b/>
                <w:sz w:val="20"/>
                <w:szCs w:val="18"/>
                <w:lang w:val="uk-UA"/>
              </w:rPr>
              <w:t>2.3.3.5</w:t>
            </w:r>
          </w:p>
        </w:tc>
        <w:tc>
          <w:tcPr>
            <w:tcW w:w="2268" w:type="dxa"/>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1E39A1" w:rsidRPr="00E44B4C" w:rsidRDefault="001E39A1" w:rsidP="00B3744A">
            <w:pPr>
              <w:widowControl/>
              <w:contextualSpacing/>
              <w:jc w:val="center"/>
              <w:rPr>
                <w:rFonts w:ascii="Times New Roman" w:hAnsi="Times New Roman" w:cs="Times New Roman"/>
                <w:b/>
                <w:sz w:val="20"/>
                <w:szCs w:val="18"/>
                <w:lang w:val="uk-UA"/>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1E39A1" w:rsidRPr="00E44B4C" w:rsidRDefault="00EE5EB6" w:rsidP="002711F2">
            <w:pPr>
              <w:widowControl/>
              <w:contextualSpacing/>
              <w:rPr>
                <w:rFonts w:ascii="Times New Roman" w:hAnsi="Times New Roman" w:cs="Times New Roman"/>
                <w:b/>
                <w:sz w:val="20"/>
                <w:szCs w:val="18"/>
                <w:lang w:val="uk-UA"/>
              </w:rPr>
            </w:pPr>
            <w:r w:rsidRPr="00E44B4C">
              <w:rPr>
                <w:rFonts w:ascii="Times New Roman" w:hAnsi="Times New Roman" w:cs="Times New Roman"/>
                <w:b/>
                <w:sz w:val="20"/>
                <w:szCs w:val="18"/>
                <w:lang w:val="uk-UA"/>
              </w:rPr>
              <w:t>12</w:t>
            </w:r>
            <w:r w:rsidRPr="00E44B4C">
              <w:rPr>
                <w:rFonts w:ascii="Times New Roman" w:hAnsi="Times New Roman" w:cs="Times New Roman"/>
                <w:sz w:val="20"/>
                <w:szCs w:val="18"/>
                <w:lang w:val="uk-UA"/>
              </w:rPr>
              <w:t xml:space="preserve">. </w:t>
            </w:r>
            <w:r w:rsidR="001E39A1" w:rsidRPr="00E44B4C">
              <w:rPr>
                <w:rFonts w:ascii="Times New Roman" w:hAnsi="Times New Roman" w:cs="Times New Roman"/>
                <w:sz w:val="20"/>
                <w:szCs w:val="18"/>
                <w:lang w:val="uk-UA"/>
              </w:rPr>
              <w:t>Офіційний документ (офіційний журнал, постанова, результати виборів)</w:t>
            </w:r>
          </w:p>
        </w:tc>
        <w:tc>
          <w:tcPr>
            <w:tcW w:w="1701" w:type="dxa"/>
            <w:vMerge/>
            <w:tcBorders>
              <w:left w:val="single" w:sz="4" w:space="0" w:color="auto"/>
              <w:right w:val="single" w:sz="4" w:space="0" w:color="auto"/>
            </w:tcBorders>
            <w:shd w:val="clear" w:color="auto" w:fill="FFFFFF"/>
          </w:tcPr>
          <w:p w:rsidR="001E39A1" w:rsidRPr="00E44B4C" w:rsidRDefault="001E39A1" w:rsidP="00B3744A">
            <w:pPr>
              <w:widowControl/>
              <w:contextualSpacing/>
              <w:jc w:val="center"/>
              <w:rPr>
                <w:rFonts w:ascii="Times New Roman" w:hAnsi="Times New Roman" w:cs="Times New Roman"/>
                <w:b/>
                <w:sz w:val="20"/>
                <w:szCs w:val="18"/>
                <w:lang w:val="uk-UA"/>
              </w:rPr>
            </w:pPr>
          </w:p>
        </w:tc>
      </w:tr>
      <w:tr w:rsidR="001E39A1"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1E39A1" w:rsidRPr="00E44B4C" w:rsidRDefault="001E39A1" w:rsidP="003410D3">
            <w:pPr>
              <w:pStyle w:val="a8"/>
              <w:widowControl/>
              <w:numPr>
                <w:ilvl w:val="0"/>
                <w:numId w:val="46"/>
              </w:numPr>
              <w:ind w:left="142" w:firstLine="0"/>
              <w:rPr>
                <w:rFonts w:ascii="Times New Roman" w:hAnsi="Times New Roman" w:cs="Times New Roman"/>
                <w:sz w:val="20"/>
                <w:szCs w:val="18"/>
                <w:lang w:val="uk-UA"/>
              </w:rPr>
            </w:pPr>
            <w:r w:rsidRPr="00E44B4C">
              <w:rPr>
                <w:rFonts w:ascii="Times New Roman" w:hAnsi="Times New Roman" w:cs="Times New Roman"/>
                <w:sz w:val="20"/>
                <w:szCs w:val="18"/>
                <w:lang w:val="uk-UA"/>
              </w:rPr>
              <w:t>Зміна банківських реквізитів координатора</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tcPr>
          <w:p w:rsidR="001E39A1" w:rsidRPr="00E44B4C" w:rsidRDefault="001E39A1" w:rsidP="00E31AD9">
            <w:pPr>
              <w:jc w:val="center"/>
              <w:rPr>
                <w:rFonts w:ascii="Times New Roman" w:hAnsi="Times New Roman" w:cs="Times New Roman"/>
                <w:sz w:val="20"/>
                <w:szCs w:val="18"/>
                <w:lang w:val="uk-UA"/>
              </w:rPr>
            </w:pPr>
            <w:r w:rsidRPr="00E44B4C">
              <w:rPr>
                <w:rFonts w:ascii="Times New Roman" w:hAnsi="Times New Roman" w:cs="Times New Roman"/>
                <w:b/>
                <w:sz w:val="20"/>
                <w:szCs w:val="18"/>
                <w:lang w:val="uk-UA"/>
              </w:rPr>
              <w:t>2.3.3.6</w:t>
            </w:r>
          </w:p>
        </w:tc>
        <w:tc>
          <w:tcPr>
            <w:tcW w:w="2268" w:type="dxa"/>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1E39A1" w:rsidRPr="00E44B4C" w:rsidRDefault="001E39A1" w:rsidP="00B3744A">
            <w:pPr>
              <w:widowControl/>
              <w:contextualSpacing/>
              <w:jc w:val="center"/>
              <w:rPr>
                <w:rFonts w:ascii="Times New Roman" w:hAnsi="Times New Roman" w:cs="Times New Roman"/>
                <w:b/>
                <w:sz w:val="20"/>
                <w:szCs w:val="18"/>
                <w:lang w:val="uk-UA"/>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1E39A1" w:rsidRPr="00E44B4C" w:rsidRDefault="00EE5EB6" w:rsidP="0026585E">
            <w:pPr>
              <w:widowControl/>
              <w:contextualSpacing/>
              <w:rPr>
                <w:rFonts w:ascii="Times New Roman" w:hAnsi="Times New Roman" w:cs="Times New Roman"/>
                <w:b/>
                <w:sz w:val="20"/>
                <w:szCs w:val="18"/>
                <w:lang w:val="uk-UA"/>
              </w:rPr>
            </w:pPr>
            <w:r w:rsidRPr="00E44B4C">
              <w:rPr>
                <w:rFonts w:ascii="Times New Roman" w:hAnsi="Times New Roman" w:cs="Times New Roman"/>
                <w:b/>
                <w:sz w:val="20"/>
                <w:szCs w:val="18"/>
                <w:lang w:val="uk-UA"/>
              </w:rPr>
              <w:t>13.</w:t>
            </w:r>
            <w:r w:rsidRPr="00E44B4C">
              <w:rPr>
                <w:rFonts w:ascii="Times New Roman" w:hAnsi="Times New Roman" w:cs="Times New Roman"/>
                <w:sz w:val="20"/>
                <w:szCs w:val="18"/>
                <w:lang w:val="uk-UA"/>
              </w:rPr>
              <w:t xml:space="preserve"> </w:t>
            </w:r>
            <w:r w:rsidR="001E39A1" w:rsidRPr="00E44B4C">
              <w:rPr>
                <w:rFonts w:ascii="Times New Roman" w:hAnsi="Times New Roman" w:cs="Times New Roman"/>
                <w:sz w:val="20"/>
                <w:szCs w:val="18"/>
                <w:lang w:val="uk-UA"/>
              </w:rPr>
              <w:t>Нова фінансова ідентифікаційна форма</w:t>
            </w:r>
          </w:p>
        </w:tc>
        <w:tc>
          <w:tcPr>
            <w:tcW w:w="1701" w:type="dxa"/>
            <w:vMerge/>
            <w:tcBorders>
              <w:left w:val="single" w:sz="4" w:space="0" w:color="auto"/>
              <w:right w:val="single" w:sz="4" w:space="0" w:color="auto"/>
            </w:tcBorders>
            <w:shd w:val="clear" w:color="auto" w:fill="FFFFFF"/>
          </w:tcPr>
          <w:p w:rsidR="001E39A1" w:rsidRPr="00E44B4C" w:rsidRDefault="001E39A1" w:rsidP="00B3744A">
            <w:pPr>
              <w:widowControl/>
              <w:contextualSpacing/>
              <w:jc w:val="center"/>
              <w:rPr>
                <w:rFonts w:ascii="Times New Roman" w:hAnsi="Times New Roman" w:cs="Times New Roman"/>
                <w:b/>
                <w:sz w:val="20"/>
                <w:szCs w:val="18"/>
                <w:lang w:val="uk-UA"/>
              </w:rPr>
            </w:pPr>
          </w:p>
        </w:tc>
      </w:tr>
      <w:tr w:rsidR="001E39A1" w:rsidRPr="00E44B4C" w:rsidTr="00800C3D">
        <w:trPr>
          <w:cantSplit/>
        </w:trPr>
        <w:tc>
          <w:tcPr>
            <w:tcW w:w="31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1E39A1" w:rsidRPr="00E44B4C" w:rsidRDefault="001E39A1" w:rsidP="003410D3">
            <w:pPr>
              <w:pStyle w:val="a8"/>
              <w:widowControl/>
              <w:numPr>
                <w:ilvl w:val="0"/>
                <w:numId w:val="46"/>
              </w:numPr>
              <w:ind w:left="142" w:firstLine="0"/>
              <w:rPr>
                <w:rFonts w:ascii="Times New Roman" w:hAnsi="Times New Roman" w:cs="Times New Roman"/>
                <w:sz w:val="20"/>
                <w:szCs w:val="18"/>
                <w:lang w:val="uk-UA"/>
              </w:rPr>
            </w:pPr>
            <w:r w:rsidRPr="00E44B4C">
              <w:rPr>
                <w:rFonts w:ascii="Times New Roman" w:hAnsi="Times New Roman" w:cs="Times New Roman"/>
                <w:sz w:val="20"/>
                <w:szCs w:val="18"/>
                <w:lang w:val="uk-UA"/>
              </w:rPr>
              <w:t>Істотні зміни у робочому плані</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tcPr>
          <w:p w:rsidR="001E39A1" w:rsidRPr="00E44B4C" w:rsidRDefault="001E39A1" w:rsidP="00E31AD9">
            <w:pPr>
              <w:jc w:val="center"/>
              <w:rPr>
                <w:rFonts w:ascii="Times New Roman" w:hAnsi="Times New Roman" w:cs="Times New Roman"/>
                <w:sz w:val="20"/>
                <w:szCs w:val="18"/>
                <w:lang w:val="uk-UA"/>
              </w:rPr>
            </w:pPr>
            <w:r w:rsidRPr="00E44B4C">
              <w:rPr>
                <w:rFonts w:ascii="Times New Roman" w:hAnsi="Times New Roman" w:cs="Times New Roman"/>
                <w:b/>
                <w:sz w:val="20"/>
                <w:szCs w:val="18"/>
                <w:lang w:val="uk-UA"/>
              </w:rPr>
              <w:t>2.3.3.7</w:t>
            </w:r>
          </w:p>
        </w:tc>
        <w:tc>
          <w:tcPr>
            <w:tcW w:w="2268" w:type="dxa"/>
            <w:vMerge/>
            <w:tcBorders>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1E39A1" w:rsidRPr="00E44B4C" w:rsidRDefault="001E39A1" w:rsidP="00B3744A">
            <w:pPr>
              <w:widowControl/>
              <w:contextualSpacing/>
              <w:jc w:val="center"/>
              <w:rPr>
                <w:rFonts w:ascii="Times New Roman" w:hAnsi="Times New Roman" w:cs="Times New Roman"/>
                <w:b/>
                <w:sz w:val="20"/>
                <w:szCs w:val="18"/>
                <w:lang w:val="uk-UA"/>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26585E" w:rsidRPr="00E44B4C" w:rsidRDefault="00EE5EB6" w:rsidP="0026585E">
            <w:pPr>
              <w:widowControl/>
              <w:contextualSpacing/>
              <w:rPr>
                <w:rFonts w:ascii="Times New Roman" w:hAnsi="Times New Roman" w:cs="Times New Roman"/>
                <w:sz w:val="20"/>
                <w:szCs w:val="18"/>
                <w:lang w:val="uk-UA"/>
              </w:rPr>
            </w:pPr>
            <w:r w:rsidRPr="00E44B4C">
              <w:rPr>
                <w:rFonts w:ascii="Times New Roman" w:hAnsi="Times New Roman" w:cs="Times New Roman"/>
                <w:b/>
                <w:sz w:val="20"/>
                <w:szCs w:val="18"/>
                <w:lang w:val="uk-UA"/>
              </w:rPr>
              <w:t>14.</w:t>
            </w:r>
            <w:r w:rsidRPr="00E44B4C">
              <w:rPr>
                <w:rFonts w:ascii="Times New Roman" w:hAnsi="Times New Roman" w:cs="Times New Roman"/>
                <w:sz w:val="20"/>
                <w:szCs w:val="18"/>
                <w:lang w:val="uk-UA"/>
              </w:rPr>
              <w:t xml:space="preserve"> </w:t>
            </w:r>
            <w:r w:rsidR="001E39A1" w:rsidRPr="00E44B4C">
              <w:rPr>
                <w:rFonts w:ascii="Times New Roman" w:hAnsi="Times New Roman" w:cs="Times New Roman"/>
                <w:sz w:val="20"/>
                <w:szCs w:val="18"/>
                <w:lang w:val="uk-UA"/>
              </w:rPr>
              <w:t>Новий робочий план</w:t>
            </w:r>
            <w:r w:rsidR="0026585E" w:rsidRPr="00E44B4C">
              <w:rPr>
                <w:rFonts w:ascii="Times New Roman" w:hAnsi="Times New Roman" w:cs="Times New Roman"/>
                <w:sz w:val="20"/>
                <w:szCs w:val="18"/>
                <w:lang w:val="uk-UA"/>
              </w:rPr>
              <w:t xml:space="preserve"> та його обґрунтування</w:t>
            </w:r>
          </w:p>
          <w:p w:rsidR="0026585E" w:rsidRPr="00E44B4C" w:rsidRDefault="0026585E" w:rsidP="0026585E">
            <w:pPr>
              <w:widowControl/>
              <w:contextualSpacing/>
              <w:rPr>
                <w:rFonts w:ascii="Times New Roman" w:hAnsi="Times New Roman" w:cs="Times New Roman"/>
                <w:sz w:val="20"/>
                <w:szCs w:val="18"/>
                <w:lang w:val="uk-UA"/>
              </w:rPr>
            </w:pPr>
            <w:r w:rsidRPr="00E44B4C">
              <w:rPr>
                <w:rFonts w:ascii="Times New Roman" w:hAnsi="Times New Roman" w:cs="Times New Roman"/>
                <w:sz w:val="20"/>
                <w:szCs w:val="18"/>
                <w:lang w:val="uk-UA"/>
              </w:rPr>
              <w:t>- переглянутий розподіл бюджету на бенефіціара (якщо застосовується)</w:t>
            </w:r>
          </w:p>
          <w:p w:rsidR="001E39A1" w:rsidRPr="00E44B4C" w:rsidRDefault="0026585E" w:rsidP="0026585E">
            <w:pPr>
              <w:widowControl/>
              <w:contextualSpacing/>
              <w:rPr>
                <w:rFonts w:ascii="Times New Roman" w:hAnsi="Times New Roman" w:cs="Times New Roman"/>
                <w:b/>
                <w:sz w:val="20"/>
                <w:szCs w:val="18"/>
                <w:lang w:val="uk-UA"/>
              </w:rPr>
            </w:pPr>
            <w:r w:rsidRPr="00E44B4C">
              <w:rPr>
                <w:rFonts w:ascii="Times New Roman" w:hAnsi="Times New Roman" w:cs="Times New Roman"/>
                <w:sz w:val="20"/>
                <w:szCs w:val="18"/>
                <w:lang w:val="uk-UA"/>
              </w:rPr>
              <w:t>- переглянутий розподіл завдань (якщо застосовується)</w:t>
            </w:r>
          </w:p>
        </w:tc>
        <w:tc>
          <w:tcPr>
            <w:tcW w:w="1701" w:type="dxa"/>
            <w:vMerge/>
            <w:tcBorders>
              <w:left w:val="single" w:sz="4" w:space="0" w:color="auto"/>
              <w:bottom w:val="single" w:sz="4" w:space="0" w:color="auto"/>
              <w:right w:val="single" w:sz="4" w:space="0" w:color="auto"/>
            </w:tcBorders>
            <w:shd w:val="clear" w:color="auto" w:fill="FFFFFF"/>
          </w:tcPr>
          <w:p w:rsidR="001E39A1" w:rsidRPr="00E44B4C" w:rsidRDefault="001E39A1" w:rsidP="00B3744A">
            <w:pPr>
              <w:widowControl/>
              <w:contextualSpacing/>
              <w:jc w:val="center"/>
              <w:rPr>
                <w:rFonts w:ascii="Times New Roman" w:hAnsi="Times New Roman" w:cs="Times New Roman"/>
                <w:b/>
                <w:sz w:val="20"/>
                <w:szCs w:val="18"/>
                <w:lang w:val="uk-UA"/>
              </w:rPr>
            </w:pPr>
          </w:p>
        </w:tc>
      </w:tr>
    </w:tbl>
    <w:p w:rsidR="00695951" w:rsidRPr="00E44B4C" w:rsidRDefault="00695951" w:rsidP="002006F2">
      <w:pPr>
        <w:widowControl/>
        <w:spacing w:after="120"/>
        <w:jc w:val="both"/>
        <w:outlineLvl w:val="7"/>
        <w:rPr>
          <w:rFonts w:ascii="Times New Roman" w:hAnsi="Times New Roman" w:cs="Times New Roman"/>
          <w:lang w:val="uk-UA"/>
        </w:rPr>
      </w:pPr>
      <w:bookmarkStart w:id="57" w:name="bookmark44"/>
      <w:bookmarkStart w:id="58" w:name="bookmark45"/>
    </w:p>
    <w:p w:rsidR="00800C3D" w:rsidRPr="00E44B4C" w:rsidRDefault="00800C3D" w:rsidP="002006F2">
      <w:pPr>
        <w:widowControl/>
        <w:spacing w:after="120"/>
        <w:jc w:val="both"/>
        <w:outlineLvl w:val="7"/>
        <w:rPr>
          <w:rFonts w:ascii="Times New Roman" w:hAnsi="Times New Roman" w:cs="Times New Roman"/>
          <w:sz w:val="6"/>
          <w:lang w:val="uk-UA"/>
        </w:rPr>
        <w:sectPr w:rsidR="00800C3D" w:rsidRPr="00E44B4C" w:rsidSect="00080B45">
          <w:pgSz w:w="16834" w:h="11909" w:orient="landscape"/>
          <w:pgMar w:top="426" w:right="1080" w:bottom="851" w:left="1080" w:header="0" w:footer="363" w:gutter="0"/>
          <w:cols w:space="720"/>
          <w:noEndnote/>
          <w:docGrid w:linePitch="360"/>
        </w:sectPr>
      </w:pPr>
    </w:p>
    <w:p w:rsidR="00B12BB9" w:rsidRPr="00E44B4C" w:rsidRDefault="00921242" w:rsidP="00475BEB">
      <w:pPr>
        <w:pStyle w:val="3"/>
      </w:pPr>
      <w:bookmarkStart w:id="59" w:name="_Toc477960389"/>
      <w:r w:rsidRPr="00E44B4C">
        <w:lastRenderedPageBreak/>
        <w:t>2.3.1</w:t>
      </w:r>
      <w:r w:rsidRPr="00E44B4C">
        <w:tab/>
        <w:t>ВНЕСЕННЯ ПОПРАВОК ЧЕРЕЗ ПОРТАЛ УЧАСНИКІВ EACEA</w:t>
      </w:r>
      <w:bookmarkEnd w:id="57"/>
      <w:bookmarkEnd w:id="58"/>
      <w:bookmarkEnd w:id="59"/>
    </w:p>
    <w:p w:rsidR="00B12BB9" w:rsidRPr="00E44B4C" w:rsidRDefault="00CF3F02"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Портал учасників – це платформа, де </w:t>
      </w:r>
      <w:r w:rsidR="00D22B32" w:rsidRPr="00E44B4C">
        <w:rPr>
          <w:rFonts w:ascii="Times New Roman" w:hAnsi="Times New Roman" w:cs="Times New Roman"/>
          <w:lang w:val="uk-UA"/>
        </w:rPr>
        <w:t>LEAR</w:t>
      </w:r>
      <w:r w:rsidRPr="00E44B4C">
        <w:rPr>
          <w:rStyle w:val="a7"/>
          <w:rFonts w:ascii="Times New Roman" w:hAnsi="Times New Roman" w:cs="Times New Roman"/>
          <w:lang w:val="uk-UA"/>
        </w:rPr>
        <w:footnoteReference w:id="6"/>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призначений юридичний представник</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кожної організації-бенефіціара реєструє свою організацію, а також будь-які зміни, пов’язані з її статусом та офіційною адресою.</w:t>
      </w:r>
    </w:p>
    <w:p w:rsidR="00B12BB9" w:rsidRPr="00E44B4C" w:rsidRDefault="009F4BB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Зміни даних організації-бенефіціара вводить</w:t>
      </w:r>
      <w:r w:rsidR="00D22B32" w:rsidRPr="00E44B4C">
        <w:rPr>
          <w:rFonts w:ascii="Times New Roman" w:hAnsi="Times New Roman" w:cs="Times New Roman"/>
          <w:lang w:val="uk-UA"/>
        </w:rPr>
        <w:t xml:space="preserve"> LEAR (</w:t>
      </w:r>
      <w:r w:rsidRPr="00E44B4C">
        <w:rPr>
          <w:rFonts w:ascii="Times New Roman" w:hAnsi="Times New Roman" w:cs="Times New Roman"/>
          <w:lang w:val="uk-UA"/>
        </w:rPr>
        <w:t>або особа, що має роль адміністратора облікового запису) разом з необхідними підтверджувальними документами</w:t>
      </w:r>
      <w:r w:rsidRPr="00E44B4C">
        <w:rPr>
          <w:rStyle w:val="a7"/>
          <w:rFonts w:ascii="Times New Roman" w:hAnsi="Times New Roman" w:cs="Times New Roman"/>
          <w:lang w:val="uk-UA"/>
        </w:rPr>
        <w:footnoteReference w:id="7"/>
      </w:r>
      <w:r w:rsidRPr="00E44B4C">
        <w:rPr>
          <w:rFonts w:ascii="Times New Roman" w:hAnsi="Times New Roman" w:cs="Times New Roman"/>
          <w:lang w:val="uk-UA"/>
        </w:rPr>
        <w:t xml:space="preserve"> через опцію «</w:t>
      </w:r>
      <w:r w:rsidRPr="00E44B4C">
        <w:rPr>
          <w:rFonts w:ascii="Times New Roman" w:hAnsi="Times New Roman" w:cs="Times New Roman"/>
          <w:b/>
          <w:lang w:val="uk-UA"/>
        </w:rPr>
        <w:t>Мої організації</w:t>
      </w:r>
      <w:r w:rsidRPr="00E44B4C">
        <w:rPr>
          <w:rFonts w:ascii="Times New Roman" w:hAnsi="Times New Roman" w:cs="Times New Roman"/>
          <w:lang w:val="uk-UA"/>
        </w:rPr>
        <w:t>» («</w:t>
      </w:r>
      <w:r w:rsidR="00D22B32" w:rsidRPr="00E44B4C">
        <w:rPr>
          <w:rFonts w:ascii="Times New Roman" w:hAnsi="Times New Roman" w:cs="Times New Roman"/>
          <w:b/>
          <w:lang w:val="uk-UA"/>
        </w:rPr>
        <w:t>My Organisations</w:t>
      </w:r>
      <w:r w:rsidRPr="00E44B4C">
        <w:rPr>
          <w:rFonts w:ascii="Times New Roman" w:hAnsi="Times New Roman" w:cs="Times New Roman"/>
          <w:lang w:val="uk-UA"/>
        </w:rPr>
        <w:t>») у меню організацій, використовуючи Інструмент унікальної реєстрації (</w:t>
      </w:r>
      <w:r w:rsidR="00D22B32" w:rsidRPr="00E44B4C">
        <w:rPr>
          <w:rFonts w:ascii="Times New Roman" w:hAnsi="Times New Roman" w:cs="Times New Roman"/>
          <w:lang w:val="uk-UA"/>
        </w:rPr>
        <w:t>Unique Registration Facility</w:t>
      </w:r>
      <w:r w:rsidRPr="00E44B4C">
        <w:rPr>
          <w:rFonts w:ascii="Times New Roman" w:hAnsi="Times New Roman" w:cs="Times New Roman"/>
          <w:lang w:val="uk-UA"/>
        </w:rPr>
        <w:t xml:space="preserve">, </w:t>
      </w:r>
      <w:r w:rsidR="00D22B32" w:rsidRPr="00E44B4C">
        <w:rPr>
          <w:rFonts w:ascii="Times New Roman" w:hAnsi="Times New Roman" w:cs="Times New Roman"/>
          <w:lang w:val="uk-UA"/>
        </w:rPr>
        <w:t xml:space="preserve">URF) </w:t>
      </w:r>
      <w:r w:rsidRPr="00E44B4C">
        <w:rPr>
          <w:rFonts w:ascii="Times New Roman" w:hAnsi="Times New Roman" w:cs="Times New Roman"/>
          <w:lang w:val="uk-UA"/>
        </w:rPr>
        <w:t>що знаходиться на Порталі учасників Агентства за таким посиланням</w:t>
      </w:r>
      <w:r w:rsidR="00D22B32" w:rsidRPr="00E44B4C">
        <w:rPr>
          <w:rFonts w:ascii="Times New Roman" w:hAnsi="Times New Roman" w:cs="Times New Roman"/>
          <w:lang w:val="uk-UA"/>
        </w:rPr>
        <w:t>:</w:t>
      </w:r>
    </w:p>
    <w:p w:rsidR="00B12BB9" w:rsidRPr="00E44B4C" w:rsidRDefault="00C15006" w:rsidP="002006F2">
      <w:pPr>
        <w:widowControl/>
        <w:spacing w:after="120"/>
        <w:jc w:val="both"/>
        <w:outlineLvl w:val="7"/>
        <w:rPr>
          <w:rFonts w:ascii="Times New Roman" w:hAnsi="Times New Roman" w:cs="Times New Roman"/>
          <w:lang w:val="uk-UA"/>
        </w:rPr>
      </w:pPr>
      <w:hyperlink r:id="rId19" w:history="1">
        <w:bookmarkStart w:id="60" w:name="bookmark46"/>
        <w:r w:rsidR="00D22B32" w:rsidRPr="00E44B4C">
          <w:rPr>
            <w:rStyle w:val="a4"/>
            <w:rFonts w:ascii="Times New Roman" w:hAnsi="Times New Roman" w:cs="Times New Roman"/>
            <w:lang w:val="uk-UA"/>
          </w:rPr>
          <w:t>https://ec.europa.eu/education/participants/portal/desktop/en/organisations/register.html</w:t>
        </w:r>
        <w:bookmarkEnd w:id="60"/>
      </w:hyperlink>
    </w:p>
    <w:p w:rsidR="007000C5" w:rsidRPr="00E44B4C" w:rsidRDefault="007000C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щодо технічний запитань, запрошуємо надсилати запити на електронну адресу: </w:t>
      </w:r>
      <w:hyperlink r:id="rId20" w:history="1">
        <w:r w:rsidRPr="00E44B4C">
          <w:rPr>
            <w:rStyle w:val="a4"/>
            <w:rFonts w:ascii="Times New Roman" w:hAnsi="Times New Roman" w:cs="Times New Roman"/>
            <w:lang w:val="uk-UA"/>
          </w:rPr>
          <w:t>EC-GMSS-EUCATION-SUPPORT@ec.europa.eu.</w:t>
        </w:r>
      </w:hyperlink>
    </w:p>
    <w:p w:rsidR="00B12BB9" w:rsidRPr="00E44B4C" w:rsidRDefault="009F4BB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Хоча для внесення таких змін не вимагається надсилати до Агентства вимогу про внесення </w:t>
      </w:r>
      <w:r w:rsidR="000C11A8" w:rsidRPr="00E44B4C">
        <w:rPr>
          <w:rFonts w:ascii="Times New Roman" w:hAnsi="Times New Roman" w:cs="Times New Roman"/>
          <w:lang w:val="uk-UA"/>
        </w:rPr>
        <w:t>поправок</w:t>
      </w:r>
      <w:r w:rsidRPr="00E44B4C">
        <w:rPr>
          <w:rFonts w:ascii="Times New Roman" w:hAnsi="Times New Roman" w:cs="Times New Roman"/>
          <w:lang w:val="uk-UA"/>
        </w:rPr>
        <w:t xml:space="preserve">, координатор повинен повідомити Агентство електронною пошту про зміни, внесені через Портал учасників, щоб </w:t>
      </w:r>
      <w:r w:rsidR="005060B9" w:rsidRPr="00E44B4C">
        <w:rPr>
          <w:rFonts w:ascii="Times New Roman" w:hAnsi="Times New Roman" w:cs="Times New Roman"/>
          <w:lang w:val="uk-UA"/>
        </w:rPr>
        <w:t>забезпечити кращий супровід проектів</w:t>
      </w:r>
      <w:r w:rsidR="00D22B32" w:rsidRPr="00E44B4C">
        <w:rPr>
          <w:rFonts w:ascii="Times New Roman" w:hAnsi="Times New Roman" w:cs="Times New Roman"/>
          <w:lang w:val="uk-UA"/>
        </w:rPr>
        <w:t>.</w:t>
      </w:r>
    </w:p>
    <w:p w:rsidR="00B12BB9" w:rsidRPr="00E44B4C" w:rsidRDefault="001F0B4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Наступні зміни вносяться через Портал учасників</w:t>
      </w:r>
      <w:r w:rsidR="00D22B32" w:rsidRPr="00E44B4C">
        <w:rPr>
          <w:rFonts w:ascii="Times New Roman" w:hAnsi="Times New Roman" w:cs="Times New Roman"/>
          <w:lang w:val="uk-UA"/>
        </w:rPr>
        <w:t>.</w:t>
      </w:r>
    </w:p>
    <w:p w:rsidR="00B12BB9" w:rsidRPr="00E44B4C" w:rsidRDefault="001F0B43" w:rsidP="002006F2">
      <w:pPr>
        <w:widowControl/>
        <w:spacing w:after="120"/>
        <w:jc w:val="both"/>
        <w:rPr>
          <w:rFonts w:ascii="Times New Roman" w:hAnsi="Times New Roman" w:cs="Times New Roman"/>
          <w:lang w:val="uk-UA"/>
        </w:rPr>
      </w:pPr>
      <w:bookmarkStart w:id="61" w:name="bookmark47"/>
      <w:r w:rsidRPr="00E44B4C">
        <w:rPr>
          <w:rFonts w:ascii="Times New Roman" w:hAnsi="Times New Roman" w:cs="Times New Roman"/>
          <w:lang w:val="uk-UA"/>
        </w:rPr>
        <w:t>Для перших трьох типів модифікацій</w:t>
      </w:r>
      <w:r w:rsidR="00D22B32" w:rsidRPr="00E44B4C">
        <w:rPr>
          <w:rFonts w:ascii="Times New Roman" w:hAnsi="Times New Roman" w:cs="Times New Roman"/>
          <w:lang w:val="uk-UA"/>
        </w:rPr>
        <w:t xml:space="preserve"> (2.3.1.1, 2.3.1.2 </w:t>
      </w:r>
      <w:r w:rsidRPr="00E44B4C">
        <w:rPr>
          <w:rFonts w:ascii="Times New Roman" w:hAnsi="Times New Roman" w:cs="Times New Roman"/>
          <w:lang w:val="uk-UA"/>
        </w:rPr>
        <w:t>та</w:t>
      </w:r>
      <w:r w:rsidR="00D22B32" w:rsidRPr="00E44B4C">
        <w:rPr>
          <w:rFonts w:ascii="Times New Roman" w:hAnsi="Times New Roman" w:cs="Times New Roman"/>
          <w:lang w:val="uk-UA"/>
        </w:rPr>
        <w:t xml:space="preserve"> 2.3.1.3)</w:t>
      </w:r>
      <w:r w:rsidRPr="00E44B4C">
        <w:rPr>
          <w:rFonts w:ascii="Times New Roman" w:hAnsi="Times New Roman" w:cs="Times New Roman"/>
          <w:lang w:val="uk-UA"/>
        </w:rPr>
        <w:t xml:space="preserve"> Агентство повідомляє координатора у формі офіційного листа про внесення змін, який надсилається електронною по</w:t>
      </w:r>
      <w:bookmarkEnd w:id="61"/>
      <w:r w:rsidRPr="00E44B4C">
        <w:rPr>
          <w:rFonts w:ascii="Times New Roman" w:hAnsi="Times New Roman" w:cs="Times New Roman"/>
          <w:lang w:val="uk-UA"/>
        </w:rPr>
        <w:t>штою.</w:t>
      </w:r>
    </w:p>
    <w:p w:rsidR="00B12BB9" w:rsidRPr="00E44B4C" w:rsidRDefault="00D22B32" w:rsidP="00921242">
      <w:pPr>
        <w:pStyle w:val="4"/>
        <w:rPr>
          <w:lang w:val="ru-RU"/>
        </w:rPr>
      </w:pPr>
      <w:bookmarkStart w:id="62" w:name="bookmark48"/>
      <w:r w:rsidRPr="00E44B4C">
        <w:rPr>
          <w:lang w:val="ru-RU"/>
        </w:rPr>
        <w:t>2.3.1.1</w:t>
      </w:r>
      <w:r w:rsidR="00855863" w:rsidRPr="00E44B4C">
        <w:rPr>
          <w:lang w:val="ru-RU"/>
        </w:rPr>
        <w:tab/>
      </w:r>
      <w:r w:rsidR="000C11A8" w:rsidRPr="00E44B4C">
        <w:rPr>
          <w:lang w:val="ru-RU"/>
        </w:rPr>
        <w:t>Зміна офіційного статусу координатора та/або бенефіціарів</w:t>
      </w:r>
      <w:bookmarkEnd w:id="62"/>
    </w:p>
    <w:p w:rsidR="00B12BB9" w:rsidRPr="00E44B4C" w:rsidRDefault="001F0B43" w:rsidP="002006F2">
      <w:pPr>
        <w:widowControl/>
        <w:spacing w:after="120"/>
        <w:jc w:val="both"/>
        <w:rPr>
          <w:rFonts w:ascii="Times New Roman" w:hAnsi="Times New Roman" w:cs="Times New Roman"/>
          <w:lang w:val="uk-UA"/>
        </w:rPr>
      </w:pPr>
      <w:bookmarkStart w:id="63" w:name="bookmark49"/>
      <w:r w:rsidRPr="00E44B4C">
        <w:rPr>
          <w:rFonts w:ascii="Times New Roman" w:hAnsi="Times New Roman" w:cs="Times New Roman"/>
          <w:lang w:val="uk-UA"/>
        </w:rPr>
        <w:t>Новий офіційний статус бенефіціара повинен задовольняти всім</w:t>
      </w:r>
      <w:r w:rsidR="00855863" w:rsidRPr="00E44B4C">
        <w:rPr>
          <w:rFonts w:ascii="Times New Roman" w:hAnsi="Times New Roman" w:cs="Times New Roman"/>
          <w:lang w:val="uk-UA"/>
        </w:rPr>
        <w:t xml:space="preserve"> кваліфікаційним вимогам та </w:t>
      </w:r>
      <w:r w:rsidRPr="00E44B4C">
        <w:rPr>
          <w:rFonts w:ascii="Times New Roman" w:hAnsi="Times New Roman" w:cs="Times New Roman"/>
          <w:lang w:val="uk-UA"/>
        </w:rPr>
        <w:t xml:space="preserve">критеріям </w:t>
      </w:r>
      <w:r w:rsidR="00855863" w:rsidRPr="00E44B4C">
        <w:rPr>
          <w:rFonts w:ascii="Times New Roman" w:hAnsi="Times New Roman" w:cs="Times New Roman"/>
          <w:lang w:val="uk-UA"/>
        </w:rPr>
        <w:t>відбору, що застосовувались спочатку. Якщо зміна статусу призводить до невиконання кваліфікаційних вимог та/або критеріїв відбору, Угода може бути припинена</w:t>
      </w:r>
      <w:r w:rsidR="00D22B32" w:rsidRPr="00E44B4C">
        <w:rPr>
          <w:rFonts w:ascii="Times New Roman" w:hAnsi="Times New Roman" w:cs="Times New Roman"/>
          <w:lang w:val="uk-UA"/>
        </w:rPr>
        <w:t>.</w:t>
      </w:r>
      <w:bookmarkEnd w:id="63"/>
    </w:p>
    <w:p w:rsidR="00B12BB9" w:rsidRPr="00E44B4C" w:rsidRDefault="00D22B32" w:rsidP="002006F2">
      <w:pPr>
        <w:pStyle w:val="4"/>
        <w:widowControl/>
        <w:rPr>
          <w:lang w:val="uk-UA"/>
        </w:rPr>
      </w:pPr>
      <w:bookmarkStart w:id="64" w:name="bookmark50"/>
      <w:r w:rsidRPr="00E44B4C">
        <w:rPr>
          <w:lang w:val="uk-UA"/>
        </w:rPr>
        <w:t>2.3.1.2</w:t>
      </w:r>
      <w:r w:rsidR="00855863" w:rsidRPr="00E44B4C">
        <w:rPr>
          <w:lang w:val="uk-UA"/>
        </w:rPr>
        <w:tab/>
        <w:t>Зміна офіційної назви координатора та/або бенефіціарів</w:t>
      </w:r>
      <w:bookmarkEnd w:id="64"/>
    </w:p>
    <w:p w:rsidR="00B12BB9" w:rsidRPr="00E44B4C" w:rsidRDefault="00855863" w:rsidP="002006F2">
      <w:pPr>
        <w:widowControl/>
        <w:spacing w:after="120"/>
        <w:jc w:val="both"/>
        <w:rPr>
          <w:rFonts w:ascii="Times New Roman" w:hAnsi="Times New Roman" w:cs="Times New Roman"/>
          <w:lang w:val="uk-UA"/>
        </w:rPr>
      </w:pPr>
      <w:bookmarkStart w:id="65" w:name="bookmark51"/>
      <w:r w:rsidRPr="00E44B4C">
        <w:rPr>
          <w:rFonts w:ascii="Times New Roman" w:hAnsi="Times New Roman" w:cs="Times New Roman"/>
          <w:lang w:val="uk-UA"/>
        </w:rPr>
        <w:t xml:space="preserve">У певних випадках те, що здається зміною назви, може насправді бути іншою зміною (наприклад, нова юридична особа, передача прав і обов’язків), що може вимагати інших підтверджувальних документів та іншого підходу. У цьому випадку Агентство повідомляє </w:t>
      </w:r>
      <w:r w:rsidR="00CA7B14" w:rsidRPr="00E44B4C">
        <w:rPr>
          <w:rFonts w:ascii="Times New Roman" w:hAnsi="Times New Roman" w:cs="Times New Roman"/>
          <w:lang w:val="uk-UA"/>
        </w:rPr>
        <w:t>бенефіціара</w:t>
      </w:r>
      <w:r w:rsidRPr="00E44B4C">
        <w:rPr>
          <w:rFonts w:ascii="Times New Roman" w:hAnsi="Times New Roman" w:cs="Times New Roman"/>
          <w:lang w:val="uk-UA"/>
        </w:rPr>
        <w:t>, які саме документи потрібні.</w:t>
      </w:r>
      <w:bookmarkEnd w:id="65"/>
    </w:p>
    <w:p w:rsidR="00B12BB9" w:rsidRPr="00E44B4C" w:rsidRDefault="00D22B32" w:rsidP="002006F2">
      <w:pPr>
        <w:pStyle w:val="4"/>
        <w:widowControl/>
        <w:rPr>
          <w:lang w:val="uk-UA"/>
        </w:rPr>
      </w:pPr>
      <w:bookmarkStart w:id="66" w:name="bookmark52"/>
      <w:r w:rsidRPr="00E44B4C">
        <w:rPr>
          <w:lang w:val="uk-UA"/>
        </w:rPr>
        <w:t>2.3.1.3</w:t>
      </w:r>
      <w:r w:rsidR="00855863" w:rsidRPr="00E44B4C">
        <w:rPr>
          <w:lang w:val="uk-UA"/>
        </w:rPr>
        <w:tab/>
        <w:t>Зміна адреси координатора</w:t>
      </w:r>
      <w:bookmarkEnd w:id="66"/>
    </w:p>
    <w:p w:rsidR="00B12BB9" w:rsidRPr="00E44B4C" w:rsidRDefault="00855863" w:rsidP="002006F2">
      <w:pPr>
        <w:widowControl/>
        <w:spacing w:after="120"/>
        <w:jc w:val="both"/>
        <w:rPr>
          <w:rFonts w:ascii="Times New Roman" w:hAnsi="Times New Roman" w:cs="Times New Roman"/>
          <w:lang w:val="uk-UA"/>
        </w:rPr>
      </w:pPr>
      <w:bookmarkStart w:id="67" w:name="bookmark53"/>
      <w:r w:rsidRPr="00E44B4C">
        <w:rPr>
          <w:rFonts w:ascii="Times New Roman" w:hAnsi="Times New Roman" w:cs="Times New Roman"/>
          <w:lang w:val="uk-UA"/>
        </w:rPr>
        <w:t>Зміна буде прийнятою Агентством за умови, що вона сумісна з кваліфікаційними критеріями конкурсу заявок</w:t>
      </w:r>
      <w:r w:rsidR="00D22B32" w:rsidRPr="00E44B4C">
        <w:rPr>
          <w:rFonts w:ascii="Times New Roman" w:hAnsi="Times New Roman" w:cs="Times New Roman"/>
          <w:lang w:val="uk-UA"/>
        </w:rPr>
        <w:t>.</w:t>
      </w:r>
      <w:bookmarkEnd w:id="67"/>
    </w:p>
    <w:p w:rsidR="00B12BB9" w:rsidRPr="00E44B4C" w:rsidRDefault="00D22B32" w:rsidP="002006F2">
      <w:pPr>
        <w:pStyle w:val="4"/>
        <w:widowControl/>
        <w:rPr>
          <w:lang w:val="uk-UA"/>
        </w:rPr>
      </w:pPr>
      <w:bookmarkStart w:id="68" w:name="bookmark54"/>
      <w:r w:rsidRPr="00E44B4C">
        <w:rPr>
          <w:lang w:val="uk-UA"/>
        </w:rPr>
        <w:t>2.3.1.4</w:t>
      </w:r>
      <w:r w:rsidR="00855863" w:rsidRPr="00E44B4C">
        <w:rPr>
          <w:lang w:val="uk-UA"/>
        </w:rPr>
        <w:tab/>
        <w:t>Зміна адреси бенефіціара (тобто не координатора</w:t>
      </w:r>
      <w:r w:rsidRPr="00E44B4C">
        <w:rPr>
          <w:lang w:val="uk-UA"/>
        </w:rPr>
        <w:t>)</w:t>
      </w:r>
      <w:bookmarkEnd w:id="68"/>
    </w:p>
    <w:p w:rsidR="00B12BB9" w:rsidRPr="00E44B4C" w:rsidRDefault="00855863" w:rsidP="002006F2">
      <w:pPr>
        <w:widowControl/>
        <w:spacing w:after="120"/>
        <w:jc w:val="both"/>
        <w:rPr>
          <w:rFonts w:ascii="Times New Roman" w:hAnsi="Times New Roman" w:cs="Times New Roman"/>
          <w:lang w:val="uk-UA"/>
        </w:rPr>
      </w:pPr>
      <w:bookmarkStart w:id="69" w:name="bookmark55"/>
      <w:r w:rsidRPr="00E44B4C">
        <w:rPr>
          <w:rFonts w:ascii="Times New Roman" w:hAnsi="Times New Roman" w:cs="Times New Roman"/>
          <w:lang w:val="uk-UA"/>
        </w:rPr>
        <w:t>Зміна буде прийнятою Агентством за умови, що вона сумісна з кваліфікаційними критеріями конкурсу заявок</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У цьому випадку</w:t>
      </w:r>
      <w:r w:rsidR="00E4456C" w:rsidRPr="00E44B4C">
        <w:rPr>
          <w:rFonts w:ascii="Times New Roman" w:hAnsi="Times New Roman" w:cs="Times New Roman"/>
          <w:lang w:val="uk-UA"/>
        </w:rPr>
        <w:t xml:space="preserve"> рішення про с</w:t>
      </w:r>
      <w:r w:rsidR="00043B5D" w:rsidRPr="00E44B4C">
        <w:rPr>
          <w:rFonts w:ascii="Times New Roman" w:hAnsi="Times New Roman" w:cs="Times New Roman"/>
          <w:lang w:val="uk-UA"/>
        </w:rPr>
        <w:t xml:space="preserve">хвалення </w:t>
      </w:r>
      <w:r w:rsidR="00E4456C" w:rsidRPr="00E44B4C">
        <w:rPr>
          <w:rFonts w:ascii="Times New Roman" w:hAnsi="Times New Roman" w:cs="Times New Roman"/>
          <w:lang w:val="uk-UA"/>
        </w:rPr>
        <w:t>надійде</w:t>
      </w:r>
      <w:r w:rsidR="00043B5D" w:rsidRPr="00E44B4C">
        <w:rPr>
          <w:rFonts w:ascii="Times New Roman" w:hAnsi="Times New Roman" w:cs="Times New Roman"/>
          <w:lang w:val="uk-UA"/>
        </w:rPr>
        <w:t xml:space="preserve"> у формі електронного </w:t>
      </w:r>
      <w:r w:rsidR="00E4456C" w:rsidRPr="00E44B4C">
        <w:rPr>
          <w:rFonts w:ascii="Times New Roman" w:hAnsi="Times New Roman" w:cs="Times New Roman"/>
          <w:lang w:val="uk-UA"/>
        </w:rPr>
        <w:t>повідомлення</w:t>
      </w:r>
      <w:r w:rsidR="00043B5D" w:rsidRPr="00E44B4C">
        <w:rPr>
          <w:rFonts w:ascii="Times New Roman" w:hAnsi="Times New Roman" w:cs="Times New Roman"/>
          <w:lang w:val="uk-UA"/>
        </w:rPr>
        <w:t>, адресованого координатору і бенефіціару, якого стосується зміна</w:t>
      </w:r>
      <w:r w:rsidR="00D22B32" w:rsidRPr="00E44B4C">
        <w:rPr>
          <w:rFonts w:ascii="Times New Roman" w:hAnsi="Times New Roman" w:cs="Times New Roman"/>
          <w:lang w:val="uk-UA"/>
        </w:rPr>
        <w:t>.</w:t>
      </w:r>
      <w:bookmarkEnd w:id="69"/>
    </w:p>
    <w:p w:rsidR="00B12BB9" w:rsidRPr="00E44B4C" w:rsidRDefault="00D22B32" w:rsidP="00475BEB">
      <w:pPr>
        <w:pStyle w:val="3"/>
      </w:pPr>
      <w:bookmarkStart w:id="70" w:name="bookmark56"/>
      <w:bookmarkStart w:id="71" w:name="_Toc477960390"/>
      <w:r w:rsidRPr="00E44B4C">
        <w:t>2.3.2</w:t>
      </w:r>
      <w:r w:rsidR="00043B5D" w:rsidRPr="00E44B4C">
        <w:tab/>
      </w:r>
      <w:r w:rsidR="007000C5" w:rsidRPr="00E44B4C">
        <w:t>ВНЕСЕННЯ ЗМІН ЕЛЕКТР</w:t>
      </w:r>
      <w:bookmarkEnd w:id="70"/>
      <w:r w:rsidR="007000C5" w:rsidRPr="00E44B4C">
        <w:t>ОННОЮ ПОШТОЮ</w:t>
      </w:r>
      <w:bookmarkEnd w:id="71"/>
    </w:p>
    <w:p w:rsidR="00B12BB9" w:rsidRPr="00E44B4C" w:rsidRDefault="00043B5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Для наступних </w:t>
      </w:r>
      <w:r w:rsidR="007000C5" w:rsidRPr="00E44B4C">
        <w:rPr>
          <w:rFonts w:ascii="Times New Roman" w:hAnsi="Times New Roman" w:cs="Times New Roman"/>
          <w:lang w:val="uk-UA"/>
        </w:rPr>
        <w:t xml:space="preserve">поправок, </w:t>
      </w:r>
      <w:r w:rsidRPr="00E44B4C">
        <w:rPr>
          <w:rFonts w:ascii="Times New Roman" w:hAnsi="Times New Roman" w:cs="Times New Roman"/>
          <w:lang w:val="uk-UA"/>
        </w:rPr>
        <w:t xml:space="preserve">вимогу про внесення змін необхідно надсилати електронною поштою від офіційного представника координатора, або принаймні із копією </w:t>
      </w:r>
      <w:r w:rsidR="00D22B32" w:rsidRPr="00E44B4C">
        <w:rPr>
          <w:rFonts w:ascii="Times New Roman" w:hAnsi="Times New Roman" w:cs="Times New Roman"/>
          <w:lang w:val="uk-UA"/>
        </w:rPr>
        <w:t>(Cc)</w:t>
      </w:r>
      <w:r w:rsidRPr="00E44B4C">
        <w:rPr>
          <w:rFonts w:ascii="Times New Roman" w:hAnsi="Times New Roman" w:cs="Times New Roman"/>
          <w:lang w:val="uk-UA"/>
        </w:rPr>
        <w:t xml:space="preserve"> останньому</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Повідомлення від Агентства матиме форму електронної пошти.</w:t>
      </w:r>
    </w:p>
    <w:p w:rsidR="00B12BB9" w:rsidRPr="00E44B4C" w:rsidRDefault="00D22B32" w:rsidP="00887B3F">
      <w:pPr>
        <w:pStyle w:val="4"/>
        <w:rPr>
          <w:lang w:val="ru-RU"/>
        </w:rPr>
      </w:pPr>
      <w:bookmarkStart w:id="72" w:name="bookmark57"/>
      <w:r w:rsidRPr="00E44B4C">
        <w:rPr>
          <w:lang w:val="ru-RU"/>
        </w:rPr>
        <w:lastRenderedPageBreak/>
        <w:t>2.3.2.1</w:t>
      </w:r>
      <w:r w:rsidR="00043B5D" w:rsidRPr="00E44B4C">
        <w:rPr>
          <w:lang w:val="ru-RU"/>
        </w:rPr>
        <w:tab/>
        <w:t>Зміна контактної особи координатора</w:t>
      </w:r>
      <w:bookmarkEnd w:id="72"/>
    </w:p>
    <w:p w:rsidR="00B12BB9" w:rsidRPr="00E44B4C" w:rsidRDefault="00043B5D" w:rsidP="002006F2">
      <w:pPr>
        <w:widowControl/>
        <w:spacing w:after="120"/>
        <w:jc w:val="both"/>
        <w:rPr>
          <w:rFonts w:ascii="Times New Roman" w:hAnsi="Times New Roman" w:cs="Times New Roman"/>
          <w:lang w:val="uk-UA"/>
        </w:rPr>
      </w:pPr>
      <w:bookmarkStart w:id="73" w:name="bookmark58"/>
      <w:bookmarkStart w:id="74" w:name="bookmark59"/>
      <w:r w:rsidRPr="00E44B4C">
        <w:rPr>
          <w:rFonts w:ascii="Times New Roman" w:hAnsi="Times New Roman" w:cs="Times New Roman"/>
          <w:lang w:val="uk-UA"/>
        </w:rPr>
        <w:t>Якщо це лист, вкладений в електронне повідомлення, його має підписати офіційний представник координатора. Якщо це електронне повідомлення, воно має бути принаймні із копією (Cc) останньому</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Електронне повідомлення/лист повинні містити всі відповідні контактні дані нової контактної особи, тобто форму звернення</w:t>
      </w:r>
      <w:r w:rsidR="00D22B32" w:rsidRPr="00E44B4C">
        <w:rPr>
          <w:rFonts w:ascii="Times New Roman" w:hAnsi="Times New Roman" w:cs="Times New Roman"/>
          <w:lang w:val="uk-UA"/>
        </w:rPr>
        <w:t>/</w:t>
      </w:r>
      <w:r w:rsidRPr="00E44B4C">
        <w:rPr>
          <w:rFonts w:ascii="Times New Roman" w:hAnsi="Times New Roman" w:cs="Times New Roman"/>
          <w:lang w:val="uk-UA"/>
        </w:rPr>
        <w:t xml:space="preserve">повне ім’я, </w:t>
      </w:r>
      <w:r w:rsidR="00605426" w:rsidRPr="00E44B4C">
        <w:rPr>
          <w:rFonts w:ascii="Times New Roman" w:hAnsi="Times New Roman" w:cs="Times New Roman"/>
          <w:lang w:val="uk-UA"/>
        </w:rPr>
        <w:t>відділ/факультет за наявності, роль в організації, електронну адресу, робочу адресу, телефон</w:t>
      </w:r>
      <w:r w:rsidR="00D22B32" w:rsidRPr="00E44B4C">
        <w:rPr>
          <w:rFonts w:ascii="Times New Roman" w:hAnsi="Times New Roman" w:cs="Times New Roman"/>
          <w:lang w:val="uk-UA"/>
        </w:rPr>
        <w:t>.</w:t>
      </w:r>
      <w:bookmarkEnd w:id="73"/>
      <w:bookmarkEnd w:id="74"/>
    </w:p>
    <w:p w:rsidR="00B12BB9" w:rsidRPr="00E44B4C" w:rsidRDefault="00D22B32" w:rsidP="00887B3F">
      <w:pPr>
        <w:pStyle w:val="4"/>
        <w:rPr>
          <w:lang w:val="ru-RU"/>
        </w:rPr>
      </w:pPr>
      <w:bookmarkStart w:id="75" w:name="bookmark60"/>
      <w:r w:rsidRPr="00E44B4C">
        <w:rPr>
          <w:lang w:val="ru-RU"/>
        </w:rPr>
        <w:t>2.3.2.2</w:t>
      </w:r>
      <w:r w:rsidR="00605426" w:rsidRPr="00E44B4C">
        <w:rPr>
          <w:lang w:val="ru-RU"/>
        </w:rPr>
        <w:tab/>
        <w:t>Зміна терміну подання звітів</w:t>
      </w:r>
      <w:bookmarkEnd w:id="75"/>
    </w:p>
    <w:p w:rsidR="00B12BB9" w:rsidRPr="00E44B4C" w:rsidRDefault="00605426" w:rsidP="002006F2">
      <w:pPr>
        <w:widowControl/>
        <w:spacing w:after="120"/>
        <w:jc w:val="both"/>
        <w:rPr>
          <w:rFonts w:ascii="Times New Roman" w:hAnsi="Times New Roman" w:cs="Times New Roman"/>
          <w:lang w:val="uk-UA"/>
        </w:rPr>
      </w:pPr>
      <w:bookmarkStart w:id="76" w:name="bookmark61"/>
      <w:r w:rsidRPr="00E44B4C">
        <w:rPr>
          <w:rFonts w:ascii="Times New Roman" w:hAnsi="Times New Roman" w:cs="Times New Roman"/>
          <w:lang w:val="uk-UA"/>
        </w:rPr>
        <w:t xml:space="preserve">Вимогу змінити крайній термін подання звітів (без продовження періоду </w:t>
      </w:r>
      <w:r w:rsidR="00E4456C" w:rsidRPr="00E44B4C">
        <w:rPr>
          <w:rFonts w:ascii="Times New Roman" w:hAnsi="Times New Roman" w:cs="Times New Roman"/>
          <w:lang w:val="uk-UA"/>
        </w:rPr>
        <w:t>до</w:t>
      </w:r>
      <w:r w:rsidRPr="00E44B4C">
        <w:rPr>
          <w:rFonts w:ascii="Times New Roman" w:hAnsi="Times New Roman" w:cs="Times New Roman"/>
          <w:lang w:val="uk-UA"/>
        </w:rPr>
        <w:t>пустимо</w:t>
      </w:r>
      <w:r w:rsidR="00C16C39" w:rsidRPr="00E44B4C">
        <w:rPr>
          <w:rFonts w:ascii="Times New Roman" w:hAnsi="Times New Roman" w:cs="Times New Roman"/>
          <w:lang w:val="uk-UA"/>
        </w:rPr>
        <w:t>ї тривалості</w:t>
      </w:r>
      <w:r w:rsidRPr="00E44B4C">
        <w:rPr>
          <w:rFonts w:ascii="Times New Roman" w:hAnsi="Times New Roman" w:cs="Times New Roman"/>
          <w:lang w:val="uk-UA"/>
        </w:rPr>
        <w:t xml:space="preserve">) необхідно подати до настання крайнього терміну за </w:t>
      </w:r>
      <w:r w:rsidR="00E4456C" w:rsidRPr="00E44B4C">
        <w:rPr>
          <w:rFonts w:ascii="Times New Roman" w:hAnsi="Times New Roman" w:cs="Times New Roman"/>
          <w:lang w:val="uk-UA"/>
        </w:rPr>
        <w:t>Угодою</w:t>
      </w:r>
      <w:r w:rsidRPr="00E44B4C">
        <w:rPr>
          <w:rFonts w:ascii="Times New Roman" w:hAnsi="Times New Roman" w:cs="Times New Roman"/>
          <w:lang w:val="uk-UA"/>
        </w:rPr>
        <w:t xml:space="preserve"> (див. розділ 2.2 «Обов’язки щодо звітування і способи звітування» цієї Інструкції</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Вимогу </w:t>
      </w:r>
      <w:r w:rsidR="00B51300" w:rsidRPr="00E44B4C">
        <w:rPr>
          <w:rFonts w:ascii="Times New Roman" w:hAnsi="Times New Roman" w:cs="Times New Roman"/>
          <w:lang w:val="uk-UA"/>
        </w:rPr>
        <w:t>слід</w:t>
      </w:r>
      <w:r w:rsidRPr="00E44B4C">
        <w:rPr>
          <w:rFonts w:ascii="Times New Roman" w:hAnsi="Times New Roman" w:cs="Times New Roman"/>
          <w:lang w:val="uk-UA"/>
        </w:rPr>
        <w:t xml:space="preserve"> належним чином </w:t>
      </w:r>
      <w:bookmarkEnd w:id="76"/>
      <w:r w:rsidR="00E4456C" w:rsidRPr="00E44B4C">
        <w:rPr>
          <w:rFonts w:ascii="Times New Roman" w:hAnsi="Times New Roman" w:cs="Times New Roman"/>
          <w:lang w:val="uk-UA"/>
        </w:rPr>
        <w:t>обґрунтувати</w:t>
      </w:r>
      <w:r w:rsidRPr="00E44B4C">
        <w:rPr>
          <w:rFonts w:ascii="Times New Roman" w:hAnsi="Times New Roman" w:cs="Times New Roman"/>
          <w:lang w:val="uk-UA"/>
        </w:rPr>
        <w:t>.</w:t>
      </w:r>
    </w:p>
    <w:p w:rsidR="00B12BB9" w:rsidRPr="00E44B4C" w:rsidRDefault="00D22B32" w:rsidP="00475BEB">
      <w:pPr>
        <w:pStyle w:val="3"/>
      </w:pPr>
      <w:bookmarkStart w:id="77" w:name="bookmark62"/>
      <w:bookmarkStart w:id="78" w:name="_Toc477960391"/>
      <w:r w:rsidRPr="00E44B4C">
        <w:t>2.3.3</w:t>
      </w:r>
      <w:r w:rsidRPr="00E44B4C">
        <w:tab/>
      </w:r>
      <w:r w:rsidR="007000C5" w:rsidRPr="00E44B4C">
        <w:t>ВНЕСЕННЯ ЗМІН ШЛЯХОМ ОБМІНУ ОФІЦІЙНИМИ ЛИСТА</w:t>
      </w:r>
      <w:bookmarkEnd w:id="77"/>
      <w:r w:rsidR="007000C5" w:rsidRPr="00E44B4C">
        <w:t>МИ</w:t>
      </w:r>
      <w:bookmarkEnd w:id="78"/>
    </w:p>
    <w:p w:rsidR="00B12BB9" w:rsidRPr="00E44B4C" w:rsidRDefault="0060542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Зміна шляхом обміну офіційними листами передбачає, що згода між двома сторонами досягається не взаємним підписанням того самого документа, а через обмін двома окремими документами (листами) електронною поштою</w:t>
      </w:r>
      <w:r w:rsidR="00D22B32" w:rsidRPr="00E44B4C">
        <w:rPr>
          <w:rFonts w:ascii="Times New Roman" w:hAnsi="Times New Roman" w:cs="Times New Roman"/>
          <w:lang w:val="uk-UA"/>
        </w:rPr>
        <w:t>.</w:t>
      </w:r>
    </w:p>
    <w:p w:rsidR="00B12BB9" w:rsidRPr="00E44B4C" w:rsidRDefault="00605426" w:rsidP="002006F2">
      <w:pPr>
        <w:widowControl/>
        <w:spacing w:after="120"/>
        <w:jc w:val="both"/>
        <w:rPr>
          <w:rFonts w:ascii="Times New Roman" w:hAnsi="Times New Roman" w:cs="Times New Roman"/>
          <w:lang w:val="uk-UA"/>
        </w:rPr>
      </w:pPr>
      <w:bookmarkStart w:id="79" w:name="bookmark63"/>
      <w:r w:rsidRPr="00E44B4C">
        <w:rPr>
          <w:rFonts w:ascii="Times New Roman" w:hAnsi="Times New Roman" w:cs="Times New Roman"/>
          <w:lang w:val="uk-UA"/>
        </w:rPr>
        <w:t>Для наступних модифікацій координатор повинен подати Агентству відсканований лист електронною поштою (вимог</w:t>
      </w:r>
      <w:r w:rsidR="00E4456C" w:rsidRPr="00E44B4C">
        <w:rPr>
          <w:rFonts w:ascii="Times New Roman" w:hAnsi="Times New Roman" w:cs="Times New Roman"/>
          <w:lang w:val="uk-UA"/>
        </w:rPr>
        <w:t>у</w:t>
      </w:r>
      <w:r w:rsidRPr="00E44B4C">
        <w:rPr>
          <w:rFonts w:ascii="Times New Roman" w:hAnsi="Times New Roman" w:cs="Times New Roman"/>
          <w:lang w:val="uk-UA"/>
        </w:rPr>
        <w:t xml:space="preserve"> про внесення змін). Цей лист, який має бути підписаний офіційним представником, повинен чітко пояснювати сутність запропонованої зміни та необхідні модифікації в Угоді. Агентство повідомляє координатора у формі офіційного листа, надісланого електронною поштою</w:t>
      </w:r>
      <w:r w:rsidR="00D22B32" w:rsidRPr="00E44B4C">
        <w:rPr>
          <w:rFonts w:ascii="Times New Roman" w:hAnsi="Times New Roman" w:cs="Times New Roman"/>
          <w:lang w:val="uk-UA"/>
        </w:rPr>
        <w:t>.</w:t>
      </w:r>
      <w:bookmarkEnd w:id="79"/>
    </w:p>
    <w:p w:rsidR="00B12BB9" w:rsidRPr="00E44B4C" w:rsidRDefault="00D22B32" w:rsidP="00887B3F">
      <w:pPr>
        <w:pStyle w:val="4"/>
        <w:rPr>
          <w:lang w:val="ru-RU"/>
        </w:rPr>
      </w:pPr>
      <w:bookmarkStart w:id="80" w:name="bookmark64"/>
      <w:r w:rsidRPr="00E44B4C">
        <w:rPr>
          <w:lang w:val="ru-RU"/>
        </w:rPr>
        <w:t>2.3.3.1</w:t>
      </w:r>
      <w:r w:rsidR="00605426" w:rsidRPr="00E44B4C">
        <w:rPr>
          <w:lang w:val="ru-RU"/>
        </w:rPr>
        <w:tab/>
        <w:t>Зміна закладу-координатора</w:t>
      </w:r>
      <w:bookmarkEnd w:id="80"/>
    </w:p>
    <w:p w:rsidR="00B12BB9" w:rsidRPr="00E44B4C" w:rsidRDefault="0060542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Це передбачає зміну правової відповідальності за Угодою</w:t>
      </w:r>
      <w:r w:rsidR="00E4456C" w:rsidRPr="00E44B4C">
        <w:rPr>
          <w:rFonts w:ascii="Times New Roman" w:hAnsi="Times New Roman" w:cs="Times New Roman"/>
          <w:lang w:val="uk-UA"/>
        </w:rPr>
        <w:t>,</w:t>
      </w:r>
      <w:r w:rsidR="00802E8C" w:rsidRPr="00E44B4C">
        <w:rPr>
          <w:rFonts w:ascii="Times New Roman" w:hAnsi="Times New Roman" w:cs="Times New Roman"/>
          <w:lang w:val="uk-UA"/>
        </w:rPr>
        <w:t xml:space="preserve"> і </w:t>
      </w:r>
      <w:r w:rsidR="00E4456C" w:rsidRPr="00E44B4C">
        <w:rPr>
          <w:rFonts w:ascii="Times New Roman" w:hAnsi="Times New Roman" w:cs="Times New Roman"/>
          <w:lang w:val="uk-UA"/>
        </w:rPr>
        <w:t xml:space="preserve">цього </w:t>
      </w:r>
      <w:r w:rsidR="00802E8C" w:rsidRPr="00E44B4C">
        <w:rPr>
          <w:rFonts w:ascii="Times New Roman" w:hAnsi="Times New Roman" w:cs="Times New Roman"/>
          <w:lang w:val="uk-UA"/>
        </w:rPr>
        <w:t>мож</w:t>
      </w:r>
      <w:r w:rsidR="00E4456C" w:rsidRPr="00E44B4C">
        <w:rPr>
          <w:rFonts w:ascii="Times New Roman" w:hAnsi="Times New Roman" w:cs="Times New Roman"/>
          <w:lang w:val="uk-UA"/>
        </w:rPr>
        <w:t>на</w:t>
      </w:r>
      <w:r w:rsidR="00802E8C" w:rsidRPr="00E44B4C">
        <w:rPr>
          <w:rFonts w:ascii="Times New Roman" w:hAnsi="Times New Roman" w:cs="Times New Roman"/>
          <w:lang w:val="uk-UA"/>
        </w:rPr>
        <w:t xml:space="preserve"> вимагати лише за найбільш виняткових обставин</w:t>
      </w:r>
      <w:r w:rsidR="00D22B32" w:rsidRPr="00E44B4C">
        <w:rPr>
          <w:rFonts w:ascii="Times New Roman" w:hAnsi="Times New Roman" w:cs="Times New Roman"/>
          <w:lang w:val="uk-UA"/>
        </w:rPr>
        <w:t>.</w:t>
      </w:r>
    </w:p>
    <w:p w:rsidR="00B12BB9" w:rsidRPr="00E44B4C" w:rsidRDefault="00802E8C" w:rsidP="00687904">
      <w:pPr>
        <w:pStyle w:val="a8"/>
        <w:widowControl/>
        <w:numPr>
          <w:ilvl w:val="1"/>
          <w:numId w:val="12"/>
        </w:numPr>
        <w:spacing w:after="120"/>
        <w:ind w:left="851"/>
        <w:jc w:val="both"/>
        <w:rPr>
          <w:rFonts w:ascii="Times New Roman" w:hAnsi="Times New Roman" w:cs="Times New Roman"/>
          <w:b/>
          <w:lang w:val="uk-UA"/>
        </w:rPr>
      </w:pPr>
      <w:r w:rsidRPr="00E44B4C">
        <w:rPr>
          <w:rFonts w:ascii="Times New Roman" w:hAnsi="Times New Roman" w:cs="Times New Roman"/>
          <w:lang w:val="uk-UA"/>
        </w:rPr>
        <w:t>Коли зміна стосується</w:t>
      </w:r>
      <w:r w:rsidR="00D22B32" w:rsidRPr="00E44B4C">
        <w:rPr>
          <w:rFonts w:ascii="Times New Roman" w:hAnsi="Times New Roman" w:cs="Times New Roman"/>
          <w:lang w:val="uk-UA"/>
        </w:rPr>
        <w:t xml:space="preserve"> </w:t>
      </w:r>
      <w:r w:rsidRPr="00E44B4C">
        <w:rPr>
          <w:rFonts w:ascii="Times New Roman" w:hAnsi="Times New Roman" w:cs="Times New Roman"/>
          <w:u w:val="single"/>
          <w:lang w:val="uk-UA"/>
        </w:rPr>
        <w:t>заміни закладу-координатора юридичною особою, як</w:t>
      </w:r>
      <w:r w:rsidR="00E4456C" w:rsidRPr="00E44B4C">
        <w:rPr>
          <w:rFonts w:ascii="Times New Roman" w:hAnsi="Times New Roman" w:cs="Times New Roman"/>
          <w:u w:val="single"/>
          <w:lang w:val="uk-UA"/>
        </w:rPr>
        <w:t>а</w:t>
      </w:r>
      <w:r w:rsidRPr="00E44B4C">
        <w:rPr>
          <w:rFonts w:ascii="Times New Roman" w:hAnsi="Times New Roman" w:cs="Times New Roman"/>
          <w:u w:val="single"/>
          <w:lang w:val="uk-UA"/>
        </w:rPr>
        <w:t xml:space="preserve"> вже є членом партнерства, ця зміна реєструється шляхом обміну листами</w:t>
      </w:r>
      <w:r w:rsidR="00D22B32" w:rsidRPr="00E44B4C">
        <w:rPr>
          <w:rFonts w:ascii="Times New Roman" w:hAnsi="Times New Roman" w:cs="Times New Roman"/>
          <w:lang w:val="uk-UA"/>
        </w:rPr>
        <w:t>.</w:t>
      </w:r>
    </w:p>
    <w:p w:rsidR="00B12BB9" w:rsidRPr="00E44B4C" w:rsidRDefault="00802E8C" w:rsidP="00687904">
      <w:pPr>
        <w:pStyle w:val="a8"/>
        <w:widowControl/>
        <w:numPr>
          <w:ilvl w:val="1"/>
          <w:numId w:val="12"/>
        </w:numPr>
        <w:spacing w:after="120"/>
        <w:ind w:left="851"/>
        <w:jc w:val="both"/>
        <w:rPr>
          <w:rFonts w:ascii="Times New Roman" w:hAnsi="Times New Roman" w:cs="Times New Roman"/>
          <w:b/>
          <w:lang w:val="uk-UA"/>
        </w:rPr>
      </w:pPr>
      <w:r w:rsidRPr="00E44B4C">
        <w:rPr>
          <w:rFonts w:ascii="Times New Roman" w:hAnsi="Times New Roman" w:cs="Times New Roman"/>
          <w:lang w:val="uk-UA"/>
        </w:rPr>
        <w:t>Коли</w:t>
      </w:r>
      <w:r w:rsidR="00D22B32" w:rsidRPr="00E44B4C">
        <w:rPr>
          <w:rFonts w:ascii="Times New Roman" w:hAnsi="Times New Roman" w:cs="Times New Roman"/>
          <w:lang w:val="uk-UA"/>
        </w:rPr>
        <w:t xml:space="preserve"> </w:t>
      </w:r>
      <w:r w:rsidRPr="00E44B4C">
        <w:rPr>
          <w:rFonts w:ascii="Times New Roman" w:hAnsi="Times New Roman" w:cs="Times New Roman"/>
          <w:u w:val="single"/>
          <w:lang w:val="uk-UA"/>
        </w:rPr>
        <w:t>новий заклад-координатор ще не</w:t>
      </w:r>
      <w:r w:rsidR="00E4456C" w:rsidRPr="00E44B4C">
        <w:rPr>
          <w:rFonts w:ascii="Times New Roman" w:hAnsi="Times New Roman" w:cs="Times New Roman"/>
          <w:u w:val="single"/>
          <w:lang w:val="uk-UA"/>
        </w:rPr>
        <w:t xml:space="preserve"> є</w:t>
      </w:r>
      <w:r w:rsidRPr="00E44B4C">
        <w:rPr>
          <w:rFonts w:ascii="Times New Roman" w:hAnsi="Times New Roman" w:cs="Times New Roman"/>
          <w:u w:val="single"/>
          <w:lang w:val="uk-UA"/>
        </w:rPr>
        <w:t xml:space="preserve"> членом партнерства, ця зміна реєструється шляхом </w:t>
      </w:r>
      <w:r w:rsidRPr="00E44B4C">
        <w:rPr>
          <w:rFonts w:ascii="Times New Roman" w:hAnsi="Times New Roman" w:cs="Times New Roman"/>
          <w:i/>
          <w:u w:val="single"/>
          <w:lang w:val="uk-UA"/>
        </w:rPr>
        <w:t>угоди про пере</w:t>
      </w:r>
      <w:r w:rsidR="000A50F2" w:rsidRPr="00E44B4C">
        <w:rPr>
          <w:rFonts w:ascii="Times New Roman" w:hAnsi="Times New Roman" w:cs="Times New Roman"/>
          <w:i/>
          <w:u w:val="single"/>
          <w:lang w:val="uk-UA"/>
        </w:rPr>
        <w:t>поступку</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Це трьохстороння угода, яку підписують колишній координатор, новий координатор та Агентство. Перед підписанням такого контракту необхідно переконатись, що виконані всі кваліфікаційні вимоги, критерії відбору та критерії присудження гранту</w:t>
      </w:r>
      <w:r w:rsidR="00D22B32" w:rsidRPr="00E44B4C">
        <w:rPr>
          <w:rFonts w:ascii="Times New Roman" w:hAnsi="Times New Roman" w:cs="Times New Roman"/>
          <w:lang w:val="uk-UA"/>
        </w:rPr>
        <w:t>.</w:t>
      </w:r>
    </w:p>
    <w:p w:rsidR="00B12BB9" w:rsidRPr="00E44B4C" w:rsidRDefault="00802E8C" w:rsidP="002006F2">
      <w:pPr>
        <w:widowControl/>
        <w:spacing w:after="120"/>
        <w:ind w:left="732" w:firstLine="348"/>
        <w:jc w:val="both"/>
        <w:rPr>
          <w:rFonts w:ascii="Times New Roman" w:hAnsi="Times New Roman" w:cs="Times New Roman"/>
          <w:lang w:val="uk-UA"/>
        </w:rPr>
      </w:pPr>
      <w:r w:rsidRPr="00E44B4C">
        <w:rPr>
          <w:rFonts w:ascii="Times New Roman" w:hAnsi="Times New Roman" w:cs="Times New Roman"/>
          <w:lang w:val="uk-UA"/>
        </w:rPr>
        <w:t>В обох випадках необхідно подати такі документи</w:t>
      </w:r>
      <w:r w:rsidR="00D22B32" w:rsidRPr="00E44B4C">
        <w:rPr>
          <w:rFonts w:ascii="Times New Roman" w:hAnsi="Times New Roman" w:cs="Times New Roman"/>
          <w:lang w:val="uk-UA"/>
        </w:rPr>
        <w:t>:</w:t>
      </w:r>
    </w:p>
    <w:p w:rsidR="00B12BB9" w:rsidRPr="00E44B4C" w:rsidRDefault="00802E8C" w:rsidP="00687904">
      <w:pPr>
        <w:pStyle w:val="a8"/>
        <w:widowControl/>
        <w:numPr>
          <w:ilvl w:val="2"/>
          <w:numId w:val="13"/>
        </w:numPr>
        <w:spacing w:after="120"/>
        <w:ind w:left="1418"/>
        <w:jc w:val="both"/>
        <w:rPr>
          <w:rFonts w:ascii="Times New Roman" w:hAnsi="Times New Roman" w:cs="Times New Roman"/>
          <w:lang w:val="uk-UA"/>
        </w:rPr>
      </w:pPr>
      <w:r w:rsidRPr="00E44B4C">
        <w:rPr>
          <w:rFonts w:ascii="Times New Roman" w:hAnsi="Times New Roman" w:cs="Times New Roman"/>
          <w:lang w:val="uk-UA"/>
        </w:rPr>
        <w:t>Пояснювальний лист від закладу-координатора, що замінюється,</w:t>
      </w:r>
      <w:r w:rsidR="003A32BC" w:rsidRPr="00E44B4C">
        <w:rPr>
          <w:rFonts w:ascii="Times New Roman" w:hAnsi="Times New Roman" w:cs="Times New Roman"/>
          <w:lang w:val="uk-UA"/>
        </w:rPr>
        <w:t xml:space="preserve"> підписаний уповноваженим представником,</w:t>
      </w:r>
      <w:r w:rsidRPr="00E44B4C">
        <w:rPr>
          <w:rFonts w:ascii="Times New Roman" w:hAnsi="Times New Roman" w:cs="Times New Roman"/>
          <w:lang w:val="uk-UA"/>
        </w:rPr>
        <w:t xml:space="preserve"> </w:t>
      </w:r>
      <w:r w:rsidR="000A50F2" w:rsidRPr="00E44B4C">
        <w:rPr>
          <w:rFonts w:ascii="Times New Roman" w:hAnsi="Times New Roman" w:cs="Times New Roman"/>
          <w:lang w:val="uk-UA"/>
        </w:rPr>
        <w:t>з</w:t>
      </w:r>
      <w:r w:rsidRPr="00E44B4C">
        <w:rPr>
          <w:rFonts w:ascii="Times New Roman" w:hAnsi="Times New Roman" w:cs="Times New Roman"/>
          <w:lang w:val="uk-UA"/>
        </w:rPr>
        <w:t xml:space="preserve"> поясн</w:t>
      </w:r>
      <w:r w:rsidR="000A50F2" w:rsidRPr="00E44B4C">
        <w:rPr>
          <w:rFonts w:ascii="Times New Roman" w:hAnsi="Times New Roman" w:cs="Times New Roman"/>
          <w:lang w:val="uk-UA"/>
        </w:rPr>
        <w:t>енням</w:t>
      </w:r>
      <w:r w:rsidRPr="00E44B4C">
        <w:rPr>
          <w:rFonts w:ascii="Times New Roman" w:hAnsi="Times New Roman" w:cs="Times New Roman"/>
          <w:lang w:val="uk-UA"/>
        </w:rPr>
        <w:t xml:space="preserve"> причини виходу з проекту</w:t>
      </w:r>
      <w:r w:rsidR="00D22B32" w:rsidRPr="00E44B4C">
        <w:rPr>
          <w:rFonts w:ascii="Times New Roman" w:hAnsi="Times New Roman" w:cs="Times New Roman"/>
          <w:lang w:val="uk-UA"/>
        </w:rPr>
        <w:t>.</w:t>
      </w:r>
    </w:p>
    <w:p w:rsidR="00B12BB9" w:rsidRPr="00E44B4C" w:rsidRDefault="00802E8C" w:rsidP="00687904">
      <w:pPr>
        <w:pStyle w:val="a8"/>
        <w:widowControl/>
        <w:numPr>
          <w:ilvl w:val="2"/>
          <w:numId w:val="13"/>
        </w:numPr>
        <w:spacing w:after="120"/>
        <w:ind w:left="1418"/>
        <w:jc w:val="both"/>
        <w:rPr>
          <w:rFonts w:ascii="Times New Roman" w:hAnsi="Times New Roman" w:cs="Times New Roman"/>
          <w:lang w:val="uk-UA"/>
        </w:rPr>
      </w:pPr>
      <w:r w:rsidRPr="00E44B4C">
        <w:rPr>
          <w:rFonts w:ascii="Times New Roman" w:hAnsi="Times New Roman" w:cs="Times New Roman"/>
          <w:lang w:val="uk-UA"/>
        </w:rPr>
        <w:t xml:space="preserve">Пояснювальний лист від нового закладу-координатора, </w:t>
      </w:r>
      <w:r w:rsidR="000623B8" w:rsidRPr="00E44B4C">
        <w:rPr>
          <w:rFonts w:ascii="Times New Roman" w:hAnsi="Times New Roman" w:cs="Times New Roman"/>
          <w:lang w:val="uk-UA"/>
        </w:rPr>
        <w:t xml:space="preserve">підписаний уповноваженим представником, </w:t>
      </w:r>
      <w:r w:rsidRPr="00E44B4C">
        <w:rPr>
          <w:rFonts w:ascii="Times New Roman" w:hAnsi="Times New Roman" w:cs="Times New Roman"/>
          <w:lang w:val="uk-UA"/>
        </w:rPr>
        <w:t>включаючи згоду стати закладом-координатором</w:t>
      </w:r>
      <w:r w:rsidR="00D22B32" w:rsidRPr="00E44B4C">
        <w:rPr>
          <w:rFonts w:ascii="Times New Roman" w:hAnsi="Times New Roman" w:cs="Times New Roman"/>
          <w:lang w:val="uk-UA"/>
        </w:rPr>
        <w:t>.</w:t>
      </w:r>
    </w:p>
    <w:p w:rsidR="00B12BB9" w:rsidRPr="00E44B4C" w:rsidRDefault="00802E8C" w:rsidP="00687904">
      <w:pPr>
        <w:pStyle w:val="a8"/>
        <w:widowControl/>
        <w:numPr>
          <w:ilvl w:val="2"/>
          <w:numId w:val="13"/>
        </w:numPr>
        <w:spacing w:after="120"/>
        <w:ind w:left="1418"/>
        <w:jc w:val="both"/>
        <w:rPr>
          <w:rFonts w:ascii="Times New Roman" w:hAnsi="Times New Roman" w:cs="Times New Roman"/>
          <w:lang w:val="uk-UA"/>
        </w:rPr>
      </w:pPr>
      <w:r w:rsidRPr="00E44B4C">
        <w:rPr>
          <w:rFonts w:ascii="Times New Roman" w:hAnsi="Times New Roman" w:cs="Times New Roman"/>
          <w:lang w:val="uk-UA"/>
        </w:rPr>
        <w:t>Лист-узгодження, підписаний офіційними представниками попереднього і нового закладу-координатора</w:t>
      </w:r>
      <w:r w:rsidR="00D22B32" w:rsidRPr="00E44B4C">
        <w:rPr>
          <w:rFonts w:ascii="Times New Roman" w:hAnsi="Times New Roman" w:cs="Times New Roman"/>
          <w:lang w:val="uk-UA"/>
        </w:rPr>
        <w:t>:</w:t>
      </w:r>
    </w:p>
    <w:p w:rsidR="00B12BB9" w:rsidRPr="00E44B4C" w:rsidRDefault="00930498" w:rsidP="00687904">
      <w:pPr>
        <w:pStyle w:val="a8"/>
        <w:widowControl/>
        <w:numPr>
          <w:ilvl w:val="2"/>
          <w:numId w:val="14"/>
        </w:numPr>
        <w:spacing w:after="120"/>
        <w:ind w:left="1843"/>
        <w:jc w:val="both"/>
        <w:rPr>
          <w:rFonts w:ascii="Times New Roman" w:hAnsi="Times New Roman" w:cs="Times New Roman"/>
          <w:lang w:val="uk-UA"/>
        </w:rPr>
      </w:pPr>
      <w:r w:rsidRPr="00E44B4C">
        <w:rPr>
          <w:rFonts w:ascii="Times New Roman" w:hAnsi="Times New Roman" w:cs="Times New Roman"/>
          <w:u w:val="single"/>
          <w:lang w:val="uk-UA"/>
        </w:rPr>
        <w:t>попередн</w:t>
      </w:r>
      <w:r w:rsidR="000A50F2" w:rsidRPr="00E44B4C">
        <w:rPr>
          <w:rFonts w:ascii="Times New Roman" w:hAnsi="Times New Roman" w:cs="Times New Roman"/>
          <w:u w:val="single"/>
          <w:lang w:val="uk-UA"/>
        </w:rPr>
        <w:t>ього з</w:t>
      </w:r>
      <w:r w:rsidRPr="00E44B4C">
        <w:rPr>
          <w:rFonts w:ascii="Times New Roman" w:hAnsi="Times New Roman" w:cs="Times New Roman"/>
          <w:u w:val="single"/>
          <w:lang w:val="uk-UA"/>
        </w:rPr>
        <w:t>аклад</w:t>
      </w:r>
      <w:r w:rsidR="000A50F2" w:rsidRPr="00E44B4C">
        <w:rPr>
          <w:rFonts w:ascii="Times New Roman" w:hAnsi="Times New Roman" w:cs="Times New Roman"/>
          <w:u w:val="single"/>
          <w:lang w:val="uk-UA"/>
        </w:rPr>
        <w:t>у</w:t>
      </w:r>
      <w:r w:rsidRPr="00E44B4C">
        <w:rPr>
          <w:rFonts w:ascii="Times New Roman" w:hAnsi="Times New Roman" w:cs="Times New Roman"/>
          <w:u w:val="single"/>
          <w:lang w:val="uk-UA"/>
        </w:rPr>
        <w:t>-координатор</w:t>
      </w:r>
      <w:r w:rsidR="000A50F2" w:rsidRPr="00E44B4C">
        <w:rPr>
          <w:rFonts w:ascii="Times New Roman" w:hAnsi="Times New Roman" w:cs="Times New Roman"/>
          <w:u w:val="single"/>
          <w:lang w:val="uk-UA"/>
        </w:rPr>
        <w:t>а</w:t>
      </w:r>
      <w:r w:rsidRPr="00E44B4C">
        <w:rPr>
          <w:rFonts w:ascii="Times New Roman" w:hAnsi="Times New Roman" w:cs="Times New Roman"/>
          <w:lang w:val="uk-UA"/>
        </w:rPr>
        <w:t>, що відмовляється від усіх своїх прав і обов’язків у контексті Угоди</w:t>
      </w:r>
    </w:p>
    <w:p w:rsidR="00B12BB9" w:rsidRPr="00E44B4C" w:rsidRDefault="000A50F2" w:rsidP="00687904">
      <w:pPr>
        <w:pStyle w:val="a8"/>
        <w:widowControl/>
        <w:numPr>
          <w:ilvl w:val="2"/>
          <w:numId w:val="14"/>
        </w:numPr>
        <w:spacing w:after="120"/>
        <w:ind w:left="1843"/>
        <w:jc w:val="both"/>
        <w:rPr>
          <w:rFonts w:ascii="Times New Roman" w:hAnsi="Times New Roman" w:cs="Times New Roman"/>
          <w:lang w:val="uk-UA"/>
        </w:rPr>
      </w:pPr>
      <w:r w:rsidRPr="00E44B4C">
        <w:rPr>
          <w:rFonts w:ascii="Times New Roman" w:hAnsi="Times New Roman" w:cs="Times New Roman"/>
          <w:u w:val="single"/>
          <w:lang w:val="uk-UA"/>
        </w:rPr>
        <w:t>нового закладу-координатора</w:t>
      </w:r>
      <w:r w:rsidR="00930498" w:rsidRPr="00E44B4C">
        <w:rPr>
          <w:rFonts w:ascii="Times New Roman" w:hAnsi="Times New Roman" w:cs="Times New Roman"/>
          <w:lang w:val="uk-UA"/>
        </w:rPr>
        <w:t>, який погоджується прийняти повну відповідальність за Угоду протягом всього періоду допустимості</w:t>
      </w:r>
      <w:r w:rsidR="00D22B32" w:rsidRPr="00E44B4C">
        <w:rPr>
          <w:rFonts w:ascii="Times New Roman" w:hAnsi="Times New Roman" w:cs="Times New Roman"/>
          <w:lang w:val="uk-UA"/>
        </w:rPr>
        <w:t>.</w:t>
      </w:r>
    </w:p>
    <w:p w:rsidR="000623B8" w:rsidRPr="00E44B4C" w:rsidRDefault="000623B8" w:rsidP="000623B8">
      <w:pPr>
        <w:widowControl/>
        <w:spacing w:after="120"/>
        <w:ind w:left="1800"/>
        <w:jc w:val="both"/>
        <w:rPr>
          <w:rFonts w:ascii="Times New Roman" w:hAnsi="Times New Roman" w:cs="Times New Roman"/>
          <w:lang w:val="uk-UA"/>
        </w:rPr>
      </w:pPr>
      <w:r w:rsidRPr="00E44B4C">
        <w:rPr>
          <w:rFonts w:ascii="Times New Roman" w:hAnsi="Times New Roman" w:cs="Times New Roman"/>
          <w:lang w:val="uk-UA"/>
        </w:rPr>
        <w:t>Дата, коли попередня координуюча установа залишає проект, та дата, коли новий координатор приймає зобов’язання, також повинні вказуватися в цьому листі.</w:t>
      </w:r>
    </w:p>
    <w:p w:rsidR="00B12BB9" w:rsidRPr="00E44B4C" w:rsidRDefault="00930498" w:rsidP="00687904">
      <w:pPr>
        <w:pStyle w:val="a8"/>
        <w:widowControl/>
        <w:numPr>
          <w:ilvl w:val="2"/>
          <w:numId w:val="13"/>
        </w:numPr>
        <w:spacing w:after="120"/>
        <w:ind w:left="1418"/>
        <w:jc w:val="both"/>
        <w:rPr>
          <w:rFonts w:ascii="Times New Roman" w:hAnsi="Times New Roman" w:cs="Times New Roman"/>
          <w:lang w:val="uk-UA"/>
        </w:rPr>
      </w:pPr>
      <w:r w:rsidRPr="00E44B4C">
        <w:rPr>
          <w:rFonts w:ascii="Times New Roman" w:hAnsi="Times New Roman" w:cs="Times New Roman"/>
          <w:lang w:val="uk-UA"/>
        </w:rPr>
        <w:t>Фінансова ідентифікаційна форма нового координатора.</w:t>
      </w:r>
    </w:p>
    <w:p w:rsidR="00E8664F" w:rsidRPr="00E44B4C" w:rsidRDefault="00E8664F" w:rsidP="00687904">
      <w:pPr>
        <w:pStyle w:val="a8"/>
        <w:widowControl/>
        <w:numPr>
          <w:ilvl w:val="2"/>
          <w:numId w:val="13"/>
        </w:numPr>
        <w:spacing w:after="120"/>
        <w:ind w:left="1418"/>
        <w:jc w:val="both"/>
        <w:rPr>
          <w:rFonts w:ascii="Times New Roman" w:hAnsi="Times New Roman" w:cs="Times New Roman"/>
          <w:lang w:val="uk-UA"/>
        </w:rPr>
      </w:pPr>
      <w:r w:rsidRPr="00E44B4C">
        <w:rPr>
          <w:rFonts w:ascii="Times New Roman" w:hAnsi="Times New Roman" w:cs="Times New Roman"/>
          <w:lang w:val="uk-UA"/>
        </w:rPr>
        <w:t>Оновлений перерозподіл бюджету між бенефіціарами</w:t>
      </w:r>
    </w:p>
    <w:p w:rsidR="00E8664F" w:rsidRPr="00E44B4C" w:rsidRDefault="00E8664F" w:rsidP="00687904">
      <w:pPr>
        <w:pStyle w:val="a8"/>
        <w:widowControl/>
        <w:numPr>
          <w:ilvl w:val="2"/>
          <w:numId w:val="13"/>
        </w:numPr>
        <w:spacing w:after="120"/>
        <w:ind w:left="1418"/>
        <w:jc w:val="both"/>
        <w:rPr>
          <w:rFonts w:ascii="Times New Roman" w:hAnsi="Times New Roman" w:cs="Times New Roman"/>
          <w:lang w:val="uk-UA"/>
        </w:rPr>
      </w:pPr>
      <w:r w:rsidRPr="00E44B4C">
        <w:rPr>
          <w:rFonts w:ascii="Times New Roman" w:hAnsi="Times New Roman" w:cs="Times New Roman"/>
          <w:lang w:val="uk-UA"/>
        </w:rPr>
        <w:t>Оновлений перерозподіл завдань між бенефіціарами</w:t>
      </w:r>
    </w:p>
    <w:p w:rsidR="00B12BB9" w:rsidRPr="00E44B4C" w:rsidRDefault="00930498" w:rsidP="00687904">
      <w:pPr>
        <w:pStyle w:val="a8"/>
        <w:widowControl/>
        <w:numPr>
          <w:ilvl w:val="2"/>
          <w:numId w:val="13"/>
        </w:numPr>
        <w:spacing w:after="120"/>
        <w:ind w:left="1418"/>
        <w:jc w:val="both"/>
        <w:rPr>
          <w:rFonts w:ascii="Times New Roman" w:hAnsi="Times New Roman" w:cs="Times New Roman"/>
          <w:lang w:val="uk-UA"/>
        </w:rPr>
      </w:pPr>
      <w:r w:rsidRPr="00E44B4C">
        <w:rPr>
          <w:rFonts w:ascii="Times New Roman" w:hAnsi="Times New Roman" w:cs="Times New Roman"/>
          <w:lang w:val="uk-UA"/>
        </w:rPr>
        <w:lastRenderedPageBreak/>
        <w:t>Нові мандати, де вказані дані нового закладу-координатора, підписані офіційним представником кожного бенефіціара</w:t>
      </w:r>
      <w:r w:rsidR="00D22B32" w:rsidRPr="00E44B4C">
        <w:rPr>
          <w:rFonts w:ascii="Times New Roman" w:hAnsi="Times New Roman" w:cs="Times New Roman"/>
          <w:lang w:val="uk-UA"/>
        </w:rPr>
        <w:t>.</w:t>
      </w:r>
    </w:p>
    <w:p w:rsidR="000623B8" w:rsidRPr="00E44B4C" w:rsidRDefault="000623B8" w:rsidP="00687904">
      <w:pPr>
        <w:pStyle w:val="a8"/>
        <w:widowControl/>
        <w:numPr>
          <w:ilvl w:val="1"/>
          <w:numId w:val="15"/>
        </w:numPr>
        <w:spacing w:after="120"/>
        <w:ind w:left="1418"/>
        <w:jc w:val="both"/>
        <w:rPr>
          <w:rFonts w:ascii="Times New Roman" w:hAnsi="Times New Roman" w:cs="Times New Roman"/>
          <w:lang w:val="uk-UA"/>
        </w:rPr>
      </w:pPr>
      <w:r w:rsidRPr="00E44B4C">
        <w:rPr>
          <w:rFonts w:ascii="Times New Roman" w:hAnsi="Times New Roman" w:cs="Times New Roman"/>
          <w:lang w:val="uk-UA"/>
        </w:rPr>
        <w:t>Декларація доброчесності, підписана уповноваженим представником, від нового координатора.</w:t>
      </w:r>
    </w:p>
    <w:p w:rsidR="00B12BB9" w:rsidRPr="00E44B4C" w:rsidRDefault="00EF75D6" w:rsidP="00687904">
      <w:pPr>
        <w:pStyle w:val="a8"/>
        <w:widowControl/>
        <w:numPr>
          <w:ilvl w:val="1"/>
          <w:numId w:val="15"/>
        </w:numPr>
        <w:spacing w:after="120"/>
        <w:ind w:left="1418"/>
        <w:jc w:val="both"/>
        <w:rPr>
          <w:rFonts w:ascii="Times New Roman" w:hAnsi="Times New Roman" w:cs="Times New Roman"/>
          <w:lang w:val="uk-UA"/>
        </w:rPr>
      </w:pPr>
      <w:r w:rsidRPr="00E44B4C">
        <w:rPr>
          <w:rFonts w:ascii="Times New Roman" w:hAnsi="Times New Roman" w:cs="Times New Roman"/>
          <w:lang w:val="uk-UA"/>
        </w:rPr>
        <w:t>Дійс</w:t>
      </w:r>
      <w:r w:rsidR="00930498" w:rsidRPr="00E44B4C">
        <w:rPr>
          <w:rFonts w:ascii="Times New Roman" w:hAnsi="Times New Roman" w:cs="Times New Roman"/>
          <w:lang w:val="uk-UA"/>
        </w:rPr>
        <w:t>ний номер PIC, якщо заклад-координатор ще не є членом партнерства</w:t>
      </w:r>
      <w:r w:rsidR="00D22B32" w:rsidRPr="00E44B4C">
        <w:rPr>
          <w:rFonts w:ascii="Times New Roman" w:hAnsi="Times New Roman" w:cs="Times New Roman"/>
          <w:lang w:val="uk-UA"/>
        </w:rPr>
        <w:t>.</w:t>
      </w:r>
    </w:p>
    <w:p w:rsidR="00B12BB9" w:rsidRPr="00E44B4C" w:rsidRDefault="00D22B32" w:rsidP="002006F2">
      <w:pPr>
        <w:pStyle w:val="4"/>
        <w:widowControl/>
        <w:rPr>
          <w:lang w:val="uk-UA"/>
        </w:rPr>
      </w:pPr>
      <w:bookmarkStart w:id="81" w:name="bookmark65"/>
      <w:r w:rsidRPr="00E44B4C">
        <w:rPr>
          <w:lang w:val="uk-UA"/>
        </w:rPr>
        <w:t>2.3.3.2</w:t>
      </w:r>
      <w:r w:rsidR="00930498" w:rsidRPr="00E44B4C">
        <w:rPr>
          <w:lang w:val="uk-UA"/>
        </w:rPr>
        <w:tab/>
        <w:t xml:space="preserve">Зміна періоду </w:t>
      </w:r>
      <w:bookmarkEnd w:id="81"/>
      <w:r w:rsidR="00F225E4" w:rsidRPr="00E44B4C">
        <w:rPr>
          <w:lang w:val="uk-UA"/>
        </w:rPr>
        <w:t xml:space="preserve">допустимої </w:t>
      </w:r>
      <w:r w:rsidR="00CA7B14" w:rsidRPr="00E44B4C">
        <w:rPr>
          <w:lang w:val="uk-UA"/>
        </w:rPr>
        <w:t>тривалості проекту</w:t>
      </w:r>
    </w:p>
    <w:p w:rsidR="00B12BB9" w:rsidRPr="00E44B4C" w:rsidRDefault="00930498" w:rsidP="002006F2">
      <w:pPr>
        <w:widowControl/>
        <w:spacing w:after="120"/>
        <w:jc w:val="both"/>
        <w:rPr>
          <w:rFonts w:ascii="Times New Roman" w:hAnsi="Times New Roman" w:cs="Times New Roman"/>
          <w:lang w:val="uk-UA"/>
        </w:rPr>
      </w:pPr>
      <w:bookmarkStart w:id="82" w:name="bookmark66"/>
      <w:r w:rsidRPr="00E44B4C">
        <w:rPr>
          <w:rFonts w:ascii="Times New Roman" w:hAnsi="Times New Roman" w:cs="Times New Roman"/>
          <w:lang w:val="uk-UA"/>
        </w:rPr>
        <w:t xml:space="preserve">Продовження </w:t>
      </w:r>
      <w:r w:rsidR="00F225E4" w:rsidRPr="00E44B4C">
        <w:rPr>
          <w:rFonts w:ascii="Times New Roman" w:hAnsi="Times New Roman" w:cs="Times New Roman"/>
          <w:lang w:val="uk-UA"/>
        </w:rPr>
        <w:t xml:space="preserve">допустимої </w:t>
      </w:r>
      <w:r w:rsidR="00CA7B14" w:rsidRPr="00E44B4C">
        <w:rPr>
          <w:rFonts w:ascii="Times New Roman" w:hAnsi="Times New Roman" w:cs="Times New Roman"/>
          <w:lang w:val="uk-UA"/>
        </w:rPr>
        <w:t xml:space="preserve">тривалості проекту </w:t>
      </w:r>
      <w:r w:rsidRPr="00E44B4C">
        <w:rPr>
          <w:rFonts w:ascii="Times New Roman" w:hAnsi="Times New Roman" w:cs="Times New Roman"/>
          <w:lang w:val="uk-UA"/>
        </w:rPr>
        <w:t xml:space="preserve">може бути прийнятим лише за виняткових обставин, якщо Агентство вважатиме таке продовження виправданим. </w:t>
      </w:r>
      <w:r w:rsidR="000A50F2" w:rsidRPr="00E44B4C">
        <w:rPr>
          <w:rFonts w:ascii="Times New Roman" w:hAnsi="Times New Roman" w:cs="Times New Roman"/>
          <w:lang w:val="uk-UA"/>
        </w:rPr>
        <w:t>Запит на п</w:t>
      </w:r>
      <w:r w:rsidRPr="00E44B4C">
        <w:rPr>
          <w:rFonts w:ascii="Times New Roman" w:hAnsi="Times New Roman" w:cs="Times New Roman"/>
          <w:lang w:val="uk-UA"/>
        </w:rPr>
        <w:t xml:space="preserve">родовження необхідно </w:t>
      </w:r>
      <w:r w:rsidR="000A50F2" w:rsidRPr="00E44B4C">
        <w:rPr>
          <w:rFonts w:ascii="Times New Roman" w:hAnsi="Times New Roman" w:cs="Times New Roman"/>
          <w:lang w:val="uk-UA"/>
        </w:rPr>
        <w:t xml:space="preserve">подати </w:t>
      </w:r>
      <w:r w:rsidRPr="00E44B4C">
        <w:rPr>
          <w:rFonts w:ascii="Times New Roman" w:hAnsi="Times New Roman" w:cs="Times New Roman"/>
          <w:lang w:val="uk-UA"/>
        </w:rPr>
        <w:t>принаймні</w:t>
      </w:r>
      <w:r w:rsidR="00CA7B14" w:rsidRPr="00E44B4C">
        <w:rPr>
          <w:rFonts w:ascii="Times New Roman" w:hAnsi="Times New Roman" w:cs="Times New Roman"/>
          <w:lang w:val="uk-UA"/>
        </w:rPr>
        <w:t xml:space="preserve"> за місяць до завершення </w:t>
      </w:r>
      <w:r w:rsidR="00F225E4" w:rsidRPr="00E44B4C">
        <w:rPr>
          <w:rFonts w:ascii="Times New Roman" w:hAnsi="Times New Roman" w:cs="Times New Roman"/>
          <w:lang w:val="uk-UA"/>
        </w:rPr>
        <w:t xml:space="preserve">допустимої </w:t>
      </w:r>
      <w:r w:rsidR="00CA7B14" w:rsidRPr="00E44B4C">
        <w:rPr>
          <w:rFonts w:ascii="Times New Roman" w:hAnsi="Times New Roman" w:cs="Times New Roman"/>
          <w:lang w:val="uk-UA"/>
        </w:rPr>
        <w:t>тривалості проекту</w:t>
      </w:r>
      <w:r w:rsidRPr="00E44B4C">
        <w:rPr>
          <w:rFonts w:ascii="Times New Roman" w:hAnsi="Times New Roman" w:cs="Times New Roman"/>
          <w:lang w:val="uk-UA"/>
        </w:rPr>
        <w:t>, і лише одне продовження не більше ніж на 12 місяців може бути надано протягом проекту</w:t>
      </w:r>
      <w:r w:rsidR="00D22B32" w:rsidRPr="00E44B4C">
        <w:rPr>
          <w:rFonts w:ascii="Times New Roman" w:hAnsi="Times New Roman" w:cs="Times New Roman"/>
          <w:lang w:val="uk-UA"/>
        </w:rPr>
        <w:t>.</w:t>
      </w:r>
      <w:bookmarkEnd w:id="82"/>
    </w:p>
    <w:p w:rsidR="00B12BB9" w:rsidRPr="00E44B4C" w:rsidRDefault="0093049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Продовження періоду </w:t>
      </w:r>
      <w:r w:rsidR="00F225E4" w:rsidRPr="00E44B4C">
        <w:rPr>
          <w:rFonts w:ascii="Times New Roman" w:hAnsi="Times New Roman" w:cs="Times New Roman"/>
          <w:lang w:val="uk-UA"/>
        </w:rPr>
        <w:t xml:space="preserve">допустимої </w:t>
      </w:r>
      <w:r w:rsidR="00CA7B14" w:rsidRPr="00E44B4C">
        <w:rPr>
          <w:rFonts w:ascii="Times New Roman" w:hAnsi="Times New Roman" w:cs="Times New Roman"/>
          <w:lang w:val="uk-UA"/>
        </w:rPr>
        <w:t>тривалості проекту</w:t>
      </w:r>
      <w:r w:rsidRPr="00E44B4C">
        <w:rPr>
          <w:rFonts w:ascii="Times New Roman" w:hAnsi="Times New Roman" w:cs="Times New Roman"/>
          <w:lang w:val="uk-UA"/>
        </w:rPr>
        <w:t xml:space="preserve"> не впливає на присуджений грант</w:t>
      </w:r>
      <w:r w:rsidR="00D22B32" w:rsidRPr="00E44B4C">
        <w:rPr>
          <w:rFonts w:ascii="Times New Roman" w:hAnsi="Times New Roman" w:cs="Times New Roman"/>
          <w:lang w:val="uk-UA"/>
        </w:rPr>
        <w:t>.</w:t>
      </w:r>
    </w:p>
    <w:p w:rsidR="00B12BB9" w:rsidRPr="00E44B4C" w:rsidRDefault="00CA7B1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Зміна тривалості проекту </w:t>
      </w:r>
      <w:r w:rsidR="00930498" w:rsidRPr="00E44B4C">
        <w:rPr>
          <w:rFonts w:ascii="Times New Roman" w:hAnsi="Times New Roman" w:cs="Times New Roman"/>
          <w:lang w:val="uk-UA"/>
        </w:rPr>
        <w:t>також передбачає зміну крайніх термінів подання звітів та інших документів, визначних в Угоді</w:t>
      </w:r>
      <w:r w:rsidR="00D22B32" w:rsidRPr="00E44B4C">
        <w:rPr>
          <w:rFonts w:ascii="Times New Roman" w:hAnsi="Times New Roman" w:cs="Times New Roman"/>
          <w:lang w:val="uk-UA"/>
        </w:rPr>
        <w:t>.</w:t>
      </w:r>
    </w:p>
    <w:p w:rsidR="00B12BB9" w:rsidRPr="00E44B4C" w:rsidRDefault="00C46DF3" w:rsidP="002006F2">
      <w:pPr>
        <w:widowControl/>
        <w:spacing w:after="120"/>
        <w:jc w:val="both"/>
        <w:rPr>
          <w:rFonts w:ascii="Times New Roman" w:hAnsi="Times New Roman" w:cs="Times New Roman"/>
          <w:lang w:val="uk-UA"/>
        </w:rPr>
      </w:pPr>
      <w:bookmarkStart w:id="83" w:name="bookmark67"/>
      <w:r w:rsidRPr="00E44B4C">
        <w:rPr>
          <w:rFonts w:ascii="Times New Roman" w:hAnsi="Times New Roman" w:cs="Times New Roman"/>
          <w:lang w:val="uk-UA"/>
        </w:rPr>
        <w:t>Вимога повинна чітко пояснити, чому необхідне продовження, визначити види діяльності, на які впливає затримка, а також наслідки, які вона буде мати для досягнення цілей. Вона повинна включати конкретний і детальний план діяльності протягом запитаного додаткового періоду</w:t>
      </w:r>
      <w:r w:rsidR="00D22B32" w:rsidRPr="00E44B4C">
        <w:rPr>
          <w:rFonts w:ascii="Times New Roman" w:hAnsi="Times New Roman" w:cs="Times New Roman"/>
          <w:lang w:val="uk-UA"/>
        </w:rPr>
        <w:t>.</w:t>
      </w:r>
      <w:bookmarkEnd w:id="83"/>
      <w:r w:rsidR="000623B8" w:rsidRPr="00E44B4C">
        <w:rPr>
          <w:rFonts w:ascii="Times New Roman" w:hAnsi="Times New Roman" w:cs="Times New Roman"/>
          <w:lang w:val="uk-UA"/>
        </w:rPr>
        <w:t xml:space="preserve"> У разі необхідності також має бути поданий переглянутий розподіл бюджету та переглянутий розподіл завдань для бенефіціара.</w:t>
      </w:r>
    </w:p>
    <w:p w:rsidR="00B12BB9" w:rsidRPr="00E44B4C" w:rsidRDefault="00D22B32" w:rsidP="002006F2">
      <w:pPr>
        <w:pStyle w:val="4"/>
        <w:widowControl/>
        <w:rPr>
          <w:lang w:val="uk-UA"/>
        </w:rPr>
      </w:pPr>
      <w:bookmarkStart w:id="84" w:name="bookmark68"/>
      <w:r w:rsidRPr="00E44B4C">
        <w:rPr>
          <w:lang w:val="uk-UA"/>
        </w:rPr>
        <w:t>2.3.3.3</w:t>
      </w:r>
      <w:r w:rsidR="00930498" w:rsidRPr="00E44B4C">
        <w:rPr>
          <w:lang w:val="uk-UA"/>
        </w:rPr>
        <w:tab/>
      </w:r>
      <w:r w:rsidR="00C46DF3" w:rsidRPr="00E44B4C">
        <w:rPr>
          <w:lang w:val="uk-UA"/>
        </w:rPr>
        <w:t>Зміна у розподілі бюджету</w:t>
      </w:r>
      <w:bookmarkEnd w:id="84"/>
    </w:p>
    <w:p w:rsidR="00B12BB9" w:rsidRPr="00E44B4C" w:rsidRDefault="00C46DF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Вимога про внесення змін щодо коригування розподілу </w:t>
      </w:r>
      <w:r w:rsidR="00F225E4" w:rsidRPr="00E44B4C">
        <w:rPr>
          <w:rFonts w:ascii="Times New Roman" w:hAnsi="Times New Roman" w:cs="Times New Roman"/>
          <w:lang w:val="uk-UA"/>
        </w:rPr>
        <w:t xml:space="preserve">статей </w:t>
      </w:r>
      <w:r w:rsidRPr="00E44B4C">
        <w:rPr>
          <w:rFonts w:ascii="Times New Roman" w:hAnsi="Times New Roman" w:cs="Times New Roman"/>
          <w:lang w:val="uk-UA"/>
        </w:rPr>
        <w:t>бюджету необхідна лише</w:t>
      </w:r>
      <w:r w:rsidR="00DE1FAE" w:rsidRPr="00E44B4C">
        <w:rPr>
          <w:rFonts w:ascii="Times New Roman" w:hAnsi="Times New Roman" w:cs="Times New Roman"/>
          <w:lang w:val="uk-UA"/>
        </w:rPr>
        <w:t xml:space="preserve"> в разі</w:t>
      </w:r>
      <w:r w:rsidRPr="00E44B4C">
        <w:rPr>
          <w:rFonts w:ascii="Times New Roman" w:hAnsi="Times New Roman" w:cs="Times New Roman"/>
          <w:lang w:val="uk-UA"/>
        </w:rPr>
        <w:t>, якщо суму, вказану у Додатку</w:t>
      </w:r>
      <w:r w:rsidR="00D22B32" w:rsidRPr="00E44B4C">
        <w:rPr>
          <w:rFonts w:ascii="Times New Roman" w:hAnsi="Times New Roman" w:cs="Times New Roman"/>
          <w:lang w:val="uk-UA"/>
        </w:rPr>
        <w:t xml:space="preserve"> III </w:t>
      </w:r>
      <w:r w:rsidRPr="00E44B4C">
        <w:rPr>
          <w:rFonts w:ascii="Times New Roman" w:hAnsi="Times New Roman" w:cs="Times New Roman"/>
          <w:lang w:val="uk-UA"/>
        </w:rPr>
        <w:t xml:space="preserve">Угоди для одного або декількох бюджетних </w:t>
      </w:r>
      <w:r w:rsidR="00F225E4" w:rsidRPr="00E44B4C">
        <w:rPr>
          <w:rFonts w:ascii="Times New Roman" w:hAnsi="Times New Roman" w:cs="Times New Roman"/>
          <w:lang w:val="uk-UA"/>
        </w:rPr>
        <w:t>статей</w:t>
      </w:r>
      <w:r w:rsidRPr="00E44B4C">
        <w:rPr>
          <w:rFonts w:ascii="Times New Roman" w:hAnsi="Times New Roman" w:cs="Times New Roman"/>
          <w:lang w:val="uk-UA"/>
        </w:rPr>
        <w:t xml:space="preserve">, буде збільшено більше як на </w:t>
      </w:r>
      <w:r w:rsidR="00D22B32" w:rsidRPr="00E44B4C">
        <w:rPr>
          <w:rFonts w:ascii="Times New Roman" w:hAnsi="Times New Roman" w:cs="Times New Roman"/>
          <w:lang w:val="uk-UA"/>
        </w:rPr>
        <w:t>10%.</w:t>
      </w:r>
    </w:p>
    <w:p w:rsidR="00B12BB9" w:rsidRPr="00E44B4C" w:rsidRDefault="00F225E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Щоб запровадити</w:t>
      </w:r>
      <w:r w:rsidR="00C46DF3" w:rsidRPr="00E44B4C">
        <w:rPr>
          <w:rFonts w:ascii="Times New Roman" w:hAnsi="Times New Roman" w:cs="Times New Roman"/>
          <w:lang w:val="uk-UA"/>
        </w:rPr>
        <w:t xml:space="preserve"> про таку зміну, координатор повинен обґрунтувати потребу у цій зміні та надіслати</w:t>
      </w:r>
      <w:r w:rsidRPr="00E44B4C">
        <w:rPr>
          <w:rFonts w:ascii="Times New Roman" w:hAnsi="Times New Roman" w:cs="Times New Roman"/>
          <w:lang w:val="uk-UA"/>
        </w:rPr>
        <w:t xml:space="preserve"> до Агентства</w:t>
      </w:r>
      <w:r w:rsidR="00C46DF3" w:rsidRPr="00E44B4C">
        <w:rPr>
          <w:rFonts w:ascii="Times New Roman" w:hAnsi="Times New Roman" w:cs="Times New Roman"/>
          <w:lang w:val="uk-UA"/>
        </w:rPr>
        <w:t xml:space="preserve"> оновлений розподіл бюджету згідно з шаблоном Додатку</w:t>
      </w:r>
      <w:r w:rsidR="00D22B32" w:rsidRPr="00E44B4C">
        <w:rPr>
          <w:rFonts w:ascii="Times New Roman" w:hAnsi="Times New Roman" w:cs="Times New Roman"/>
          <w:lang w:val="uk-UA"/>
        </w:rPr>
        <w:t xml:space="preserve"> III </w:t>
      </w:r>
      <w:r w:rsidR="00C46DF3" w:rsidRPr="00E44B4C">
        <w:rPr>
          <w:rFonts w:ascii="Times New Roman" w:hAnsi="Times New Roman" w:cs="Times New Roman"/>
          <w:lang w:val="uk-UA"/>
        </w:rPr>
        <w:t>Угоди</w:t>
      </w:r>
      <w:r w:rsidR="000623B8" w:rsidRPr="00E44B4C">
        <w:rPr>
          <w:rFonts w:ascii="Times New Roman" w:hAnsi="Times New Roman" w:cs="Times New Roman"/>
          <w:lang w:val="uk-UA"/>
        </w:rPr>
        <w:t xml:space="preserve"> та з поясненням змін</w:t>
      </w:r>
      <w:r w:rsidR="00C46DF3" w:rsidRPr="00E44B4C">
        <w:rPr>
          <w:rFonts w:ascii="Times New Roman" w:hAnsi="Times New Roman" w:cs="Times New Roman"/>
          <w:lang w:val="uk-UA"/>
        </w:rPr>
        <w:t>. Якщо Агентство прийме цю зміну, координатору буде надіслано лист про внесення змін, включаючи новий Додаток</w:t>
      </w:r>
      <w:r w:rsidR="00D22B32" w:rsidRPr="00E44B4C">
        <w:rPr>
          <w:rFonts w:ascii="Times New Roman" w:hAnsi="Times New Roman" w:cs="Times New Roman"/>
          <w:lang w:val="uk-UA"/>
        </w:rPr>
        <w:t xml:space="preserve"> III.</w:t>
      </w:r>
    </w:p>
    <w:p w:rsidR="00B12BB9" w:rsidRPr="00E44B4C" w:rsidRDefault="00C46DF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Інші положення щодо змін у розподілі бюджету викладені у розділі</w:t>
      </w:r>
      <w:r w:rsidR="00D22B32" w:rsidRPr="00E44B4C">
        <w:rPr>
          <w:rFonts w:ascii="Times New Roman" w:hAnsi="Times New Roman" w:cs="Times New Roman"/>
          <w:lang w:val="uk-UA"/>
        </w:rPr>
        <w:t xml:space="preserve"> 3.1.2.</w:t>
      </w:r>
    </w:p>
    <w:p w:rsidR="00B12BB9" w:rsidRPr="00E44B4C" w:rsidRDefault="00C46DF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випадку перевищення максимальних сум на персонал</w:t>
      </w:r>
      <w:r w:rsidR="00D22B32" w:rsidRPr="00E44B4C">
        <w:rPr>
          <w:rFonts w:ascii="Times New Roman" w:hAnsi="Times New Roman" w:cs="Times New Roman"/>
          <w:lang w:val="uk-UA"/>
        </w:rPr>
        <w:t xml:space="preserve"> (40%), </w:t>
      </w:r>
      <w:r w:rsidRPr="00E44B4C">
        <w:rPr>
          <w:rFonts w:ascii="Times New Roman" w:hAnsi="Times New Roman" w:cs="Times New Roman"/>
          <w:lang w:val="uk-UA"/>
        </w:rPr>
        <w:t>обладнання (3</w:t>
      </w:r>
      <w:r w:rsidR="00D22B32" w:rsidRPr="00E44B4C">
        <w:rPr>
          <w:rFonts w:ascii="Times New Roman" w:hAnsi="Times New Roman" w:cs="Times New Roman"/>
          <w:lang w:val="uk-UA"/>
        </w:rPr>
        <w:t xml:space="preserve">0%) </w:t>
      </w:r>
      <w:r w:rsidRPr="00E44B4C">
        <w:rPr>
          <w:rFonts w:ascii="Times New Roman" w:hAnsi="Times New Roman" w:cs="Times New Roman"/>
          <w:lang w:val="uk-UA"/>
        </w:rPr>
        <w:t>та субпідряди</w:t>
      </w:r>
      <w:r w:rsidR="00D22B32" w:rsidRPr="00E44B4C">
        <w:rPr>
          <w:rFonts w:ascii="Times New Roman" w:hAnsi="Times New Roman" w:cs="Times New Roman"/>
          <w:lang w:val="uk-UA"/>
        </w:rPr>
        <w:t xml:space="preserve"> (10%) </w:t>
      </w:r>
      <w:r w:rsidRPr="00E44B4C">
        <w:rPr>
          <w:rFonts w:ascii="Times New Roman" w:hAnsi="Times New Roman" w:cs="Times New Roman"/>
          <w:lang w:val="uk-UA"/>
        </w:rPr>
        <w:t>внаслідок збільшення цих бюджетних заголовків більше</w:t>
      </w:r>
      <w:r w:rsidR="00DE1FAE" w:rsidRPr="00E44B4C">
        <w:rPr>
          <w:rFonts w:ascii="Times New Roman" w:hAnsi="Times New Roman" w:cs="Times New Roman"/>
          <w:lang w:val="uk-UA"/>
        </w:rPr>
        <w:t xml:space="preserve"> ніж на</w:t>
      </w:r>
      <w:r w:rsidRPr="00E44B4C">
        <w:rPr>
          <w:rFonts w:ascii="Times New Roman" w:hAnsi="Times New Roman" w:cs="Times New Roman"/>
          <w:lang w:val="uk-UA"/>
        </w:rPr>
        <w:t xml:space="preserve"> </w:t>
      </w:r>
      <w:r w:rsidR="00D22B32" w:rsidRPr="00E44B4C">
        <w:rPr>
          <w:rFonts w:ascii="Times New Roman" w:hAnsi="Times New Roman" w:cs="Times New Roman"/>
          <w:lang w:val="uk-UA"/>
        </w:rPr>
        <w:t xml:space="preserve">10%, </w:t>
      </w:r>
      <w:r w:rsidRPr="00E44B4C">
        <w:rPr>
          <w:rFonts w:ascii="Times New Roman" w:hAnsi="Times New Roman" w:cs="Times New Roman"/>
          <w:lang w:val="uk-UA"/>
        </w:rPr>
        <w:t>вимог</w:t>
      </w:r>
      <w:r w:rsidR="00DE1FAE" w:rsidRPr="00E44B4C">
        <w:rPr>
          <w:rFonts w:ascii="Times New Roman" w:hAnsi="Times New Roman" w:cs="Times New Roman"/>
          <w:lang w:val="uk-UA"/>
        </w:rPr>
        <w:t>а</w:t>
      </w:r>
      <w:r w:rsidRPr="00E44B4C">
        <w:rPr>
          <w:rFonts w:ascii="Times New Roman" w:hAnsi="Times New Roman" w:cs="Times New Roman"/>
          <w:lang w:val="uk-UA"/>
        </w:rPr>
        <w:t xml:space="preserve"> про внесення змін у розподіл бюджету не буде прийнят</w:t>
      </w:r>
      <w:r w:rsidR="00DE1FAE" w:rsidRPr="00E44B4C">
        <w:rPr>
          <w:rFonts w:ascii="Times New Roman" w:hAnsi="Times New Roman" w:cs="Times New Roman"/>
          <w:lang w:val="uk-UA"/>
        </w:rPr>
        <w:t>а</w:t>
      </w:r>
      <w:r w:rsidRPr="00E44B4C">
        <w:rPr>
          <w:rFonts w:ascii="Times New Roman" w:hAnsi="Times New Roman" w:cs="Times New Roman"/>
          <w:lang w:val="uk-UA"/>
        </w:rPr>
        <w:t>.</w:t>
      </w:r>
    </w:p>
    <w:p w:rsidR="00B12BB9" w:rsidRPr="00E44B4C" w:rsidRDefault="00C46DF3" w:rsidP="002006F2">
      <w:pPr>
        <w:widowControl/>
        <w:spacing w:after="120"/>
        <w:jc w:val="both"/>
        <w:rPr>
          <w:rFonts w:ascii="Times New Roman" w:hAnsi="Times New Roman" w:cs="Times New Roman"/>
          <w:lang w:val="uk-UA"/>
        </w:rPr>
      </w:pPr>
      <w:bookmarkStart w:id="85" w:name="bookmark69"/>
      <w:r w:rsidRPr="00E44B4C">
        <w:rPr>
          <w:rFonts w:ascii="Times New Roman" w:hAnsi="Times New Roman" w:cs="Times New Roman"/>
          <w:lang w:val="uk-UA"/>
        </w:rPr>
        <w:t xml:space="preserve">Зверніть увагу, що за жодних обставин зміни у бюджеті не можуть призводити до </w:t>
      </w:r>
      <w:r w:rsidR="00824CC0" w:rsidRPr="00E44B4C">
        <w:rPr>
          <w:rFonts w:ascii="Times New Roman" w:hAnsi="Times New Roman" w:cs="Times New Roman"/>
          <w:lang w:val="uk-UA"/>
        </w:rPr>
        <w:t>збільшення максимального розміру гранту, встановленого у Статті</w:t>
      </w:r>
      <w:r w:rsidR="00D22B32" w:rsidRPr="00E44B4C">
        <w:rPr>
          <w:rFonts w:ascii="Times New Roman" w:hAnsi="Times New Roman" w:cs="Times New Roman"/>
          <w:lang w:val="uk-UA"/>
        </w:rPr>
        <w:t xml:space="preserve"> I.3 </w:t>
      </w:r>
      <w:r w:rsidR="00824CC0" w:rsidRPr="00E44B4C">
        <w:rPr>
          <w:rFonts w:ascii="Times New Roman" w:hAnsi="Times New Roman" w:cs="Times New Roman"/>
          <w:lang w:val="uk-UA"/>
        </w:rPr>
        <w:t>Угоди</w:t>
      </w:r>
      <w:r w:rsidR="00D22B32" w:rsidRPr="00E44B4C">
        <w:rPr>
          <w:rFonts w:ascii="Times New Roman" w:hAnsi="Times New Roman" w:cs="Times New Roman"/>
          <w:lang w:val="uk-UA"/>
        </w:rPr>
        <w:t>.</w:t>
      </w:r>
      <w:bookmarkEnd w:id="85"/>
    </w:p>
    <w:p w:rsidR="00B12BB9" w:rsidRPr="00E44B4C" w:rsidRDefault="00D22B32" w:rsidP="002006F2">
      <w:pPr>
        <w:pStyle w:val="4"/>
        <w:widowControl/>
        <w:rPr>
          <w:lang w:val="uk-UA"/>
        </w:rPr>
      </w:pPr>
      <w:bookmarkStart w:id="86" w:name="bookmark70"/>
      <w:r w:rsidRPr="00E44B4C">
        <w:rPr>
          <w:lang w:val="uk-UA"/>
        </w:rPr>
        <w:t>2.3.3.4</w:t>
      </w:r>
      <w:r w:rsidR="00824CC0" w:rsidRPr="00E44B4C">
        <w:rPr>
          <w:lang w:val="uk-UA"/>
        </w:rPr>
        <w:tab/>
        <w:t xml:space="preserve">Зміна у складі </w:t>
      </w:r>
      <w:bookmarkEnd w:id="86"/>
      <w:r w:rsidR="00824CC0" w:rsidRPr="00E44B4C">
        <w:rPr>
          <w:lang w:val="uk-UA"/>
        </w:rPr>
        <w:t>партнерства</w:t>
      </w:r>
    </w:p>
    <w:p w:rsidR="00B12BB9" w:rsidRPr="00E44B4C" w:rsidRDefault="00824CC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Зміна у складі партнерства може </w:t>
      </w:r>
      <w:r w:rsidR="00DE1FAE" w:rsidRPr="00E44B4C">
        <w:rPr>
          <w:rFonts w:ascii="Times New Roman" w:hAnsi="Times New Roman" w:cs="Times New Roman"/>
          <w:lang w:val="uk-UA"/>
        </w:rPr>
        <w:t>стосуватись</w:t>
      </w:r>
      <w:r w:rsidRPr="00E44B4C">
        <w:rPr>
          <w:rFonts w:ascii="Times New Roman" w:hAnsi="Times New Roman" w:cs="Times New Roman"/>
          <w:lang w:val="uk-UA"/>
        </w:rPr>
        <w:t xml:space="preserve"> одного з бенефіціарів або координатора. Останній випадок розглядається окремо (див. зміни у розділі</w:t>
      </w:r>
      <w:r w:rsidR="00D22B32" w:rsidRPr="00E44B4C">
        <w:rPr>
          <w:rFonts w:ascii="Times New Roman" w:hAnsi="Times New Roman" w:cs="Times New Roman"/>
          <w:lang w:val="uk-UA"/>
        </w:rPr>
        <w:t xml:space="preserve"> 2.3.3.1)</w:t>
      </w:r>
      <w:r w:rsidRPr="00E44B4C">
        <w:rPr>
          <w:rFonts w:ascii="Times New Roman" w:hAnsi="Times New Roman" w:cs="Times New Roman"/>
          <w:lang w:val="uk-UA"/>
        </w:rPr>
        <w:t>, оскільки він також передбачає зміни у правовій відповідальності за Угодою.</w:t>
      </w:r>
    </w:p>
    <w:p w:rsidR="00B12BB9" w:rsidRPr="00E44B4C" w:rsidRDefault="00824CC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Зміна у складі партнерства </w:t>
      </w:r>
      <w:r w:rsidR="00DE1FAE" w:rsidRPr="00E44B4C">
        <w:rPr>
          <w:rFonts w:ascii="Times New Roman" w:hAnsi="Times New Roman" w:cs="Times New Roman"/>
          <w:lang w:val="uk-UA"/>
        </w:rPr>
        <w:t>означає</w:t>
      </w:r>
      <w:r w:rsidRPr="00E44B4C">
        <w:rPr>
          <w:rFonts w:ascii="Times New Roman" w:hAnsi="Times New Roman" w:cs="Times New Roman"/>
          <w:lang w:val="uk-UA"/>
        </w:rPr>
        <w:t xml:space="preserve"> додавання або вих</w:t>
      </w:r>
      <w:r w:rsidR="00DE1FAE" w:rsidRPr="00E44B4C">
        <w:rPr>
          <w:rFonts w:ascii="Times New Roman" w:hAnsi="Times New Roman" w:cs="Times New Roman"/>
          <w:lang w:val="uk-UA"/>
        </w:rPr>
        <w:t>і</w:t>
      </w:r>
      <w:r w:rsidRPr="00E44B4C">
        <w:rPr>
          <w:rFonts w:ascii="Times New Roman" w:hAnsi="Times New Roman" w:cs="Times New Roman"/>
          <w:lang w:val="uk-UA"/>
        </w:rPr>
        <w:t>д одного або декількох бенефіціарів</w:t>
      </w:r>
      <w:r w:rsidR="00D22B32" w:rsidRPr="00E44B4C">
        <w:rPr>
          <w:rFonts w:ascii="Times New Roman" w:hAnsi="Times New Roman" w:cs="Times New Roman"/>
          <w:lang w:val="uk-UA"/>
        </w:rPr>
        <w:t>.</w:t>
      </w:r>
    </w:p>
    <w:p w:rsidR="00B12BB9" w:rsidRPr="00E44B4C" w:rsidRDefault="00824CC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Необхідно забезпечити, що</w:t>
      </w:r>
      <w:r w:rsidR="00DE1FAE" w:rsidRPr="00E44B4C">
        <w:rPr>
          <w:rFonts w:ascii="Times New Roman" w:hAnsi="Times New Roman" w:cs="Times New Roman"/>
          <w:lang w:val="uk-UA"/>
        </w:rPr>
        <w:t>б</w:t>
      </w:r>
      <w:r w:rsidRPr="00E44B4C">
        <w:rPr>
          <w:rFonts w:ascii="Times New Roman" w:hAnsi="Times New Roman" w:cs="Times New Roman"/>
          <w:lang w:val="uk-UA"/>
        </w:rPr>
        <w:t xml:space="preserve"> при виході та/або додаванні нового бенефіціара все одно задовольня</w:t>
      </w:r>
      <w:r w:rsidR="00DE1FAE" w:rsidRPr="00E44B4C">
        <w:rPr>
          <w:rFonts w:ascii="Times New Roman" w:hAnsi="Times New Roman" w:cs="Times New Roman"/>
          <w:lang w:val="uk-UA"/>
        </w:rPr>
        <w:t>лись у</w:t>
      </w:r>
      <w:r w:rsidRPr="00E44B4C">
        <w:rPr>
          <w:rFonts w:ascii="Times New Roman" w:hAnsi="Times New Roman" w:cs="Times New Roman"/>
          <w:lang w:val="uk-UA"/>
        </w:rPr>
        <w:t xml:space="preserve">сі кваліфікаційні вимоги та критерії відбору </w:t>
      </w:r>
      <w:r w:rsidR="00D22B32" w:rsidRPr="00E44B4C">
        <w:rPr>
          <w:rFonts w:ascii="Times New Roman" w:hAnsi="Times New Roman" w:cs="Times New Roman"/>
          <w:lang w:val="uk-UA"/>
        </w:rPr>
        <w:t>(</w:t>
      </w:r>
      <w:r w:rsidR="00DE1FAE" w:rsidRPr="00E44B4C">
        <w:rPr>
          <w:rFonts w:ascii="Times New Roman" w:hAnsi="Times New Roman" w:cs="Times New Roman"/>
          <w:lang w:val="uk-UA"/>
        </w:rPr>
        <w:t xml:space="preserve">щодо </w:t>
      </w:r>
      <w:r w:rsidRPr="00E44B4C">
        <w:rPr>
          <w:rFonts w:ascii="Times New Roman" w:hAnsi="Times New Roman" w:cs="Times New Roman"/>
          <w:lang w:val="uk-UA"/>
        </w:rPr>
        <w:t>операційн</w:t>
      </w:r>
      <w:r w:rsidR="00DE1FAE" w:rsidRPr="00E44B4C">
        <w:rPr>
          <w:rFonts w:ascii="Times New Roman" w:hAnsi="Times New Roman" w:cs="Times New Roman"/>
          <w:lang w:val="uk-UA"/>
        </w:rPr>
        <w:t>ої</w:t>
      </w:r>
      <w:r w:rsidRPr="00E44B4C">
        <w:rPr>
          <w:rFonts w:ascii="Times New Roman" w:hAnsi="Times New Roman" w:cs="Times New Roman"/>
          <w:lang w:val="uk-UA"/>
        </w:rPr>
        <w:t xml:space="preserve"> та фінансов</w:t>
      </w:r>
      <w:r w:rsidR="00DE1FAE" w:rsidRPr="00E44B4C">
        <w:rPr>
          <w:rFonts w:ascii="Times New Roman" w:hAnsi="Times New Roman" w:cs="Times New Roman"/>
          <w:lang w:val="uk-UA"/>
        </w:rPr>
        <w:t>ої</w:t>
      </w:r>
      <w:r w:rsidRPr="00E44B4C">
        <w:rPr>
          <w:rFonts w:ascii="Times New Roman" w:hAnsi="Times New Roman" w:cs="Times New Roman"/>
          <w:lang w:val="uk-UA"/>
        </w:rPr>
        <w:t xml:space="preserve"> спроможн</w:t>
      </w:r>
      <w:r w:rsidR="00DE1FAE" w:rsidRPr="00E44B4C">
        <w:rPr>
          <w:rFonts w:ascii="Times New Roman" w:hAnsi="Times New Roman" w:cs="Times New Roman"/>
          <w:lang w:val="uk-UA"/>
        </w:rPr>
        <w:t>ості</w:t>
      </w:r>
      <w:r w:rsidRPr="00E44B4C">
        <w:rPr>
          <w:rFonts w:ascii="Times New Roman" w:hAnsi="Times New Roman" w:cs="Times New Roman"/>
          <w:lang w:val="uk-UA"/>
        </w:rPr>
        <w:t>), що застосовувались спочатку. Новий запропонований бенефіціар повинен також задовольняти критеріям виключення, оголошеним у повідомленні про конкурс. Якщо не задовільнені ці критерії, нову організацію прийняти не</w:t>
      </w:r>
      <w:r w:rsidR="00DE1FAE" w:rsidRPr="00E44B4C">
        <w:rPr>
          <w:rFonts w:ascii="Times New Roman" w:hAnsi="Times New Roman" w:cs="Times New Roman"/>
          <w:lang w:val="uk-UA"/>
        </w:rPr>
        <w:t xml:space="preserve"> </w:t>
      </w:r>
      <w:r w:rsidRPr="00E44B4C">
        <w:rPr>
          <w:rFonts w:ascii="Times New Roman" w:hAnsi="Times New Roman" w:cs="Times New Roman"/>
          <w:lang w:val="uk-UA"/>
        </w:rPr>
        <w:t>можна</w:t>
      </w:r>
      <w:r w:rsidR="00D22B32" w:rsidRPr="00E44B4C">
        <w:rPr>
          <w:rFonts w:ascii="Times New Roman" w:hAnsi="Times New Roman" w:cs="Times New Roman"/>
          <w:lang w:val="uk-UA"/>
        </w:rPr>
        <w:t>.</w:t>
      </w:r>
    </w:p>
    <w:p w:rsidR="00B12BB9" w:rsidRPr="00E44B4C" w:rsidRDefault="00EF75D6" w:rsidP="00687904">
      <w:pPr>
        <w:pStyle w:val="a8"/>
        <w:widowControl/>
        <w:numPr>
          <w:ilvl w:val="1"/>
          <w:numId w:val="16"/>
        </w:numPr>
        <w:tabs>
          <w:tab w:val="left" w:pos="905"/>
        </w:tabs>
        <w:spacing w:after="120"/>
        <w:ind w:left="1134" w:hanging="567"/>
        <w:jc w:val="both"/>
        <w:rPr>
          <w:rFonts w:ascii="Times New Roman" w:hAnsi="Times New Roman" w:cs="Times New Roman"/>
          <w:b/>
          <w:lang w:val="uk-UA"/>
        </w:rPr>
      </w:pPr>
      <w:r w:rsidRPr="00E44B4C">
        <w:rPr>
          <w:rFonts w:ascii="Times New Roman" w:hAnsi="Times New Roman" w:cs="Times New Roman"/>
          <w:lang w:val="uk-UA"/>
        </w:rPr>
        <w:t xml:space="preserve">Щоб </w:t>
      </w:r>
      <w:r w:rsidRPr="00E44B4C">
        <w:rPr>
          <w:rFonts w:ascii="Times New Roman" w:hAnsi="Times New Roman" w:cs="Times New Roman"/>
          <w:b/>
          <w:u w:val="single"/>
          <w:lang w:val="uk-UA"/>
        </w:rPr>
        <w:t>додати</w:t>
      </w:r>
      <w:r w:rsidRPr="00E44B4C">
        <w:rPr>
          <w:rFonts w:ascii="Times New Roman" w:hAnsi="Times New Roman" w:cs="Times New Roman"/>
          <w:lang w:val="uk-UA"/>
        </w:rPr>
        <w:t xml:space="preserve"> бенефіціара, необхідно таке</w:t>
      </w:r>
      <w:r w:rsidR="00D22B32" w:rsidRPr="00E44B4C">
        <w:rPr>
          <w:rFonts w:ascii="Times New Roman" w:hAnsi="Times New Roman" w:cs="Times New Roman"/>
          <w:lang w:val="uk-UA"/>
        </w:rPr>
        <w:t>:</w:t>
      </w:r>
    </w:p>
    <w:p w:rsidR="00B12BB9" w:rsidRPr="00E44B4C" w:rsidRDefault="00EF75D6" w:rsidP="00687904">
      <w:pPr>
        <w:pStyle w:val="a8"/>
        <w:widowControl/>
        <w:numPr>
          <w:ilvl w:val="1"/>
          <w:numId w:val="17"/>
        </w:numPr>
        <w:spacing w:after="120"/>
        <w:ind w:left="1418"/>
        <w:jc w:val="both"/>
        <w:rPr>
          <w:rFonts w:ascii="Times New Roman" w:hAnsi="Times New Roman" w:cs="Times New Roman"/>
          <w:lang w:val="uk-UA"/>
        </w:rPr>
      </w:pPr>
      <w:r w:rsidRPr="00E44B4C">
        <w:rPr>
          <w:rFonts w:ascii="Times New Roman" w:hAnsi="Times New Roman" w:cs="Times New Roman"/>
          <w:lang w:val="uk-UA"/>
        </w:rPr>
        <w:t>Пояснювальний лист від координатора</w:t>
      </w:r>
      <w:r w:rsidR="006D7592" w:rsidRPr="00E44B4C">
        <w:rPr>
          <w:rFonts w:ascii="Times New Roman" w:hAnsi="Times New Roman" w:cs="Times New Roman"/>
          <w:lang w:val="uk-UA"/>
        </w:rPr>
        <w:t xml:space="preserve">, підписаний уповноваженим </w:t>
      </w:r>
      <w:r w:rsidR="00C77679" w:rsidRPr="00E44B4C">
        <w:rPr>
          <w:rFonts w:ascii="Times New Roman" w:hAnsi="Times New Roman" w:cs="Times New Roman"/>
          <w:lang w:val="uk-UA"/>
        </w:rPr>
        <w:t xml:space="preserve">представником, </w:t>
      </w:r>
      <w:r w:rsidRPr="00E44B4C">
        <w:rPr>
          <w:rFonts w:ascii="Times New Roman" w:hAnsi="Times New Roman" w:cs="Times New Roman"/>
          <w:lang w:val="uk-UA"/>
        </w:rPr>
        <w:t>з обґрунтуванням додавання бенефіціара</w:t>
      </w:r>
      <w:r w:rsidR="00D22B32" w:rsidRPr="00E44B4C">
        <w:rPr>
          <w:rFonts w:ascii="Times New Roman" w:hAnsi="Times New Roman" w:cs="Times New Roman"/>
          <w:lang w:val="uk-UA"/>
        </w:rPr>
        <w:t>.</w:t>
      </w:r>
    </w:p>
    <w:p w:rsidR="00B12BB9" w:rsidRPr="00E44B4C" w:rsidRDefault="00EF75D6" w:rsidP="00687904">
      <w:pPr>
        <w:pStyle w:val="a8"/>
        <w:widowControl/>
        <w:numPr>
          <w:ilvl w:val="1"/>
          <w:numId w:val="17"/>
        </w:numPr>
        <w:spacing w:after="120"/>
        <w:ind w:left="993"/>
        <w:jc w:val="both"/>
        <w:rPr>
          <w:rFonts w:ascii="Times New Roman" w:hAnsi="Times New Roman" w:cs="Times New Roman"/>
          <w:lang w:val="uk-UA"/>
        </w:rPr>
      </w:pPr>
      <w:r w:rsidRPr="00E44B4C">
        <w:rPr>
          <w:rFonts w:ascii="Times New Roman" w:hAnsi="Times New Roman" w:cs="Times New Roman"/>
          <w:lang w:val="uk-UA"/>
        </w:rPr>
        <w:lastRenderedPageBreak/>
        <w:t>Лист, підписаний</w:t>
      </w:r>
      <w:r w:rsidR="00C77679" w:rsidRPr="00E44B4C">
        <w:rPr>
          <w:rFonts w:ascii="Times New Roman" w:hAnsi="Times New Roman" w:cs="Times New Roman"/>
          <w:lang w:val="uk-UA"/>
        </w:rPr>
        <w:t xml:space="preserve"> підписаний уповноваженим представником</w:t>
      </w:r>
      <w:r w:rsidRPr="00E44B4C">
        <w:rPr>
          <w:rFonts w:ascii="Times New Roman" w:hAnsi="Times New Roman" w:cs="Times New Roman"/>
          <w:lang w:val="uk-UA"/>
        </w:rPr>
        <w:t xml:space="preserve"> нов</w:t>
      </w:r>
      <w:r w:rsidR="00C77679" w:rsidRPr="00E44B4C">
        <w:rPr>
          <w:rFonts w:ascii="Times New Roman" w:hAnsi="Times New Roman" w:cs="Times New Roman"/>
          <w:lang w:val="uk-UA"/>
        </w:rPr>
        <w:t>ого</w:t>
      </w:r>
      <w:r w:rsidRPr="00E44B4C">
        <w:rPr>
          <w:rFonts w:ascii="Times New Roman" w:hAnsi="Times New Roman" w:cs="Times New Roman"/>
          <w:lang w:val="uk-UA"/>
        </w:rPr>
        <w:t xml:space="preserve"> бенефіціар</w:t>
      </w:r>
      <w:r w:rsidR="00C77679" w:rsidRPr="00E44B4C">
        <w:rPr>
          <w:rFonts w:ascii="Times New Roman" w:hAnsi="Times New Roman" w:cs="Times New Roman"/>
          <w:lang w:val="uk-UA"/>
        </w:rPr>
        <w:t>а</w:t>
      </w:r>
      <w:r w:rsidRPr="00E44B4C">
        <w:rPr>
          <w:rFonts w:ascii="Times New Roman" w:hAnsi="Times New Roman" w:cs="Times New Roman"/>
          <w:lang w:val="uk-UA"/>
        </w:rPr>
        <w:t>, включаючи згоду вступити до партнерства та обґрунтування його ролі та доданої цінності для проекту</w:t>
      </w:r>
      <w:r w:rsidR="00D22B32" w:rsidRPr="00E44B4C">
        <w:rPr>
          <w:rFonts w:ascii="Times New Roman" w:hAnsi="Times New Roman" w:cs="Times New Roman"/>
          <w:lang w:val="uk-UA"/>
        </w:rPr>
        <w:t>.</w:t>
      </w:r>
    </w:p>
    <w:p w:rsidR="00B93776" w:rsidRPr="00E44B4C" w:rsidRDefault="00B93776" w:rsidP="00687904">
      <w:pPr>
        <w:pStyle w:val="a8"/>
        <w:widowControl/>
        <w:numPr>
          <w:ilvl w:val="1"/>
          <w:numId w:val="17"/>
        </w:numPr>
        <w:spacing w:after="120"/>
        <w:ind w:left="993"/>
        <w:jc w:val="both"/>
        <w:rPr>
          <w:rFonts w:ascii="Times New Roman" w:hAnsi="Times New Roman" w:cs="Times New Roman"/>
          <w:lang w:val="uk-UA"/>
        </w:rPr>
      </w:pPr>
      <w:r w:rsidRPr="00E44B4C">
        <w:rPr>
          <w:rFonts w:ascii="Times New Roman" w:hAnsi="Times New Roman" w:cs="Times New Roman"/>
          <w:lang w:val="uk-UA"/>
        </w:rPr>
        <w:t>Оновлений перерозподіл бюджету між бенефіціарами</w:t>
      </w:r>
    </w:p>
    <w:p w:rsidR="00B93776" w:rsidRPr="00E44B4C" w:rsidRDefault="00B93776" w:rsidP="00687904">
      <w:pPr>
        <w:pStyle w:val="a8"/>
        <w:widowControl/>
        <w:numPr>
          <w:ilvl w:val="1"/>
          <w:numId w:val="17"/>
        </w:numPr>
        <w:spacing w:after="120"/>
        <w:ind w:left="993"/>
        <w:jc w:val="both"/>
        <w:rPr>
          <w:rFonts w:ascii="Times New Roman" w:hAnsi="Times New Roman" w:cs="Times New Roman"/>
          <w:lang w:val="uk-UA"/>
        </w:rPr>
      </w:pPr>
      <w:r w:rsidRPr="00E44B4C">
        <w:rPr>
          <w:rFonts w:ascii="Times New Roman" w:hAnsi="Times New Roman" w:cs="Times New Roman"/>
          <w:lang w:val="uk-UA"/>
        </w:rPr>
        <w:t>Оновлений перерозподіл завдань між бенефіціарами</w:t>
      </w:r>
    </w:p>
    <w:p w:rsidR="00B12BB9" w:rsidRPr="00E44B4C" w:rsidRDefault="00EF75D6" w:rsidP="00687904">
      <w:pPr>
        <w:pStyle w:val="a8"/>
        <w:widowControl/>
        <w:numPr>
          <w:ilvl w:val="1"/>
          <w:numId w:val="17"/>
        </w:numPr>
        <w:spacing w:after="120"/>
        <w:ind w:left="993"/>
        <w:jc w:val="both"/>
        <w:rPr>
          <w:rFonts w:ascii="Times New Roman" w:hAnsi="Times New Roman" w:cs="Times New Roman"/>
          <w:lang w:val="uk-UA"/>
        </w:rPr>
      </w:pPr>
      <w:r w:rsidRPr="00E44B4C">
        <w:rPr>
          <w:rFonts w:ascii="Times New Roman" w:hAnsi="Times New Roman" w:cs="Times New Roman"/>
          <w:lang w:val="uk-UA"/>
        </w:rPr>
        <w:t>Мандат, підписаний офіційним представником нового бенефіціара</w:t>
      </w:r>
      <w:r w:rsidR="00D22B32" w:rsidRPr="00E44B4C">
        <w:rPr>
          <w:rFonts w:ascii="Times New Roman" w:hAnsi="Times New Roman" w:cs="Times New Roman"/>
          <w:lang w:val="uk-UA"/>
        </w:rPr>
        <w:t>.</w:t>
      </w:r>
    </w:p>
    <w:p w:rsidR="00B12BB9" w:rsidRPr="00E44B4C" w:rsidRDefault="00EF75D6" w:rsidP="00687904">
      <w:pPr>
        <w:pStyle w:val="a8"/>
        <w:widowControl/>
        <w:numPr>
          <w:ilvl w:val="1"/>
          <w:numId w:val="17"/>
        </w:numPr>
        <w:spacing w:after="120"/>
        <w:ind w:left="993"/>
        <w:jc w:val="both"/>
        <w:rPr>
          <w:rFonts w:ascii="Times New Roman" w:hAnsi="Times New Roman" w:cs="Times New Roman"/>
          <w:lang w:val="uk-UA"/>
        </w:rPr>
      </w:pPr>
      <w:r w:rsidRPr="00E44B4C">
        <w:rPr>
          <w:rFonts w:ascii="Times New Roman" w:hAnsi="Times New Roman" w:cs="Times New Roman"/>
          <w:lang w:val="uk-UA"/>
        </w:rPr>
        <w:t>Листи згоди від усіх інших бенефіціарів, підписані їх офіційними представниками</w:t>
      </w:r>
      <w:r w:rsidR="00D22B32" w:rsidRPr="00E44B4C">
        <w:rPr>
          <w:rFonts w:ascii="Times New Roman" w:hAnsi="Times New Roman" w:cs="Times New Roman"/>
          <w:lang w:val="uk-UA"/>
        </w:rPr>
        <w:t>.</w:t>
      </w:r>
    </w:p>
    <w:p w:rsidR="00B12BB9" w:rsidRPr="00E44B4C" w:rsidRDefault="00EF75D6" w:rsidP="00687904">
      <w:pPr>
        <w:pStyle w:val="a8"/>
        <w:widowControl/>
        <w:numPr>
          <w:ilvl w:val="1"/>
          <w:numId w:val="17"/>
        </w:numPr>
        <w:spacing w:after="120"/>
        <w:ind w:left="993"/>
        <w:jc w:val="both"/>
        <w:rPr>
          <w:rFonts w:ascii="Times New Roman" w:hAnsi="Times New Roman" w:cs="Times New Roman"/>
          <w:lang w:val="uk-UA"/>
        </w:rPr>
      </w:pPr>
      <w:r w:rsidRPr="00E44B4C">
        <w:rPr>
          <w:rFonts w:ascii="Times New Roman" w:hAnsi="Times New Roman" w:cs="Times New Roman"/>
          <w:lang w:val="uk-UA"/>
        </w:rPr>
        <w:t>Дійний номер</w:t>
      </w:r>
      <w:r w:rsidR="00D22B32" w:rsidRPr="00E44B4C">
        <w:rPr>
          <w:rFonts w:ascii="Times New Roman" w:hAnsi="Times New Roman" w:cs="Times New Roman"/>
          <w:lang w:val="uk-UA"/>
        </w:rPr>
        <w:t xml:space="preserve"> PIC.</w:t>
      </w:r>
    </w:p>
    <w:p w:rsidR="00B12BB9" w:rsidRPr="00E44B4C" w:rsidRDefault="00EF75D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Ці документи координатор передає Агентству разом з вимогою про внесення змін</w:t>
      </w:r>
      <w:r w:rsidR="00D22B32" w:rsidRPr="00E44B4C">
        <w:rPr>
          <w:rFonts w:ascii="Times New Roman" w:hAnsi="Times New Roman" w:cs="Times New Roman"/>
          <w:lang w:val="uk-UA"/>
        </w:rPr>
        <w:t>.</w:t>
      </w:r>
    </w:p>
    <w:p w:rsidR="00B12BB9" w:rsidRPr="00E44B4C" w:rsidRDefault="00EF75D6" w:rsidP="00687904">
      <w:pPr>
        <w:pStyle w:val="a8"/>
        <w:widowControl/>
        <w:numPr>
          <w:ilvl w:val="1"/>
          <w:numId w:val="16"/>
        </w:numPr>
        <w:tabs>
          <w:tab w:val="left" w:pos="851"/>
        </w:tabs>
        <w:spacing w:after="120"/>
        <w:ind w:left="709"/>
        <w:jc w:val="both"/>
        <w:rPr>
          <w:rFonts w:ascii="Times New Roman" w:hAnsi="Times New Roman" w:cs="Times New Roman"/>
          <w:b/>
          <w:lang w:val="uk-UA"/>
        </w:rPr>
      </w:pPr>
      <w:r w:rsidRPr="00E44B4C">
        <w:rPr>
          <w:rFonts w:ascii="Times New Roman" w:hAnsi="Times New Roman" w:cs="Times New Roman"/>
          <w:lang w:val="uk-UA"/>
        </w:rPr>
        <w:t>Для</w:t>
      </w:r>
      <w:r w:rsidR="00D22B32" w:rsidRPr="00E44B4C">
        <w:rPr>
          <w:rFonts w:ascii="Times New Roman" w:hAnsi="Times New Roman" w:cs="Times New Roman"/>
          <w:lang w:val="uk-UA"/>
        </w:rPr>
        <w:t xml:space="preserve"> </w:t>
      </w:r>
      <w:r w:rsidRPr="00E44B4C">
        <w:rPr>
          <w:rFonts w:ascii="Times New Roman" w:hAnsi="Times New Roman" w:cs="Times New Roman"/>
          <w:b/>
          <w:u w:val="single"/>
          <w:lang w:val="uk-UA"/>
        </w:rPr>
        <w:t>виходу</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бенефіціара необхідно таке</w:t>
      </w:r>
      <w:r w:rsidR="00D22B32" w:rsidRPr="00E44B4C">
        <w:rPr>
          <w:rFonts w:ascii="Times New Roman" w:hAnsi="Times New Roman" w:cs="Times New Roman"/>
          <w:lang w:val="uk-UA"/>
        </w:rPr>
        <w:t>:</w:t>
      </w:r>
    </w:p>
    <w:p w:rsidR="00B12BB9" w:rsidRPr="00E44B4C" w:rsidRDefault="00EF75D6" w:rsidP="00687904">
      <w:pPr>
        <w:pStyle w:val="a8"/>
        <w:widowControl/>
        <w:numPr>
          <w:ilvl w:val="1"/>
          <w:numId w:val="18"/>
        </w:numPr>
        <w:spacing w:after="120"/>
        <w:ind w:left="1134"/>
        <w:jc w:val="both"/>
        <w:rPr>
          <w:rFonts w:ascii="Times New Roman" w:hAnsi="Times New Roman" w:cs="Times New Roman"/>
          <w:lang w:val="uk-UA"/>
        </w:rPr>
      </w:pPr>
      <w:r w:rsidRPr="00E44B4C">
        <w:rPr>
          <w:rFonts w:ascii="Times New Roman" w:hAnsi="Times New Roman" w:cs="Times New Roman"/>
          <w:lang w:val="uk-UA"/>
        </w:rPr>
        <w:t>Пояснювальний лист від координатора</w:t>
      </w:r>
      <w:r w:rsidR="00C77679" w:rsidRPr="00E44B4C">
        <w:rPr>
          <w:rFonts w:ascii="Times New Roman" w:hAnsi="Times New Roman" w:cs="Times New Roman"/>
          <w:lang w:val="uk-UA"/>
        </w:rPr>
        <w:t>, підписаний уповноваженим представником,</w:t>
      </w:r>
      <w:r w:rsidRPr="00E44B4C">
        <w:rPr>
          <w:rFonts w:ascii="Times New Roman" w:hAnsi="Times New Roman" w:cs="Times New Roman"/>
          <w:lang w:val="uk-UA"/>
        </w:rPr>
        <w:t xml:space="preserve"> з обґрунтуванням виходу бенефіціара</w:t>
      </w:r>
      <w:r w:rsidR="00D22B32" w:rsidRPr="00E44B4C">
        <w:rPr>
          <w:rFonts w:ascii="Times New Roman" w:hAnsi="Times New Roman" w:cs="Times New Roman"/>
          <w:lang w:val="uk-UA"/>
        </w:rPr>
        <w:t>.</w:t>
      </w:r>
    </w:p>
    <w:p w:rsidR="00B12BB9" w:rsidRPr="00E44B4C" w:rsidRDefault="00EF75D6" w:rsidP="00687904">
      <w:pPr>
        <w:pStyle w:val="a8"/>
        <w:widowControl/>
        <w:numPr>
          <w:ilvl w:val="1"/>
          <w:numId w:val="18"/>
        </w:numPr>
        <w:spacing w:after="120"/>
        <w:ind w:left="1134"/>
        <w:jc w:val="both"/>
        <w:rPr>
          <w:rFonts w:ascii="Times New Roman" w:hAnsi="Times New Roman" w:cs="Times New Roman"/>
          <w:lang w:val="uk-UA"/>
        </w:rPr>
      </w:pPr>
      <w:r w:rsidRPr="00E44B4C">
        <w:rPr>
          <w:rFonts w:ascii="Times New Roman" w:hAnsi="Times New Roman" w:cs="Times New Roman"/>
          <w:lang w:val="uk-UA"/>
        </w:rPr>
        <w:t>Пояснювальний лист від бенефіціара</w:t>
      </w:r>
      <w:r w:rsidR="00C77679" w:rsidRPr="00E44B4C">
        <w:rPr>
          <w:rFonts w:ascii="Times New Roman" w:hAnsi="Times New Roman" w:cs="Times New Roman"/>
          <w:lang w:val="uk-UA"/>
        </w:rPr>
        <w:t>, що виходить з партнерства</w:t>
      </w:r>
      <w:r w:rsidRPr="00E44B4C">
        <w:rPr>
          <w:rFonts w:ascii="Times New Roman" w:hAnsi="Times New Roman" w:cs="Times New Roman"/>
          <w:lang w:val="uk-UA"/>
        </w:rPr>
        <w:t>,</w:t>
      </w:r>
      <w:r w:rsidR="00C77679" w:rsidRPr="00E44B4C">
        <w:rPr>
          <w:rFonts w:ascii="Times New Roman" w:hAnsi="Times New Roman" w:cs="Times New Roman"/>
          <w:lang w:val="uk-UA"/>
        </w:rPr>
        <w:t xml:space="preserve"> підписаний уповноваженим представником,</w:t>
      </w:r>
      <w:r w:rsidRPr="00E44B4C">
        <w:rPr>
          <w:rFonts w:ascii="Times New Roman" w:hAnsi="Times New Roman" w:cs="Times New Roman"/>
          <w:lang w:val="uk-UA"/>
        </w:rPr>
        <w:t xml:space="preserve"> з поясненням причин виходу з проекту</w:t>
      </w:r>
      <w:r w:rsidR="00D22B32" w:rsidRPr="00E44B4C">
        <w:rPr>
          <w:rFonts w:ascii="Times New Roman" w:hAnsi="Times New Roman" w:cs="Times New Roman"/>
          <w:lang w:val="uk-UA"/>
        </w:rPr>
        <w:t>.</w:t>
      </w:r>
    </w:p>
    <w:p w:rsidR="00B93776" w:rsidRPr="00E44B4C" w:rsidRDefault="00B93776" w:rsidP="00687904">
      <w:pPr>
        <w:pStyle w:val="a8"/>
        <w:widowControl/>
        <w:numPr>
          <w:ilvl w:val="1"/>
          <w:numId w:val="18"/>
        </w:numPr>
        <w:spacing w:after="120"/>
        <w:ind w:left="1134"/>
        <w:jc w:val="both"/>
        <w:rPr>
          <w:rFonts w:ascii="Times New Roman" w:hAnsi="Times New Roman" w:cs="Times New Roman"/>
          <w:lang w:val="uk-UA"/>
        </w:rPr>
      </w:pPr>
      <w:r w:rsidRPr="00E44B4C">
        <w:rPr>
          <w:rFonts w:ascii="Times New Roman" w:hAnsi="Times New Roman" w:cs="Times New Roman"/>
          <w:lang w:val="uk-UA"/>
        </w:rPr>
        <w:t>Оновлений перерозподіл бюджету між бенефіціарами</w:t>
      </w:r>
    </w:p>
    <w:p w:rsidR="00B93776" w:rsidRPr="00E44B4C" w:rsidRDefault="00B93776" w:rsidP="00687904">
      <w:pPr>
        <w:pStyle w:val="a8"/>
        <w:widowControl/>
        <w:numPr>
          <w:ilvl w:val="1"/>
          <w:numId w:val="18"/>
        </w:numPr>
        <w:spacing w:after="120"/>
        <w:ind w:left="1134"/>
        <w:jc w:val="both"/>
        <w:rPr>
          <w:rFonts w:ascii="Times New Roman" w:hAnsi="Times New Roman" w:cs="Times New Roman"/>
          <w:lang w:val="uk-UA"/>
        </w:rPr>
      </w:pPr>
      <w:r w:rsidRPr="00E44B4C">
        <w:rPr>
          <w:rFonts w:ascii="Times New Roman" w:hAnsi="Times New Roman" w:cs="Times New Roman"/>
          <w:lang w:val="uk-UA"/>
        </w:rPr>
        <w:t>Оновлений перерозподіл завдань між бенефіціарами</w:t>
      </w:r>
    </w:p>
    <w:p w:rsidR="00B93776" w:rsidRPr="00E44B4C" w:rsidRDefault="00B93776" w:rsidP="00687904">
      <w:pPr>
        <w:pStyle w:val="a8"/>
        <w:widowControl/>
        <w:numPr>
          <w:ilvl w:val="1"/>
          <w:numId w:val="18"/>
        </w:numPr>
        <w:spacing w:after="120"/>
        <w:ind w:left="1134"/>
        <w:jc w:val="both"/>
        <w:rPr>
          <w:rFonts w:ascii="Times New Roman" w:hAnsi="Times New Roman" w:cs="Times New Roman"/>
          <w:lang w:val="uk-UA"/>
        </w:rPr>
      </w:pPr>
      <w:r w:rsidRPr="00E44B4C">
        <w:rPr>
          <w:rFonts w:ascii="Times New Roman" w:hAnsi="Times New Roman" w:cs="Times New Roman"/>
          <w:lang w:val="uk-UA"/>
        </w:rPr>
        <w:t>е-лист/лист підтвердження що партнерство було поінформовано</w:t>
      </w:r>
      <w:r w:rsidR="00225480" w:rsidRPr="00E44B4C">
        <w:rPr>
          <w:rFonts w:ascii="Times New Roman" w:hAnsi="Times New Roman" w:cs="Times New Roman"/>
          <w:lang w:val="uk-UA"/>
        </w:rPr>
        <w:t>.</w:t>
      </w:r>
    </w:p>
    <w:p w:rsidR="00C77679" w:rsidRPr="00E44B4C" w:rsidRDefault="00C77679"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обох випадках, у цих листах також повинна бути зазначена дата набуття чинності додавання або відкликання бенефіціара.</w:t>
      </w:r>
    </w:p>
    <w:p w:rsidR="00B12BB9" w:rsidRPr="00E44B4C" w:rsidRDefault="00EF75D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Ці</w:t>
      </w:r>
      <w:r w:rsidR="00DE1FAE" w:rsidRPr="00E44B4C">
        <w:rPr>
          <w:rFonts w:ascii="Times New Roman" w:hAnsi="Times New Roman" w:cs="Times New Roman"/>
          <w:lang w:val="uk-UA"/>
        </w:rPr>
        <w:t xml:space="preserve"> документи</w:t>
      </w:r>
      <w:r w:rsidRPr="00E44B4C">
        <w:rPr>
          <w:rFonts w:ascii="Times New Roman" w:hAnsi="Times New Roman" w:cs="Times New Roman"/>
          <w:lang w:val="uk-UA"/>
        </w:rPr>
        <w:t xml:space="preserve"> координатор передає Агентству разом з вимогою про внесення змін</w:t>
      </w:r>
      <w:r w:rsidR="00D22B32" w:rsidRPr="00E44B4C">
        <w:rPr>
          <w:rFonts w:ascii="Times New Roman" w:hAnsi="Times New Roman" w:cs="Times New Roman"/>
          <w:lang w:val="uk-UA"/>
        </w:rPr>
        <w:t>.</w:t>
      </w:r>
    </w:p>
    <w:p w:rsidR="00B12BB9" w:rsidRPr="00E44B4C" w:rsidRDefault="00EF75D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Якщо після виходу бенефіціара – із заміною або без заміни його новим бенефіціаром – на рівні проекту більше не виконуються кваліфікаційні вимоги або критерії відбору, Угода може бути припинена</w:t>
      </w:r>
      <w:r w:rsidR="00D22B32" w:rsidRPr="00E44B4C">
        <w:rPr>
          <w:rFonts w:ascii="Times New Roman" w:hAnsi="Times New Roman" w:cs="Times New Roman"/>
          <w:lang w:val="uk-UA"/>
        </w:rPr>
        <w:t>.</w:t>
      </w:r>
    </w:p>
    <w:p w:rsidR="00B12BB9" w:rsidRPr="00E44B4C" w:rsidRDefault="00EF75D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Зверніть увагу, що зміна у складі партнерства передбачає також інші з</w:t>
      </w:r>
      <w:r w:rsidR="0035796F" w:rsidRPr="00E44B4C">
        <w:rPr>
          <w:rFonts w:ascii="Times New Roman" w:hAnsi="Times New Roman" w:cs="Times New Roman"/>
          <w:lang w:val="uk-UA"/>
        </w:rPr>
        <w:t>міни, наприклад, зміни у робочому плані</w:t>
      </w:r>
      <w:r w:rsidRPr="00E44B4C">
        <w:rPr>
          <w:rFonts w:ascii="Times New Roman" w:hAnsi="Times New Roman" w:cs="Times New Roman"/>
          <w:lang w:val="uk-UA"/>
        </w:rPr>
        <w:t>, бюджеті тощо. У цьому випадку всі ці зміни необхідно відобразити у тій самій вимозі про внесення змін із переглядом відповідних додатків</w:t>
      </w:r>
      <w:r w:rsidR="00D22B32" w:rsidRPr="00E44B4C">
        <w:rPr>
          <w:rFonts w:ascii="Times New Roman" w:hAnsi="Times New Roman" w:cs="Times New Roman"/>
          <w:lang w:val="uk-UA"/>
        </w:rPr>
        <w:t>.</w:t>
      </w:r>
    </w:p>
    <w:p w:rsidR="00B12BB9" w:rsidRPr="00E44B4C" w:rsidRDefault="00EF75D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Для проектів</w:t>
      </w:r>
      <w:r w:rsidR="0035796F" w:rsidRPr="00E44B4C">
        <w:rPr>
          <w:rFonts w:ascii="Times New Roman" w:hAnsi="Times New Roman" w:cs="Times New Roman"/>
          <w:lang w:val="uk-UA"/>
        </w:rPr>
        <w:t xml:space="preserve"> CBHE</w:t>
      </w:r>
      <w:r w:rsidRPr="00E44B4C">
        <w:rPr>
          <w:rFonts w:ascii="Times New Roman" w:hAnsi="Times New Roman" w:cs="Times New Roman"/>
          <w:lang w:val="uk-UA"/>
        </w:rPr>
        <w:t xml:space="preserve">, що включають </w:t>
      </w:r>
      <w:r w:rsidR="0035796F" w:rsidRPr="00E44B4C">
        <w:rPr>
          <w:rFonts w:ascii="Times New Roman" w:hAnsi="Times New Roman" w:cs="Times New Roman"/>
          <w:lang w:val="uk-UA"/>
        </w:rPr>
        <w:t>Додатковий компонент</w:t>
      </w:r>
      <w:r w:rsidRPr="00E44B4C">
        <w:rPr>
          <w:rFonts w:ascii="Times New Roman" w:hAnsi="Times New Roman" w:cs="Times New Roman"/>
          <w:lang w:val="uk-UA"/>
        </w:rPr>
        <w:t xml:space="preserve"> мобільності, зміна у складі </w:t>
      </w:r>
      <w:r w:rsidR="007A00E6" w:rsidRPr="00E44B4C">
        <w:rPr>
          <w:rFonts w:ascii="Times New Roman" w:hAnsi="Times New Roman" w:cs="Times New Roman"/>
          <w:lang w:val="uk-UA"/>
        </w:rPr>
        <w:t>партнерства</w:t>
      </w:r>
      <w:r w:rsidRPr="00E44B4C">
        <w:rPr>
          <w:rFonts w:ascii="Times New Roman" w:hAnsi="Times New Roman" w:cs="Times New Roman"/>
          <w:lang w:val="uk-UA"/>
        </w:rPr>
        <w:t xml:space="preserve"> </w:t>
      </w:r>
      <w:r w:rsidR="007A00E6" w:rsidRPr="00E44B4C">
        <w:rPr>
          <w:rFonts w:ascii="Times New Roman" w:hAnsi="Times New Roman" w:cs="Times New Roman"/>
          <w:lang w:val="uk-UA"/>
        </w:rPr>
        <w:t>не повинна впливати або ставити під загрозу індивідуальну мобільність, яку на даний момент приймає відповідна організація-бенефіціар</w:t>
      </w:r>
      <w:r w:rsidR="00D22B32" w:rsidRPr="00E44B4C">
        <w:rPr>
          <w:rFonts w:ascii="Times New Roman" w:hAnsi="Times New Roman" w:cs="Times New Roman"/>
          <w:lang w:val="uk-UA"/>
        </w:rPr>
        <w:t>.</w:t>
      </w:r>
    </w:p>
    <w:p w:rsidR="00B12BB9" w:rsidRPr="00E44B4C" w:rsidRDefault="007A00E6" w:rsidP="002006F2">
      <w:pPr>
        <w:widowControl/>
        <w:spacing w:after="120"/>
        <w:jc w:val="both"/>
        <w:rPr>
          <w:rFonts w:ascii="Times New Roman" w:hAnsi="Times New Roman" w:cs="Times New Roman"/>
          <w:lang w:val="uk-UA"/>
        </w:rPr>
      </w:pPr>
      <w:bookmarkStart w:id="87" w:name="bookmark71"/>
      <w:r w:rsidRPr="00E44B4C">
        <w:rPr>
          <w:rFonts w:ascii="Times New Roman" w:hAnsi="Times New Roman" w:cs="Times New Roman"/>
          <w:lang w:val="uk-UA"/>
        </w:rPr>
        <w:t>Збільшення партнерства за жодних умов не призводить до збільшення присудженого гранту</w:t>
      </w:r>
      <w:r w:rsidR="00D22B32" w:rsidRPr="00E44B4C">
        <w:rPr>
          <w:rFonts w:ascii="Times New Roman" w:hAnsi="Times New Roman" w:cs="Times New Roman"/>
          <w:lang w:val="uk-UA"/>
        </w:rPr>
        <w:t>.</w:t>
      </w:r>
      <w:bookmarkEnd w:id="87"/>
    </w:p>
    <w:p w:rsidR="00B12BB9" w:rsidRPr="00E44B4C" w:rsidRDefault="00D22B32" w:rsidP="002006F2">
      <w:pPr>
        <w:pStyle w:val="4"/>
        <w:widowControl/>
        <w:rPr>
          <w:lang w:val="uk-UA"/>
        </w:rPr>
      </w:pPr>
      <w:bookmarkStart w:id="88" w:name="bookmark72"/>
      <w:r w:rsidRPr="00E44B4C">
        <w:rPr>
          <w:lang w:val="uk-UA"/>
        </w:rPr>
        <w:t>2.3.3.5</w:t>
      </w:r>
      <w:r w:rsidR="007A00E6" w:rsidRPr="00E44B4C">
        <w:rPr>
          <w:lang w:val="uk-UA"/>
        </w:rPr>
        <w:tab/>
        <w:t>Зміна офіційного представника координатора</w:t>
      </w:r>
      <w:bookmarkEnd w:id="88"/>
    </w:p>
    <w:p w:rsidR="00B12BB9" w:rsidRPr="00E44B4C" w:rsidRDefault="007A00E6" w:rsidP="002006F2">
      <w:pPr>
        <w:widowControl/>
        <w:spacing w:after="120"/>
        <w:jc w:val="both"/>
        <w:rPr>
          <w:rFonts w:ascii="Times New Roman" w:hAnsi="Times New Roman" w:cs="Times New Roman"/>
          <w:lang w:val="uk-UA"/>
        </w:rPr>
      </w:pPr>
      <w:bookmarkStart w:id="89" w:name="bookmark73"/>
      <w:r w:rsidRPr="00E44B4C">
        <w:rPr>
          <w:rFonts w:ascii="Times New Roman" w:hAnsi="Times New Roman" w:cs="Times New Roman"/>
          <w:lang w:val="uk-UA"/>
        </w:rPr>
        <w:t xml:space="preserve">Лист </w:t>
      </w:r>
      <w:r w:rsidR="00EA0B05" w:rsidRPr="00E44B4C">
        <w:rPr>
          <w:rFonts w:ascii="Times New Roman" w:hAnsi="Times New Roman" w:cs="Times New Roman"/>
          <w:lang w:val="uk-UA"/>
        </w:rPr>
        <w:t xml:space="preserve">до Агентства </w:t>
      </w:r>
      <w:r w:rsidRPr="00E44B4C">
        <w:rPr>
          <w:rFonts w:ascii="Times New Roman" w:hAnsi="Times New Roman" w:cs="Times New Roman"/>
          <w:lang w:val="uk-UA"/>
        </w:rPr>
        <w:t>із повідомленням про зміну має бути підписаний новим офіційним представником і супроводжуватись офіційним оригінальним документом (офіційне видання, наказ, результати виборів</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що підтверджує повноваження нового офіційного представника приймати правові/фінансові зобов’язання від імені бенефіціарів</w:t>
      </w:r>
      <w:r w:rsidR="00D22B32" w:rsidRPr="00E44B4C">
        <w:rPr>
          <w:rFonts w:ascii="Times New Roman" w:hAnsi="Times New Roman" w:cs="Times New Roman"/>
          <w:lang w:val="uk-UA"/>
        </w:rPr>
        <w:t>.</w:t>
      </w:r>
      <w:bookmarkEnd w:id="89"/>
    </w:p>
    <w:p w:rsidR="00B12BB9" w:rsidRPr="00E44B4C" w:rsidRDefault="00D22B32" w:rsidP="002006F2">
      <w:pPr>
        <w:pStyle w:val="4"/>
        <w:widowControl/>
        <w:rPr>
          <w:lang w:val="uk-UA"/>
        </w:rPr>
      </w:pPr>
      <w:bookmarkStart w:id="90" w:name="bookmark74"/>
      <w:r w:rsidRPr="00E44B4C">
        <w:rPr>
          <w:lang w:val="uk-UA"/>
        </w:rPr>
        <w:t>2.3.3.6</w:t>
      </w:r>
      <w:r w:rsidR="007A00E6" w:rsidRPr="00E44B4C">
        <w:rPr>
          <w:lang w:val="uk-UA"/>
        </w:rPr>
        <w:tab/>
        <w:t>Зміна банківських реквізитів координатора</w:t>
      </w:r>
      <w:bookmarkEnd w:id="90"/>
    </w:p>
    <w:p w:rsidR="00B12BB9" w:rsidRPr="00E44B4C" w:rsidRDefault="007A00E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При зміні банківських реквізитів координатор</w:t>
      </w:r>
      <w:r w:rsidR="00A838B3" w:rsidRPr="00E44B4C">
        <w:rPr>
          <w:rFonts w:ascii="Times New Roman" w:hAnsi="Times New Roman" w:cs="Times New Roman"/>
          <w:lang w:val="uk-UA"/>
        </w:rPr>
        <w:t>а,</w:t>
      </w:r>
      <w:r w:rsidRPr="00E44B4C">
        <w:rPr>
          <w:rFonts w:ascii="Times New Roman" w:hAnsi="Times New Roman" w:cs="Times New Roman"/>
          <w:lang w:val="uk-UA"/>
        </w:rPr>
        <w:t xml:space="preserve"> нові реквізити необхідно повідомити Агентству, заповнивши форму за посиланням</w:t>
      </w:r>
      <w:r w:rsidR="00D22B32" w:rsidRPr="00E44B4C">
        <w:rPr>
          <w:rFonts w:ascii="Times New Roman" w:hAnsi="Times New Roman" w:cs="Times New Roman"/>
          <w:lang w:val="uk-UA"/>
        </w:rPr>
        <w:t>:</w:t>
      </w:r>
    </w:p>
    <w:p w:rsidR="00B12BB9" w:rsidRPr="00E44B4C" w:rsidRDefault="00C15006" w:rsidP="002006F2">
      <w:pPr>
        <w:widowControl/>
        <w:spacing w:after="120"/>
        <w:jc w:val="both"/>
        <w:outlineLvl w:val="7"/>
        <w:rPr>
          <w:rFonts w:ascii="Times New Roman" w:hAnsi="Times New Roman" w:cs="Times New Roman"/>
          <w:lang w:val="uk-UA"/>
        </w:rPr>
      </w:pPr>
      <w:hyperlink r:id="rId21" w:history="1">
        <w:bookmarkStart w:id="91" w:name="bookmark75"/>
        <w:r w:rsidR="00D22B32" w:rsidRPr="00E44B4C">
          <w:rPr>
            <w:rStyle w:val="a4"/>
            <w:rFonts w:ascii="Times New Roman" w:hAnsi="Times New Roman" w:cs="Times New Roman"/>
            <w:lang w:val="uk-UA"/>
          </w:rPr>
          <w:t>http://ec.europa.eu/budget/contracts grants/info contracts/financial id/financial id en.cfm</w:t>
        </w:r>
        <w:bookmarkEnd w:id="91"/>
      </w:hyperlink>
    </w:p>
    <w:p w:rsidR="007A00E6" w:rsidRPr="00E44B4C" w:rsidRDefault="007A00E6" w:rsidP="002006F2">
      <w:pPr>
        <w:widowControl/>
        <w:spacing w:after="120"/>
        <w:jc w:val="both"/>
        <w:rPr>
          <w:rFonts w:ascii="Times New Roman" w:hAnsi="Times New Roman" w:cs="Times New Roman"/>
          <w:lang w:val="uk-UA"/>
        </w:rPr>
      </w:pPr>
      <w:bookmarkStart w:id="92" w:name="bookmark76"/>
      <w:r w:rsidRPr="00E44B4C">
        <w:rPr>
          <w:rFonts w:ascii="Times New Roman" w:hAnsi="Times New Roman" w:cs="Times New Roman"/>
          <w:lang w:val="uk-UA"/>
        </w:rPr>
        <w:t xml:space="preserve">Форму повинен підписати власник рахунку. Вона повинна або бути завіреною підписом та печаткою банка, або супроводжуватись </w:t>
      </w:r>
      <w:r w:rsidR="00CA3EF5" w:rsidRPr="00E44B4C">
        <w:rPr>
          <w:rFonts w:ascii="Times New Roman" w:hAnsi="Times New Roman" w:cs="Times New Roman"/>
          <w:lang w:val="uk-UA"/>
        </w:rPr>
        <w:t>нещодавньою банківською випискою.</w:t>
      </w:r>
    </w:p>
    <w:p w:rsidR="00B12BB9" w:rsidRPr="00E44B4C" w:rsidRDefault="00D22B32" w:rsidP="002006F2">
      <w:pPr>
        <w:pStyle w:val="4"/>
        <w:widowControl/>
        <w:rPr>
          <w:lang w:val="uk-UA"/>
        </w:rPr>
      </w:pPr>
      <w:bookmarkStart w:id="93" w:name="bookmark77"/>
      <w:bookmarkEnd w:id="92"/>
      <w:r w:rsidRPr="00E44B4C">
        <w:rPr>
          <w:lang w:val="uk-UA"/>
        </w:rPr>
        <w:t>2.3.3.7</w:t>
      </w:r>
      <w:r w:rsidR="00CA3EF5" w:rsidRPr="00E44B4C">
        <w:rPr>
          <w:lang w:val="uk-UA"/>
        </w:rPr>
        <w:tab/>
        <w:t>Значні зміни у робоч</w:t>
      </w:r>
      <w:r w:rsidR="00E2046E" w:rsidRPr="00E44B4C">
        <w:rPr>
          <w:lang w:val="uk-UA"/>
        </w:rPr>
        <w:t>ому</w:t>
      </w:r>
      <w:r w:rsidR="00CA3EF5" w:rsidRPr="00E44B4C">
        <w:rPr>
          <w:lang w:val="uk-UA"/>
        </w:rPr>
        <w:t xml:space="preserve"> </w:t>
      </w:r>
      <w:bookmarkEnd w:id="93"/>
      <w:r w:rsidR="00E2046E" w:rsidRPr="00E44B4C">
        <w:rPr>
          <w:lang w:val="uk-UA"/>
        </w:rPr>
        <w:t>плані</w:t>
      </w:r>
    </w:p>
    <w:p w:rsidR="00B12BB9" w:rsidRPr="00E44B4C" w:rsidRDefault="00CA3EF5" w:rsidP="002006F2">
      <w:pPr>
        <w:widowControl/>
        <w:spacing w:after="120"/>
        <w:jc w:val="both"/>
        <w:rPr>
          <w:rFonts w:ascii="Times New Roman" w:hAnsi="Times New Roman" w:cs="Times New Roman"/>
          <w:lang w:val="uk-UA"/>
        </w:rPr>
      </w:pPr>
      <w:bookmarkStart w:id="94" w:name="bookmark78"/>
      <w:r w:rsidRPr="00E44B4C">
        <w:rPr>
          <w:rFonts w:ascii="Times New Roman" w:hAnsi="Times New Roman" w:cs="Times New Roman"/>
          <w:lang w:val="uk-UA"/>
        </w:rPr>
        <w:t>Вимога про внесення змін необхідна лише у випадку істотних змін у робочій про</w:t>
      </w:r>
      <w:bookmarkEnd w:id="94"/>
      <w:r w:rsidRPr="00E44B4C">
        <w:rPr>
          <w:rFonts w:ascii="Times New Roman" w:hAnsi="Times New Roman" w:cs="Times New Roman"/>
          <w:lang w:val="uk-UA"/>
        </w:rPr>
        <w:t>грамі.</w:t>
      </w:r>
      <w:r w:rsidR="00225480" w:rsidRPr="00E44B4C">
        <w:rPr>
          <w:rFonts w:ascii="Times New Roman" w:hAnsi="Times New Roman" w:cs="Times New Roman"/>
          <w:lang w:val="uk-UA"/>
        </w:rPr>
        <w:t xml:space="preserve"> В такому випадку запит повинен включати обґрунтування змін разом з оновленим планом діяльності в форматі «track changes» щоб було чітко видно</w:t>
      </w:r>
      <w:r w:rsidR="00C77679" w:rsidRPr="00E44B4C">
        <w:rPr>
          <w:rFonts w:ascii="Times New Roman" w:hAnsi="Times New Roman" w:cs="Times New Roman"/>
          <w:lang w:val="uk-UA"/>
        </w:rPr>
        <w:t>,</w:t>
      </w:r>
      <w:r w:rsidR="00225480" w:rsidRPr="00E44B4C">
        <w:rPr>
          <w:rFonts w:ascii="Times New Roman" w:hAnsi="Times New Roman" w:cs="Times New Roman"/>
          <w:lang w:val="uk-UA"/>
        </w:rPr>
        <w:t xml:space="preserve"> де було внесено зміни у новий план роботи в порівнянні з попереднім.</w:t>
      </w:r>
      <w:r w:rsidR="00C77679" w:rsidRPr="00E44B4C">
        <w:rPr>
          <w:rFonts w:ascii="Times New Roman" w:hAnsi="Times New Roman" w:cs="Times New Roman"/>
          <w:lang w:val="uk-UA"/>
        </w:rPr>
        <w:t xml:space="preserve"> У разі необхідності, також необхідно подати переглянутий розподіл бюджету та переглянутий розподіл завдань для бенефіціара.</w:t>
      </w:r>
    </w:p>
    <w:p w:rsidR="00B12BB9" w:rsidRPr="00E44B4C" w:rsidRDefault="00D22B32" w:rsidP="00475BEB">
      <w:pPr>
        <w:pStyle w:val="3"/>
      </w:pPr>
      <w:bookmarkStart w:id="95" w:name="bookmark79"/>
      <w:bookmarkStart w:id="96" w:name="_Toc477960392"/>
      <w:r w:rsidRPr="00E44B4C">
        <w:lastRenderedPageBreak/>
        <w:t>2.3.4</w:t>
      </w:r>
      <w:r w:rsidRPr="00E44B4C">
        <w:tab/>
      </w:r>
      <w:r w:rsidR="00CA3EF5" w:rsidRPr="00E44B4C">
        <w:t>Інші незначні зміни</w:t>
      </w:r>
      <w:bookmarkEnd w:id="95"/>
      <w:bookmarkEnd w:id="96"/>
    </w:p>
    <w:p w:rsidR="00B12BB9" w:rsidRPr="00E44B4C" w:rsidRDefault="00CA3EF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Окрім змін, що призводять до внесення </w:t>
      </w:r>
      <w:r w:rsidR="00D86E43" w:rsidRPr="00E44B4C">
        <w:rPr>
          <w:rFonts w:ascii="Times New Roman" w:hAnsi="Times New Roman" w:cs="Times New Roman"/>
          <w:lang w:val="uk-UA"/>
        </w:rPr>
        <w:t xml:space="preserve">поправок </w:t>
      </w:r>
      <w:r w:rsidRPr="00E44B4C">
        <w:rPr>
          <w:rFonts w:ascii="Times New Roman" w:hAnsi="Times New Roman" w:cs="Times New Roman"/>
          <w:lang w:val="uk-UA"/>
        </w:rPr>
        <w:t xml:space="preserve">до Угоди, як зазначено вище, можуть відбуватися й інші зміни, що не впливають на Угоду, але, тим не менш, вимагають </w:t>
      </w:r>
      <w:r w:rsidR="00D86E43" w:rsidRPr="00E44B4C">
        <w:rPr>
          <w:rFonts w:ascii="Times New Roman" w:hAnsi="Times New Roman" w:cs="Times New Roman"/>
          <w:lang w:val="uk-UA"/>
        </w:rPr>
        <w:t xml:space="preserve">надання відповідного запиту Агентству (листом або електронною поштою, </w:t>
      </w:r>
      <w:r w:rsidR="00EA0B05" w:rsidRPr="00E44B4C">
        <w:rPr>
          <w:rFonts w:ascii="Times New Roman" w:hAnsi="Times New Roman" w:cs="Times New Roman"/>
          <w:lang w:val="uk-UA"/>
        </w:rPr>
        <w:t xml:space="preserve">які </w:t>
      </w:r>
      <w:r w:rsidR="00D86E43" w:rsidRPr="00E44B4C">
        <w:rPr>
          <w:rFonts w:ascii="Times New Roman" w:hAnsi="Times New Roman" w:cs="Times New Roman"/>
          <w:lang w:val="uk-UA"/>
        </w:rPr>
        <w:t>надс</w:t>
      </w:r>
      <w:r w:rsidR="00EA0B05" w:rsidRPr="00E44B4C">
        <w:rPr>
          <w:rFonts w:ascii="Times New Roman" w:hAnsi="Times New Roman" w:cs="Times New Roman"/>
          <w:lang w:val="uk-UA"/>
        </w:rPr>
        <w:t>илає</w:t>
      </w:r>
      <w:r w:rsidR="00D22B32" w:rsidRPr="00E44B4C">
        <w:rPr>
          <w:rFonts w:ascii="Times New Roman" w:hAnsi="Times New Roman" w:cs="Times New Roman"/>
          <w:lang w:val="uk-UA"/>
        </w:rPr>
        <w:t xml:space="preserve"> </w:t>
      </w:r>
      <w:r w:rsidR="00D86E43" w:rsidRPr="00E44B4C">
        <w:rPr>
          <w:rFonts w:ascii="Times New Roman" w:hAnsi="Times New Roman" w:cs="Times New Roman"/>
          <w:lang w:val="uk-UA"/>
        </w:rPr>
        <w:t>офіційни</w:t>
      </w:r>
      <w:r w:rsidR="00EA0B05" w:rsidRPr="00E44B4C">
        <w:rPr>
          <w:rFonts w:ascii="Times New Roman" w:hAnsi="Times New Roman" w:cs="Times New Roman"/>
          <w:lang w:val="uk-UA"/>
        </w:rPr>
        <w:t>й</w:t>
      </w:r>
      <w:r w:rsidR="00D86E43" w:rsidRPr="00E44B4C">
        <w:rPr>
          <w:rFonts w:ascii="Times New Roman" w:hAnsi="Times New Roman" w:cs="Times New Roman"/>
          <w:lang w:val="uk-UA"/>
        </w:rPr>
        <w:t xml:space="preserve"> представник та/або контактн</w:t>
      </w:r>
      <w:r w:rsidR="00EA0B05" w:rsidRPr="00E44B4C">
        <w:rPr>
          <w:rFonts w:ascii="Times New Roman" w:hAnsi="Times New Roman" w:cs="Times New Roman"/>
          <w:lang w:val="uk-UA"/>
        </w:rPr>
        <w:t>а</w:t>
      </w:r>
      <w:r w:rsidR="00D86E43" w:rsidRPr="00E44B4C">
        <w:rPr>
          <w:rFonts w:ascii="Times New Roman" w:hAnsi="Times New Roman" w:cs="Times New Roman"/>
          <w:lang w:val="uk-UA"/>
        </w:rPr>
        <w:t xml:space="preserve"> особ</w:t>
      </w:r>
      <w:r w:rsidR="00EA0B05" w:rsidRPr="00E44B4C">
        <w:rPr>
          <w:rFonts w:ascii="Times New Roman" w:hAnsi="Times New Roman" w:cs="Times New Roman"/>
          <w:lang w:val="uk-UA"/>
        </w:rPr>
        <w:t>а</w:t>
      </w:r>
      <w:r w:rsidR="00D86E43" w:rsidRPr="00E44B4C">
        <w:rPr>
          <w:rFonts w:ascii="Times New Roman" w:hAnsi="Times New Roman" w:cs="Times New Roman"/>
          <w:lang w:val="uk-UA"/>
        </w:rPr>
        <w:t>).</w:t>
      </w:r>
    </w:p>
    <w:p w:rsidR="00B12BB9" w:rsidRPr="00E44B4C" w:rsidRDefault="00D86E4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Наприклад, якщо зміна офіційного представника або контактної особи координатора впливає на Угоду і проводиться шляхом описаних вище процедур, про зміни їх контактних даних (номеру телефон</w:t>
      </w:r>
      <w:r w:rsidR="007D5B11" w:rsidRPr="00E44B4C">
        <w:rPr>
          <w:rFonts w:ascii="Times New Roman" w:hAnsi="Times New Roman" w:cs="Times New Roman"/>
          <w:lang w:val="uk-UA"/>
        </w:rPr>
        <w:t>у</w:t>
      </w:r>
      <w:r w:rsidRPr="00E44B4C">
        <w:rPr>
          <w:rFonts w:ascii="Times New Roman" w:hAnsi="Times New Roman" w:cs="Times New Roman"/>
          <w:lang w:val="uk-UA"/>
        </w:rPr>
        <w:t xml:space="preserve">, електронної адреси тощо) необхідно просто письмово повідомити Агентство з метою оновлення </w:t>
      </w:r>
      <w:r w:rsidR="00EA0B05" w:rsidRPr="00E44B4C">
        <w:rPr>
          <w:rFonts w:ascii="Times New Roman" w:hAnsi="Times New Roman" w:cs="Times New Roman"/>
          <w:lang w:val="uk-UA"/>
        </w:rPr>
        <w:t>даних</w:t>
      </w:r>
      <w:r w:rsidR="00D22B32" w:rsidRPr="00E44B4C">
        <w:rPr>
          <w:rFonts w:ascii="Times New Roman" w:hAnsi="Times New Roman" w:cs="Times New Roman"/>
          <w:lang w:val="uk-UA"/>
        </w:rPr>
        <w:t>.</w:t>
      </w:r>
    </w:p>
    <w:p w:rsidR="00B12BB9" w:rsidRPr="00E44B4C" w:rsidRDefault="00D86E4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Те ж стосується випадку змін у даних контактної особи бенефіціарів</w:t>
      </w:r>
      <w:r w:rsidR="00D22B32" w:rsidRPr="00E44B4C">
        <w:rPr>
          <w:rFonts w:ascii="Times New Roman" w:hAnsi="Times New Roman" w:cs="Times New Roman"/>
          <w:lang w:val="uk-UA"/>
        </w:rPr>
        <w:t>.</w:t>
      </w:r>
    </w:p>
    <w:p w:rsidR="00B12BB9" w:rsidRPr="00E44B4C" w:rsidRDefault="00D22B32" w:rsidP="001009F7">
      <w:pPr>
        <w:pStyle w:val="1"/>
        <w:rPr>
          <w:lang w:val="ru-RU"/>
        </w:rPr>
      </w:pPr>
      <w:bookmarkStart w:id="97" w:name="bookmark80"/>
      <w:bookmarkStart w:id="98" w:name="bookmark81"/>
      <w:bookmarkStart w:id="99" w:name="_Toc477960393"/>
      <w:r w:rsidRPr="00E44B4C">
        <w:rPr>
          <w:lang w:val="ru-RU"/>
        </w:rPr>
        <w:t>3.</w:t>
      </w:r>
      <w:r w:rsidRPr="00E44B4C">
        <w:rPr>
          <w:lang w:val="ru-RU"/>
        </w:rPr>
        <w:tab/>
      </w:r>
      <w:r w:rsidR="00C2011F" w:rsidRPr="00E44B4C">
        <w:rPr>
          <w:lang w:val="ru-RU"/>
        </w:rPr>
        <w:t xml:space="preserve">Фінансове </w:t>
      </w:r>
      <w:r w:rsidR="00D86E43" w:rsidRPr="00E44B4C">
        <w:rPr>
          <w:lang w:val="ru-RU"/>
        </w:rPr>
        <w:t xml:space="preserve">управління </w:t>
      </w:r>
      <w:bookmarkEnd w:id="97"/>
      <w:bookmarkEnd w:id="98"/>
      <w:r w:rsidR="00C2011F" w:rsidRPr="00E44B4C">
        <w:rPr>
          <w:lang w:val="ru-RU"/>
        </w:rPr>
        <w:t>грантом</w:t>
      </w:r>
      <w:bookmarkEnd w:id="99"/>
    </w:p>
    <w:p w:rsidR="00B12BB9" w:rsidRPr="00E44B4C" w:rsidRDefault="00C2011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Грант розраховується на основі </w:t>
      </w:r>
      <w:r w:rsidRPr="00E44B4C">
        <w:rPr>
          <w:rFonts w:ascii="Times New Roman" w:hAnsi="Times New Roman" w:cs="Times New Roman"/>
          <w:b/>
          <w:lang w:val="uk-UA"/>
        </w:rPr>
        <w:t>фактичних витрат</w:t>
      </w:r>
      <w:r w:rsidRPr="00E44B4C">
        <w:rPr>
          <w:rFonts w:ascii="Times New Roman" w:hAnsi="Times New Roman" w:cs="Times New Roman"/>
          <w:lang w:val="uk-UA"/>
        </w:rPr>
        <w:t xml:space="preserve"> за бюджетними </w:t>
      </w:r>
      <w:r w:rsidR="000A0D02" w:rsidRPr="00E44B4C">
        <w:rPr>
          <w:rFonts w:ascii="Times New Roman" w:hAnsi="Times New Roman" w:cs="Times New Roman"/>
          <w:lang w:val="uk-UA"/>
        </w:rPr>
        <w:t xml:space="preserve">статями </w:t>
      </w:r>
      <w:r w:rsidRPr="00E44B4C">
        <w:rPr>
          <w:rFonts w:ascii="Times New Roman" w:hAnsi="Times New Roman" w:cs="Times New Roman"/>
          <w:lang w:val="uk-UA"/>
        </w:rPr>
        <w:t>«</w:t>
      </w:r>
      <w:r w:rsidRPr="00E44B4C">
        <w:rPr>
          <w:rFonts w:ascii="Times New Roman" w:hAnsi="Times New Roman" w:cs="Times New Roman"/>
          <w:i/>
          <w:lang w:val="uk-UA"/>
        </w:rPr>
        <w:t>Обладнання</w:t>
      </w:r>
      <w:r w:rsidRPr="00E44B4C">
        <w:rPr>
          <w:rFonts w:ascii="Times New Roman" w:hAnsi="Times New Roman" w:cs="Times New Roman"/>
          <w:lang w:val="uk-UA"/>
        </w:rPr>
        <w:t>» і «</w:t>
      </w:r>
      <w:r w:rsidRPr="00E44B4C">
        <w:rPr>
          <w:rFonts w:ascii="Times New Roman" w:hAnsi="Times New Roman" w:cs="Times New Roman"/>
          <w:i/>
          <w:lang w:val="uk-UA"/>
        </w:rPr>
        <w:t>Суб</w:t>
      </w:r>
      <w:r w:rsidR="002D2FB9" w:rsidRPr="00E44B4C">
        <w:rPr>
          <w:rFonts w:ascii="Times New Roman" w:hAnsi="Times New Roman" w:cs="Times New Roman"/>
          <w:i/>
          <w:lang w:val="uk-UA"/>
        </w:rPr>
        <w:t>підряди</w:t>
      </w:r>
      <w:r w:rsidR="00EA0B05" w:rsidRPr="00E44B4C">
        <w:rPr>
          <w:rFonts w:ascii="Times New Roman" w:hAnsi="Times New Roman" w:cs="Times New Roman"/>
          <w:lang w:val="uk-UA"/>
        </w:rPr>
        <w:t>»</w:t>
      </w:r>
      <w:r w:rsidRPr="00E44B4C">
        <w:rPr>
          <w:rFonts w:ascii="Times New Roman" w:hAnsi="Times New Roman" w:cs="Times New Roman"/>
          <w:lang w:val="uk-UA"/>
        </w:rPr>
        <w:t xml:space="preserve"> та на</w:t>
      </w:r>
      <w:r w:rsidR="002D2FB9" w:rsidRPr="00E44B4C">
        <w:rPr>
          <w:rFonts w:ascii="Times New Roman" w:hAnsi="Times New Roman" w:cs="Times New Roman"/>
          <w:lang w:val="uk-UA"/>
        </w:rPr>
        <w:t xml:space="preserve"> основі </w:t>
      </w:r>
      <w:r w:rsidR="002D2FB9" w:rsidRPr="00E44B4C">
        <w:rPr>
          <w:rFonts w:ascii="Times New Roman" w:hAnsi="Times New Roman" w:cs="Times New Roman"/>
          <w:b/>
          <w:lang w:val="uk-UA"/>
        </w:rPr>
        <w:t>одиничної в</w:t>
      </w:r>
      <w:r w:rsidR="000A0D02" w:rsidRPr="00E44B4C">
        <w:rPr>
          <w:rFonts w:ascii="Times New Roman" w:hAnsi="Times New Roman" w:cs="Times New Roman"/>
          <w:b/>
          <w:lang w:val="uk-UA"/>
        </w:rPr>
        <w:t xml:space="preserve">артості </w:t>
      </w:r>
      <w:r w:rsidR="00C16C39" w:rsidRPr="00E44B4C">
        <w:rPr>
          <w:rFonts w:ascii="Times New Roman" w:hAnsi="Times New Roman" w:cs="Times New Roman"/>
          <w:b/>
          <w:lang w:val="uk-UA"/>
        </w:rPr>
        <w:t>витрат</w:t>
      </w:r>
      <w:r w:rsidR="00C16C39" w:rsidRPr="00E44B4C">
        <w:rPr>
          <w:rFonts w:ascii="Times New Roman" w:hAnsi="Times New Roman" w:cs="Times New Roman"/>
          <w:lang w:val="uk-UA"/>
        </w:rPr>
        <w:t xml:space="preserve"> </w:t>
      </w:r>
      <w:r w:rsidR="000A0D02" w:rsidRPr="00E44B4C">
        <w:rPr>
          <w:rFonts w:ascii="Times New Roman" w:hAnsi="Times New Roman" w:cs="Times New Roman"/>
          <w:lang w:val="uk-UA"/>
        </w:rPr>
        <w:t>за бюджетними статями</w:t>
      </w:r>
      <w:r w:rsidR="002D2FB9" w:rsidRPr="00E44B4C">
        <w:rPr>
          <w:rFonts w:ascii="Times New Roman" w:hAnsi="Times New Roman" w:cs="Times New Roman"/>
          <w:lang w:val="uk-UA"/>
        </w:rPr>
        <w:t xml:space="preserve"> «</w:t>
      </w:r>
      <w:r w:rsidR="00E35122" w:rsidRPr="00E44B4C">
        <w:rPr>
          <w:rFonts w:ascii="Times New Roman" w:hAnsi="Times New Roman" w:cs="Times New Roman"/>
          <w:i/>
          <w:lang w:val="uk-UA"/>
        </w:rPr>
        <w:t>Витрати на виконавців</w:t>
      </w:r>
      <w:r w:rsidR="002D2FB9" w:rsidRPr="00E44B4C">
        <w:rPr>
          <w:rFonts w:ascii="Times New Roman" w:hAnsi="Times New Roman" w:cs="Times New Roman"/>
          <w:lang w:val="uk-UA"/>
        </w:rPr>
        <w:t>», «</w:t>
      </w:r>
      <w:r w:rsidR="001B1A65" w:rsidRPr="00E44B4C">
        <w:rPr>
          <w:rFonts w:ascii="Times New Roman" w:hAnsi="Times New Roman" w:cs="Times New Roman"/>
          <w:i/>
          <w:lang w:val="uk-UA"/>
        </w:rPr>
        <w:t>В</w:t>
      </w:r>
      <w:r w:rsidR="002D2FB9" w:rsidRPr="00E44B4C">
        <w:rPr>
          <w:rFonts w:ascii="Times New Roman" w:hAnsi="Times New Roman" w:cs="Times New Roman"/>
          <w:i/>
          <w:lang w:val="uk-UA"/>
        </w:rPr>
        <w:t>итрати</w:t>
      </w:r>
      <w:r w:rsidR="001B1A65" w:rsidRPr="00E44B4C">
        <w:rPr>
          <w:rFonts w:ascii="Times New Roman" w:hAnsi="Times New Roman" w:cs="Times New Roman"/>
          <w:i/>
          <w:lang w:val="uk-UA"/>
        </w:rPr>
        <w:t xml:space="preserve"> на проїзд</w:t>
      </w:r>
      <w:r w:rsidR="002D2FB9" w:rsidRPr="00E44B4C">
        <w:rPr>
          <w:rFonts w:ascii="Times New Roman" w:hAnsi="Times New Roman" w:cs="Times New Roman"/>
          <w:lang w:val="uk-UA"/>
        </w:rPr>
        <w:t>» та «</w:t>
      </w:r>
      <w:r w:rsidR="002D2FB9" w:rsidRPr="00E44B4C">
        <w:rPr>
          <w:rFonts w:ascii="Times New Roman" w:hAnsi="Times New Roman" w:cs="Times New Roman"/>
          <w:i/>
          <w:lang w:val="uk-UA"/>
        </w:rPr>
        <w:t>Вартість перебування</w:t>
      </w:r>
      <w:r w:rsidR="002D2FB9" w:rsidRPr="00E44B4C">
        <w:rPr>
          <w:rFonts w:ascii="Times New Roman" w:hAnsi="Times New Roman" w:cs="Times New Roman"/>
          <w:lang w:val="uk-UA"/>
        </w:rPr>
        <w:t>».</w:t>
      </w:r>
    </w:p>
    <w:p w:rsidR="00B12BB9" w:rsidRPr="00E44B4C" w:rsidRDefault="002D2FB9" w:rsidP="002006F2">
      <w:pPr>
        <w:widowControl/>
        <w:spacing w:after="120"/>
        <w:jc w:val="both"/>
        <w:rPr>
          <w:rFonts w:ascii="Times New Roman" w:hAnsi="Times New Roman" w:cs="Times New Roman"/>
          <w:lang w:val="uk-UA"/>
        </w:rPr>
      </w:pPr>
      <w:bookmarkStart w:id="100" w:name="bookmark82"/>
      <w:r w:rsidRPr="00E44B4C">
        <w:rPr>
          <w:rFonts w:ascii="Times New Roman" w:hAnsi="Times New Roman" w:cs="Times New Roman"/>
          <w:lang w:val="uk-UA"/>
        </w:rPr>
        <w:t>У цьому розділі описані фінансові правила управління грантом. Перша частина зосереджена на загальних положеннях, які стосуються гранту. У другій частині окреслені спец</w:t>
      </w:r>
      <w:r w:rsidR="00EA0B05" w:rsidRPr="00E44B4C">
        <w:rPr>
          <w:rFonts w:ascii="Times New Roman" w:hAnsi="Times New Roman" w:cs="Times New Roman"/>
          <w:lang w:val="uk-UA"/>
        </w:rPr>
        <w:t>іальн</w:t>
      </w:r>
      <w:r w:rsidRPr="00E44B4C">
        <w:rPr>
          <w:rFonts w:ascii="Times New Roman" w:hAnsi="Times New Roman" w:cs="Times New Roman"/>
          <w:lang w:val="uk-UA"/>
        </w:rPr>
        <w:t xml:space="preserve">і правила, що застосовуються при підходах </w:t>
      </w:r>
      <w:r w:rsidR="00EA0B05" w:rsidRPr="00E44B4C">
        <w:rPr>
          <w:rFonts w:ascii="Times New Roman" w:hAnsi="Times New Roman" w:cs="Times New Roman"/>
          <w:b/>
          <w:lang w:val="uk-UA"/>
        </w:rPr>
        <w:t>ф</w:t>
      </w:r>
      <w:r w:rsidRPr="00E44B4C">
        <w:rPr>
          <w:rFonts w:ascii="Times New Roman" w:hAnsi="Times New Roman" w:cs="Times New Roman"/>
          <w:b/>
          <w:lang w:val="uk-UA"/>
        </w:rPr>
        <w:t>актичних витрат</w:t>
      </w:r>
      <w:r w:rsidRPr="00E44B4C">
        <w:rPr>
          <w:rFonts w:ascii="Times New Roman" w:hAnsi="Times New Roman" w:cs="Times New Roman"/>
          <w:lang w:val="uk-UA"/>
        </w:rPr>
        <w:t xml:space="preserve"> та </w:t>
      </w:r>
      <w:r w:rsidR="00EA0B05" w:rsidRPr="00E44B4C">
        <w:rPr>
          <w:rFonts w:ascii="Times New Roman" w:hAnsi="Times New Roman" w:cs="Times New Roman"/>
          <w:b/>
          <w:lang w:val="uk-UA"/>
        </w:rPr>
        <w:t>одиничних витрат</w:t>
      </w:r>
      <w:r w:rsidRPr="00E44B4C">
        <w:rPr>
          <w:rFonts w:ascii="Times New Roman" w:hAnsi="Times New Roman" w:cs="Times New Roman"/>
          <w:lang w:val="uk-UA"/>
        </w:rPr>
        <w:t xml:space="preserve">, а третя частина присвячена розрахунку </w:t>
      </w:r>
      <w:r w:rsidR="00CF666F" w:rsidRPr="00E44B4C">
        <w:rPr>
          <w:rFonts w:ascii="Times New Roman" w:hAnsi="Times New Roman" w:cs="Times New Roman"/>
          <w:lang w:val="uk-UA"/>
        </w:rPr>
        <w:t>остаточної суми гранту</w:t>
      </w:r>
      <w:r w:rsidR="00D22B32" w:rsidRPr="00E44B4C">
        <w:rPr>
          <w:rFonts w:ascii="Times New Roman" w:hAnsi="Times New Roman" w:cs="Times New Roman"/>
          <w:lang w:val="uk-UA"/>
        </w:rPr>
        <w:t>.</w:t>
      </w:r>
      <w:bookmarkEnd w:id="100"/>
    </w:p>
    <w:p w:rsidR="00B12BB9" w:rsidRPr="00E44B4C" w:rsidRDefault="00D22B32" w:rsidP="001009F7">
      <w:pPr>
        <w:pStyle w:val="2"/>
      </w:pPr>
      <w:bookmarkStart w:id="101" w:name="bookmark83"/>
      <w:bookmarkStart w:id="102" w:name="bookmark84"/>
      <w:bookmarkStart w:id="103" w:name="_Toc477960394"/>
      <w:r w:rsidRPr="00E44B4C">
        <w:t>3.1.</w:t>
      </w:r>
      <w:r w:rsidR="00CF666F" w:rsidRPr="00E44B4C">
        <w:tab/>
        <w:t>Загальні положення</w:t>
      </w:r>
      <w:bookmarkEnd w:id="101"/>
      <w:bookmarkEnd w:id="102"/>
      <w:bookmarkEnd w:id="103"/>
    </w:p>
    <w:p w:rsidR="00941B32" w:rsidRPr="00E44B4C" w:rsidRDefault="00C77679" w:rsidP="00941B32">
      <w:pPr>
        <w:ind w:left="709"/>
        <w:rPr>
          <w:rFonts w:ascii="Times New Roman" w:hAnsi="Times New Roman" w:cs="Times New Roman"/>
          <w:b/>
          <w:sz w:val="22"/>
          <w:szCs w:val="22"/>
          <w:lang w:val="uk-UA"/>
        </w:rPr>
      </w:pPr>
      <w:bookmarkStart w:id="104" w:name="bookmark85"/>
      <w:bookmarkStart w:id="105" w:name="_Toc477960395"/>
      <w:r w:rsidRPr="00E44B4C">
        <w:rPr>
          <w:rFonts w:ascii="Times New Roman" w:hAnsi="Times New Roman" w:cs="Times New Roman"/>
          <w:b/>
          <w:sz w:val="22"/>
          <w:szCs w:val="22"/>
          <w:lang w:val="uk-UA"/>
        </w:rPr>
        <w:t>3.1.1</w:t>
      </w:r>
      <w:r w:rsidR="00941B32" w:rsidRPr="00E44B4C">
        <w:rPr>
          <w:rFonts w:ascii="Times New Roman" w:hAnsi="Times New Roman" w:cs="Times New Roman"/>
          <w:b/>
          <w:sz w:val="22"/>
          <w:szCs w:val="22"/>
          <w:lang w:val="uk-UA"/>
        </w:rPr>
        <w:t xml:space="preserve"> </w:t>
      </w:r>
      <w:r w:rsidR="00BC04CE" w:rsidRPr="00E44B4C">
        <w:rPr>
          <w:rFonts w:ascii="Times New Roman" w:hAnsi="Times New Roman" w:cs="Times New Roman"/>
          <w:b/>
          <w:sz w:val="22"/>
          <w:szCs w:val="22"/>
          <w:lang w:val="uk-UA"/>
        </w:rPr>
        <w:t>Допустимість/ прийнятність</w:t>
      </w:r>
      <w:r w:rsidR="00941B32" w:rsidRPr="00E44B4C">
        <w:rPr>
          <w:rFonts w:ascii="Times New Roman" w:hAnsi="Times New Roman" w:cs="Times New Roman"/>
          <w:b/>
          <w:sz w:val="22"/>
          <w:szCs w:val="22"/>
          <w:lang w:val="uk-UA"/>
        </w:rPr>
        <w:t xml:space="preserve"> заходів та витрат</w:t>
      </w:r>
    </w:p>
    <w:p w:rsidR="00C77679" w:rsidRPr="00E44B4C" w:rsidRDefault="00941B32" w:rsidP="00941B32">
      <w:pPr>
        <w:jc w:val="both"/>
        <w:rPr>
          <w:rFonts w:ascii="Times New Roman" w:hAnsi="Times New Roman" w:cs="Times New Roman"/>
          <w:lang w:val="uk-UA"/>
        </w:rPr>
      </w:pPr>
      <w:r w:rsidRPr="00E44B4C">
        <w:rPr>
          <w:rFonts w:ascii="Times New Roman" w:hAnsi="Times New Roman" w:cs="Times New Roman"/>
          <w:lang w:val="uk-UA"/>
        </w:rPr>
        <w:t>Важливо зазначити, що не всі заходи та витрати, заплановані за наданим максимальним бюджетом проекту, автоматично затверджуються Агентством. Перед початком діяльності проекту партнерство проекту повинно ретельно перевіряти їх відповідно до Угоди, керівництва до програми Еразмус+ та цієї інструкції.</w:t>
      </w:r>
    </w:p>
    <w:p w:rsidR="00B12BB9" w:rsidRPr="00E44B4C" w:rsidRDefault="00D22B32" w:rsidP="00475BEB">
      <w:pPr>
        <w:pStyle w:val="3"/>
      </w:pPr>
      <w:r w:rsidRPr="00E44B4C">
        <w:t>3.1.</w:t>
      </w:r>
      <w:r w:rsidR="00941B32" w:rsidRPr="00E44B4C">
        <w:t>2</w:t>
      </w:r>
      <w:r w:rsidR="00CF666F" w:rsidRPr="00E44B4C">
        <w:tab/>
        <w:t>Підтверджувальні док</w:t>
      </w:r>
      <w:bookmarkEnd w:id="104"/>
      <w:r w:rsidR="00CF666F" w:rsidRPr="00E44B4C">
        <w:t>ументи</w:t>
      </w:r>
      <w:bookmarkEnd w:id="105"/>
    </w:p>
    <w:p w:rsidR="00B12BB9" w:rsidRPr="00E44B4C" w:rsidRDefault="00CF666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Підтверджувальні документи (оригінали) – як визначено нижче у розділах, присвячених кожному з </w:t>
      </w:r>
      <w:r w:rsidR="00C37883" w:rsidRPr="00E44B4C">
        <w:rPr>
          <w:rFonts w:ascii="Times New Roman" w:hAnsi="Times New Roman" w:cs="Times New Roman"/>
          <w:lang w:val="uk-UA"/>
        </w:rPr>
        <w:t xml:space="preserve">бюджетних статей </w:t>
      </w:r>
      <w:r w:rsidRPr="00E44B4C">
        <w:rPr>
          <w:rFonts w:ascii="Times New Roman" w:hAnsi="Times New Roman" w:cs="Times New Roman"/>
          <w:lang w:val="uk-UA"/>
        </w:rPr>
        <w:t xml:space="preserve">– повинні зберігатись бенефіціарами. Розбірливі копії повинні зберігатись координатором разом із документацією проекту та подаватись разом із Заключним звітом і Заключним фінансовим звітом </w:t>
      </w:r>
      <w:r w:rsidR="00F24F15" w:rsidRPr="00E44B4C">
        <w:rPr>
          <w:rFonts w:ascii="Times New Roman" w:hAnsi="Times New Roman" w:cs="Times New Roman"/>
          <w:lang w:val="uk-UA"/>
        </w:rPr>
        <w:t>у разі</w:t>
      </w:r>
      <w:r w:rsidRPr="00E44B4C">
        <w:rPr>
          <w:rFonts w:ascii="Times New Roman" w:hAnsi="Times New Roman" w:cs="Times New Roman"/>
          <w:lang w:val="uk-UA"/>
        </w:rPr>
        <w:t xml:space="preserve"> спеціальн</w:t>
      </w:r>
      <w:r w:rsidR="00F24F15" w:rsidRPr="00E44B4C">
        <w:rPr>
          <w:rFonts w:ascii="Times New Roman" w:hAnsi="Times New Roman" w:cs="Times New Roman"/>
          <w:lang w:val="uk-UA"/>
        </w:rPr>
        <w:t>ої</w:t>
      </w:r>
      <w:r w:rsidRPr="00E44B4C">
        <w:rPr>
          <w:rFonts w:ascii="Times New Roman" w:hAnsi="Times New Roman" w:cs="Times New Roman"/>
          <w:lang w:val="uk-UA"/>
        </w:rPr>
        <w:t xml:space="preserve"> вимог</w:t>
      </w:r>
      <w:r w:rsidR="00F24F15" w:rsidRPr="00E44B4C">
        <w:rPr>
          <w:rFonts w:ascii="Times New Roman" w:hAnsi="Times New Roman" w:cs="Times New Roman"/>
          <w:lang w:val="uk-UA"/>
        </w:rPr>
        <w:t>и</w:t>
      </w:r>
      <w:r w:rsidRPr="00E44B4C">
        <w:rPr>
          <w:rFonts w:ascii="Times New Roman" w:hAnsi="Times New Roman" w:cs="Times New Roman"/>
          <w:lang w:val="uk-UA"/>
        </w:rPr>
        <w:t>. Зверніть увагу, що у випадку сумнівів щодо фактичного виконання певної діяльності або витрати, Агентство може вимагати надання відповідних підтверджувальних документів</w:t>
      </w:r>
      <w:r w:rsidR="00D22B32" w:rsidRPr="00E44B4C">
        <w:rPr>
          <w:rFonts w:ascii="Times New Roman" w:hAnsi="Times New Roman" w:cs="Times New Roman"/>
          <w:lang w:val="uk-UA"/>
        </w:rPr>
        <w:t>.</w:t>
      </w:r>
    </w:p>
    <w:p w:rsidR="00D405BE" w:rsidRPr="00E44B4C" w:rsidRDefault="00D405B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Перелік підтверджувальних документів, які необхідно зберігати кожному бенефіціару зазначено відповідно до кожної статті бюджету. Зверніть увагу, що у випадку UNIT COST - вартості одиниці перелік неповний, тому що залежить від типу реального результату проекту і якості наданої документації.</w:t>
      </w:r>
    </w:p>
    <w:p w:rsidR="00B12BB9" w:rsidRPr="00E44B4C" w:rsidRDefault="00CF666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Подання необхідних підтверджувальних документів є невід’ємною частиною зобов’язань за Угодою, і неподання одного або декількох документів може призвести до вимоги повернути відповідний внесок на основі фактичних або витрат</w:t>
      </w:r>
      <w:r w:rsidR="00C37883" w:rsidRPr="00E44B4C">
        <w:rPr>
          <w:rFonts w:ascii="Times New Roman" w:hAnsi="Times New Roman" w:cs="Times New Roman"/>
          <w:lang w:val="uk-UA"/>
        </w:rPr>
        <w:t xml:space="preserve"> на основі одиничної вартості</w:t>
      </w:r>
      <w:r w:rsidRPr="00E44B4C">
        <w:rPr>
          <w:rFonts w:ascii="Times New Roman" w:hAnsi="Times New Roman" w:cs="Times New Roman"/>
          <w:lang w:val="uk-UA"/>
        </w:rPr>
        <w:t>.</w:t>
      </w:r>
    </w:p>
    <w:p w:rsidR="00B12BB9" w:rsidRPr="00E44B4C" w:rsidRDefault="00CF666F" w:rsidP="002006F2">
      <w:pPr>
        <w:widowControl/>
        <w:spacing w:after="120"/>
        <w:jc w:val="both"/>
        <w:rPr>
          <w:rFonts w:ascii="Times New Roman" w:hAnsi="Times New Roman" w:cs="Times New Roman"/>
          <w:lang w:val="uk-UA"/>
        </w:rPr>
      </w:pPr>
      <w:bookmarkStart w:id="106" w:name="bookmark86"/>
      <w:r w:rsidRPr="00E44B4C">
        <w:rPr>
          <w:rFonts w:ascii="Times New Roman" w:hAnsi="Times New Roman" w:cs="Times New Roman"/>
          <w:lang w:val="uk-UA"/>
        </w:rPr>
        <w:t xml:space="preserve">Для всіх грантів разом із Заключним звітом і відповідними підтверджувальними документами необхідно надіслати </w:t>
      </w:r>
      <w:r w:rsidR="00F24F15" w:rsidRPr="00E44B4C">
        <w:rPr>
          <w:rFonts w:ascii="Times New Roman" w:hAnsi="Times New Roman" w:cs="Times New Roman"/>
          <w:lang w:val="uk-UA"/>
        </w:rPr>
        <w:t xml:space="preserve">Обов’язкове </w:t>
      </w:r>
      <w:r w:rsidRPr="00E44B4C">
        <w:rPr>
          <w:rFonts w:ascii="Times New Roman" w:hAnsi="Times New Roman" w:cs="Times New Roman"/>
          <w:lang w:val="uk-UA"/>
        </w:rPr>
        <w:t>Свідоцтво (аудиту) щодо фінансової звітності та бухгалтерських рахунків</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«Звіт про фактичні висновки заключного фінансового звіту – Тип II»</w:t>
      </w:r>
      <w:r w:rsidR="00D22B32" w:rsidRPr="00E44B4C">
        <w:rPr>
          <w:rFonts w:ascii="Times New Roman" w:hAnsi="Times New Roman" w:cs="Times New Roman"/>
          <w:lang w:val="uk-UA"/>
        </w:rPr>
        <w:t>)</w:t>
      </w:r>
      <w:r w:rsidRPr="00E44B4C">
        <w:rPr>
          <w:rFonts w:ascii="Times New Roman" w:hAnsi="Times New Roman" w:cs="Times New Roman"/>
          <w:lang w:val="uk-UA"/>
        </w:rPr>
        <w:t xml:space="preserve">. Докладніше див. Додаток </w:t>
      </w:r>
      <w:r w:rsidR="00D22B32" w:rsidRPr="00E44B4C">
        <w:rPr>
          <w:rFonts w:ascii="Times New Roman" w:hAnsi="Times New Roman" w:cs="Times New Roman"/>
          <w:lang w:val="uk-UA"/>
        </w:rPr>
        <w:t xml:space="preserve">VII </w:t>
      </w:r>
      <w:r w:rsidRPr="00E44B4C">
        <w:rPr>
          <w:rFonts w:ascii="Times New Roman" w:hAnsi="Times New Roman" w:cs="Times New Roman"/>
          <w:lang w:val="uk-UA"/>
        </w:rPr>
        <w:t xml:space="preserve">Угоди та документацію, </w:t>
      </w:r>
      <w:r w:rsidR="00EA0B05" w:rsidRPr="00E44B4C">
        <w:rPr>
          <w:rFonts w:ascii="Times New Roman" w:hAnsi="Times New Roman" w:cs="Times New Roman"/>
          <w:lang w:val="uk-UA"/>
        </w:rPr>
        <w:t>розміщену</w:t>
      </w:r>
      <w:r w:rsidRPr="00E44B4C">
        <w:rPr>
          <w:rFonts w:ascii="Times New Roman" w:hAnsi="Times New Roman" w:cs="Times New Roman"/>
          <w:lang w:val="uk-UA"/>
        </w:rPr>
        <w:t xml:space="preserve"> на веб-сайті Агентства</w:t>
      </w:r>
      <w:r w:rsidR="00D22B32" w:rsidRPr="00E44B4C">
        <w:rPr>
          <w:rFonts w:ascii="Times New Roman" w:hAnsi="Times New Roman" w:cs="Times New Roman"/>
          <w:lang w:val="uk-UA"/>
        </w:rPr>
        <w:t>.</w:t>
      </w:r>
      <w:bookmarkEnd w:id="106"/>
    </w:p>
    <w:p w:rsidR="00B12BB9" w:rsidRPr="00E44B4C" w:rsidRDefault="00D22B32" w:rsidP="00475BEB">
      <w:pPr>
        <w:pStyle w:val="3"/>
      </w:pPr>
      <w:bookmarkStart w:id="107" w:name="bookmark87"/>
      <w:bookmarkStart w:id="108" w:name="_Toc477960396"/>
      <w:r w:rsidRPr="00E44B4C">
        <w:t>3.1.</w:t>
      </w:r>
      <w:r w:rsidR="00941B32" w:rsidRPr="00E44B4C">
        <w:t>3</w:t>
      </w:r>
      <w:r w:rsidR="00CF666F" w:rsidRPr="00E44B4C">
        <w:tab/>
        <w:t xml:space="preserve">Перенесення коштів та гнучкість бюджетних </w:t>
      </w:r>
      <w:bookmarkEnd w:id="107"/>
      <w:r w:rsidR="00C37883" w:rsidRPr="00E44B4C">
        <w:t>статей</w:t>
      </w:r>
      <w:bookmarkEnd w:id="108"/>
    </w:p>
    <w:p w:rsidR="00B12BB9" w:rsidRPr="00E44B4C" w:rsidRDefault="00C9391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Як визначено у Статті</w:t>
      </w:r>
      <w:r w:rsidR="00D22B32" w:rsidRPr="00E44B4C">
        <w:rPr>
          <w:rFonts w:ascii="Times New Roman" w:hAnsi="Times New Roman" w:cs="Times New Roman"/>
          <w:lang w:val="uk-UA"/>
        </w:rPr>
        <w:t xml:space="preserve"> I.8 </w:t>
      </w:r>
      <w:r w:rsidRPr="00E44B4C">
        <w:rPr>
          <w:rFonts w:ascii="Times New Roman" w:hAnsi="Times New Roman" w:cs="Times New Roman"/>
          <w:lang w:val="uk-UA"/>
        </w:rPr>
        <w:t>Угоди, координатор може, за погодженням з бенефіціарами, при виконанні діяльності коригувати кошторис, що міститься у Додатку</w:t>
      </w:r>
      <w:r w:rsidR="00D22B32" w:rsidRPr="00E44B4C">
        <w:rPr>
          <w:rFonts w:ascii="Times New Roman" w:hAnsi="Times New Roman" w:cs="Times New Roman"/>
          <w:lang w:val="uk-UA"/>
        </w:rPr>
        <w:t xml:space="preserve"> III</w:t>
      </w:r>
      <w:r w:rsidR="00EA0B05" w:rsidRPr="00E44B4C">
        <w:rPr>
          <w:rFonts w:ascii="Times New Roman" w:hAnsi="Times New Roman" w:cs="Times New Roman"/>
          <w:lang w:val="uk-UA"/>
        </w:rPr>
        <w:t>,</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шляхом перенесення коштів між бюджетними заголовками, за умови</w:t>
      </w:r>
      <w:r w:rsidR="00EA0B05" w:rsidRPr="00E44B4C">
        <w:rPr>
          <w:rFonts w:ascii="Times New Roman" w:hAnsi="Times New Roman" w:cs="Times New Roman"/>
          <w:lang w:val="uk-UA"/>
        </w:rPr>
        <w:t>,</w:t>
      </w:r>
      <w:r w:rsidRPr="00E44B4C">
        <w:rPr>
          <w:rFonts w:ascii="Times New Roman" w:hAnsi="Times New Roman" w:cs="Times New Roman"/>
          <w:lang w:val="uk-UA"/>
        </w:rPr>
        <w:t xml:space="preserve"> що:</w:t>
      </w:r>
    </w:p>
    <w:p w:rsidR="00B12BB9" w:rsidRPr="00E44B4C" w:rsidRDefault="00C9391F" w:rsidP="003410D3">
      <w:pPr>
        <w:pStyle w:val="a8"/>
        <w:widowControl/>
        <w:numPr>
          <w:ilvl w:val="0"/>
          <w:numId w:val="19"/>
        </w:numPr>
        <w:spacing w:after="120"/>
        <w:jc w:val="both"/>
        <w:rPr>
          <w:rFonts w:ascii="Times New Roman" w:hAnsi="Times New Roman" w:cs="Times New Roman"/>
          <w:lang w:val="uk-UA"/>
        </w:rPr>
      </w:pPr>
      <w:r w:rsidRPr="00E44B4C">
        <w:rPr>
          <w:rFonts w:ascii="Times New Roman" w:hAnsi="Times New Roman" w:cs="Times New Roman"/>
          <w:lang w:val="uk-UA"/>
        </w:rPr>
        <w:lastRenderedPageBreak/>
        <w:t xml:space="preserve">це коригування витрат </w:t>
      </w:r>
      <w:r w:rsidR="00EA0B05" w:rsidRPr="00E44B4C">
        <w:rPr>
          <w:rFonts w:ascii="Times New Roman" w:hAnsi="Times New Roman" w:cs="Times New Roman"/>
          <w:lang w:val="uk-UA"/>
        </w:rPr>
        <w:t>н</w:t>
      </w:r>
      <w:r w:rsidRPr="00E44B4C">
        <w:rPr>
          <w:rFonts w:ascii="Times New Roman" w:hAnsi="Times New Roman" w:cs="Times New Roman"/>
          <w:lang w:val="uk-UA"/>
        </w:rPr>
        <w:t>е впливає на виконання діяльності,</w:t>
      </w:r>
    </w:p>
    <w:p w:rsidR="00B12BB9" w:rsidRPr="00E44B4C" w:rsidRDefault="00C9391F" w:rsidP="003410D3">
      <w:pPr>
        <w:pStyle w:val="a8"/>
        <w:widowControl/>
        <w:numPr>
          <w:ilvl w:val="0"/>
          <w:numId w:val="19"/>
        </w:numPr>
        <w:spacing w:after="120"/>
        <w:jc w:val="both"/>
        <w:rPr>
          <w:rFonts w:ascii="Times New Roman" w:hAnsi="Times New Roman" w:cs="Times New Roman"/>
          <w:lang w:val="uk-UA"/>
        </w:rPr>
      </w:pPr>
      <w:r w:rsidRPr="00E44B4C">
        <w:rPr>
          <w:rFonts w:ascii="Times New Roman" w:hAnsi="Times New Roman" w:cs="Times New Roman"/>
          <w:lang w:val="uk-UA"/>
        </w:rPr>
        <w:t>суму, вказану у Додатку</w:t>
      </w:r>
      <w:r w:rsidR="00D22B32" w:rsidRPr="00E44B4C">
        <w:rPr>
          <w:rFonts w:ascii="Times New Roman" w:hAnsi="Times New Roman" w:cs="Times New Roman"/>
          <w:lang w:val="uk-UA"/>
        </w:rPr>
        <w:t xml:space="preserve"> III </w:t>
      </w:r>
      <w:r w:rsidRPr="00E44B4C">
        <w:rPr>
          <w:rFonts w:ascii="Times New Roman" w:hAnsi="Times New Roman" w:cs="Times New Roman"/>
          <w:lang w:val="uk-UA"/>
        </w:rPr>
        <w:t>Угоди для одного чи декількох бюджетних</w:t>
      </w:r>
      <w:r w:rsidR="00C37883" w:rsidRPr="00E44B4C">
        <w:rPr>
          <w:rFonts w:ascii="Times New Roman" w:hAnsi="Times New Roman" w:cs="Times New Roman"/>
          <w:lang w:val="uk-UA"/>
        </w:rPr>
        <w:t xml:space="preserve"> статей</w:t>
      </w:r>
      <w:r w:rsidRPr="00E44B4C">
        <w:rPr>
          <w:rFonts w:ascii="Times New Roman" w:hAnsi="Times New Roman" w:cs="Times New Roman"/>
          <w:lang w:val="uk-UA"/>
        </w:rPr>
        <w:t>, не можна збільшувати більше як на 10</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та</w:t>
      </w:r>
    </w:p>
    <w:p w:rsidR="00B12BB9" w:rsidRPr="00E44B4C" w:rsidRDefault="00C9391F" w:rsidP="003410D3">
      <w:pPr>
        <w:pStyle w:val="a8"/>
        <w:widowControl/>
        <w:numPr>
          <w:ilvl w:val="0"/>
          <w:numId w:val="19"/>
        </w:numPr>
        <w:spacing w:after="120"/>
        <w:jc w:val="both"/>
        <w:rPr>
          <w:rFonts w:ascii="Times New Roman" w:hAnsi="Times New Roman" w:cs="Times New Roman"/>
          <w:lang w:val="uk-UA"/>
        </w:rPr>
      </w:pPr>
      <w:r w:rsidRPr="00E44B4C">
        <w:rPr>
          <w:rFonts w:ascii="Times New Roman" w:hAnsi="Times New Roman" w:cs="Times New Roman"/>
          <w:lang w:val="uk-UA"/>
        </w:rPr>
        <w:t xml:space="preserve">не перевищено загальний кошторис, указаний у Статті </w:t>
      </w:r>
      <w:r w:rsidR="00D22B32" w:rsidRPr="00E44B4C">
        <w:rPr>
          <w:rFonts w:ascii="Times New Roman" w:hAnsi="Times New Roman" w:cs="Times New Roman"/>
          <w:lang w:val="uk-UA"/>
        </w:rPr>
        <w:t xml:space="preserve">I.3 </w:t>
      </w:r>
      <w:r w:rsidRPr="00E44B4C">
        <w:rPr>
          <w:rFonts w:ascii="Times New Roman" w:hAnsi="Times New Roman" w:cs="Times New Roman"/>
          <w:lang w:val="uk-UA"/>
        </w:rPr>
        <w:t>Угоди</w:t>
      </w:r>
      <w:r w:rsidR="00D22B32" w:rsidRPr="00E44B4C">
        <w:rPr>
          <w:rFonts w:ascii="Times New Roman" w:hAnsi="Times New Roman" w:cs="Times New Roman"/>
          <w:lang w:val="uk-UA"/>
        </w:rPr>
        <w:t>.</w:t>
      </w:r>
    </w:p>
    <w:p w:rsidR="00B12BB9" w:rsidRPr="00E44B4C" w:rsidRDefault="00C9391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На практиці це</w:t>
      </w:r>
      <w:r w:rsidR="00EA0B05" w:rsidRPr="00E44B4C">
        <w:rPr>
          <w:rFonts w:ascii="Times New Roman" w:hAnsi="Times New Roman" w:cs="Times New Roman"/>
          <w:lang w:val="uk-UA"/>
        </w:rPr>
        <w:t xml:space="preserve"> означає, що у заключному звіті</w:t>
      </w:r>
      <w:r w:rsidRPr="00E44B4C">
        <w:rPr>
          <w:rFonts w:ascii="Times New Roman" w:hAnsi="Times New Roman" w:cs="Times New Roman"/>
          <w:lang w:val="uk-UA"/>
        </w:rPr>
        <w:t xml:space="preserve"> максима</w:t>
      </w:r>
      <w:r w:rsidR="00C37883" w:rsidRPr="00E44B4C">
        <w:rPr>
          <w:rFonts w:ascii="Times New Roman" w:hAnsi="Times New Roman" w:cs="Times New Roman"/>
          <w:lang w:val="uk-UA"/>
        </w:rPr>
        <w:t xml:space="preserve">льна сума, заявлена за бюджетною </w:t>
      </w:r>
      <w:r w:rsidR="006B1C69" w:rsidRPr="00E44B4C">
        <w:rPr>
          <w:rFonts w:ascii="Times New Roman" w:hAnsi="Times New Roman" w:cs="Times New Roman"/>
          <w:lang w:val="uk-UA"/>
        </w:rPr>
        <w:t>статтею</w:t>
      </w:r>
      <w:r w:rsidRPr="00E44B4C">
        <w:rPr>
          <w:rFonts w:ascii="Times New Roman" w:hAnsi="Times New Roman" w:cs="Times New Roman"/>
          <w:lang w:val="uk-UA"/>
        </w:rPr>
        <w:t>, може становити</w:t>
      </w:r>
      <w:r w:rsidR="00D22B32" w:rsidRPr="00E44B4C">
        <w:rPr>
          <w:rFonts w:ascii="Times New Roman" w:hAnsi="Times New Roman" w:cs="Times New Roman"/>
          <w:lang w:val="uk-UA"/>
        </w:rPr>
        <w:t xml:space="preserve"> 110% </w:t>
      </w:r>
      <w:r w:rsidRPr="00E44B4C">
        <w:rPr>
          <w:rFonts w:ascii="Times New Roman" w:hAnsi="Times New Roman" w:cs="Times New Roman"/>
          <w:lang w:val="uk-UA"/>
        </w:rPr>
        <w:t>дозволеної суми, вказаної у Додатку</w:t>
      </w:r>
      <w:r w:rsidR="00D22B32" w:rsidRPr="00E44B4C">
        <w:rPr>
          <w:rFonts w:ascii="Times New Roman" w:hAnsi="Times New Roman" w:cs="Times New Roman"/>
          <w:lang w:val="uk-UA"/>
        </w:rPr>
        <w:t xml:space="preserve"> III </w:t>
      </w:r>
      <w:r w:rsidRPr="00E44B4C">
        <w:rPr>
          <w:rFonts w:ascii="Times New Roman" w:hAnsi="Times New Roman" w:cs="Times New Roman"/>
          <w:lang w:val="uk-UA"/>
        </w:rPr>
        <w:t>Угоди для відповідного бюджетного заголовку без необхідності отримувати попередній дозвіл. Зверніть увагу, що це збільшення на</w:t>
      </w:r>
      <w:r w:rsidR="00D22B32" w:rsidRPr="00E44B4C">
        <w:rPr>
          <w:rFonts w:ascii="Times New Roman" w:hAnsi="Times New Roman" w:cs="Times New Roman"/>
          <w:lang w:val="uk-UA"/>
        </w:rPr>
        <w:t xml:space="preserve"> 10% </w:t>
      </w:r>
      <w:r w:rsidRPr="00E44B4C">
        <w:rPr>
          <w:rFonts w:ascii="Times New Roman" w:hAnsi="Times New Roman" w:cs="Times New Roman"/>
          <w:lang w:val="uk-UA"/>
        </w:rPr>
        <w:t>може застосовуватись навіть у випадку, коли дозволена с</w:t>
      </w:r>
      <w:r w:rsidR="004E72F7" w:rsidRPr="00E44B4C">
        <w:rPr>
          <w:rFonts w:ascii="Times New Roman" w:hAnsi="Times New Roman" w:cs="Times New Roman"/>
          <w:lang w:val="uk-UA"/>
        </w:rPr>
        <w:t xml:space="preserve">ума для відповідної бюджетної статі </w:t>
      </w:r>
      <w:r w:rsidRPr="00E44B4C">
        <w:rPr>
          <w:rFonts w:ascii="Times New Roman" w:hAnsi="Times New Roman" w:cs="Times New Roman"/>
          <w:lang w:val="uk-UA"/>
        </w:rPr>
        <w:t>вже встановлена на максимальному рівні (тобто</w:t>
      </w:r>
      <w:r w:rsidR="00D22B32" w:rsidRPr="00E44B4C">
        <w:rPr>
          <w:rFonts w:ascii="Times New Roman" w:hAnsi="Times New Roman" w:cs="Times New Roman"/>
          <w:lang w:val="uk-UA"/>
        </w:rPr>
        <w:t xml:space="preserve"> 40% </w:t>
      </w:r>
      <w:r w:rsidRPr="00E44B4C">
        <w:rPr>
          <w:rFonts w:ascii="Times New Roman" w:hAnsi="Times New Roman" w:cs="Times New Roman"/>
          <w:lang w:val="uk-UA"/>
        </w:rPr>
        <w:t>для витрат на персонал</w:t>
      </w:r>
      <w:r w:rsidR="00D22B32" w:rsidRPr="00E44B4C">
        <w:rPr>
          <w:rFonts w:ascii="Times New Roman" w:hAnsi="Times New Roman" w:cs="Times New Roman"/>
          <w:lang w:val="uk-UA"/>
        </w:rPr>
        <w:t xml:space="preserve">, 30% </w:t>
      </w:r>
      <w:r w:rsidRPr="00E44B4C">
        <w:rPr>
          <w:rFonts w:ascii="Times New Roman" w:hAnsi="Times New Roman" w:cs="Times New Roman"/>
          <w:lang w:val="uk-UA"/>
        </w:rPr>
        <w:t>для вартості обладнання та</w:t>
      </w:r>
      <w:r w:rsidR="00D22B32" w:rsidRPr="00E44B4C">
        <w:rPr>
          <w:rFonts w:ascii="Times New Roman" w:hAnsi="Times New Roman" w:cs="Times New Roman"/>
          <w:lang w:val="uk-UA"/>
        </w:rPr>
        <w:t xml:space="preserve"> 10% </w:t>
      </w:r>
      <w:r w:rsidRPr="00E44B4C">
        <w:rPr>
          <w:rFonts w:ascii="Times New Roman" w:hAnsi="Times New Roman" w:cs="Times New Roman"/>
          <w:lang w:val="uk-UA"/>
        </w:rPr>
        <w:t>для витрат на субпідряди</w:t>
      </w:r>
      <w:r w:rsidR="00D22B32" w:rsidRPr="00E44B4C">
        <w:rPr>
          <w:rFonts w:ascii="Times New Roman" w:hAnsi="Times New Roman" w:cs="Times New Roman"/>
          <w:lang w:val="uk-UA"/>
        </w:rPr>
        <w:t>).</w:t>
      </w:r>
    </w:p>
    <w:p w:rsidR="00B12BB9" w:rsidRPr="00E44B4C" w:rsidRDefault="00C9391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Відповідне збільшення, так само як і значне змен</w:t>
      </w:r>
      <w:r w:rsidR="006B1C69" w:rsidRPr="00E44B4C">
        <w:rPr>
          <w:rFonts w:ascii="Times New Roman" w:hAnsi="Times New Roman" w:cs="Times New Roman"/>
          <w:lang w:val="uk-UA"/>
        </w:rPr>
        <w:t>шення витрат за певною бюджетною статтею</w:t>
      </w:r>
      <w:r w:rsidRPr="00E44B4C">
        <w:rPr>
          <w:rFonts w:ascii="Times New Roman" w:hAnsi="Times New Roman" w:cs="Times New Roman"/>
          <w:lang w:val="uk-UA"/>
        </w:rPr>
        <w:t>, проте, має бути обґрунтованим щодо цілей та загального фінансування проекту</w:t>
      </w:r>
      <w:r w:rsidR="00D22B32" w:rsidRPr="00E44B4C">
        <w:rPr>
          <w:rFonts w:ascii="Times New Roman" w:hAnsi="Times New Roman" w:cs="Times New Roman"/>
          <w:lang w:val="uk-UA"/>
        </w:rPr>
        <w:t>.</w:t>
      </w:r>
    </w:p>
    <w:p w:rsidR="00B12BB9" w:rsidRPr="00E44B4C" w:rsidRDefault="00B5130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Про</w:t>
      </w:r>
      <w:r w:rsidR="006B1C69" w:rsidRPr="00E44B4C">
        <w:rPr>
          <w:rFonts w:ascii="Times New Roman" w:hAnsi="Times New Roman" w:cs="Times New Roman"/>
          <w:lang w:val="uk-UA"/>
        </w:rPr>
        <w:t xml:space="preserve"> підвищення бюджетної статі </w:t>
      </w:r>
      <w:r w:rsidRPr="00E44B4C">
        <w:rPr>
          <w:rFonts w:ascii="Times New Roman" w:hAnsi="Times New Roman" w:cs="Times New Roman"/>
          <w:lang w:val="uk-UA"/>
        </w:rPr>
        <w:t>більше як на</w:t>
      </w:r>
      <w:r w:rsidR="00D22B32" w:rsidRPr="00E44B4C">
        <w:rPr>
          <w:rFonts w:ascii="Times New Roman" w:hAnsi="Times New Roman" w:cs="Times New Roman"/>
          <w:lang w:val="uk-UA"/>
        </w:rPr>
        <w:t xml:space="preserve"> 10%</w:t>
      </w:r>
      <w:r w:rsidR="00767C3D" w:rsidRPr="00E44B4C">
        <w:rPr>
          <w:rFonts w:ascii="Times New Roman" w:hAnsi="Times New Roman" w:cs="Times New Roman"/>
          <w:lang w:val="uk-UA"/>
        </w:rPr>
        <w:t>, див. пункт</w:t>
      </w:r>
      <w:r w:rsidR="00D22B32" w:rsidRPr="00E44B4C">
        <w:rPr>
          <w:rFonts w:ascii="Times New Roman" w:hAnsi="Times New Roman" w:cs="Times New Roman"/>
          <w:lang w:val="uk-UA"/>
        </w:rPr>
        <w:t xml:space="preserve"> 2.3.3.3 </w:t>
      </w:r>
      <w:r w:rsidR="00767C3D" w:rsidRPr="00E44B4C">
        <w:rPr>
          <w:rFonts w:ascii="Times New Roman" w:hAnsi="Times New Roman" w:cs="Times New Roman"/>
          <w:lang w:val="uk-UA"/>
        </w:rPr>
        <w:t>розділу «</w:t>
      </w:r>
      <w:r w:rsidR="00EA0B05" w:rsidRPr="00E44B4C">
        <w:rPr>
          <w:rFonts w:ascii="Times New Roman" w:hAnsi="Times New Roman" w:cs="Times New Roman"/>
          <w:lang w:val="uk-UA"/>
        </w:rPr>
        <w:t>П</w:t>
      </w:r>
      <w:r w:rsidR="00767C3D" w:rsidRPr="00E44B4C">
        <w:rPr>
          <w:rFonts w:ascii="Times New Roman" w:hAnsi="Times New Roman" w:cs="Times New Roman"/>
          <w:lang w:val="uk-UA"/>
        </w:rPr>
        <w:t xml:space="preserve">оправки </w:t>
      </w:r>
      <w:r w:rsidR="00EA0B05" w:rsidRPr="00E44B4C">
        <w:rPr>
          <w:rFonts w:ascii="Times New Roman" w:hAnsi="Times New Roman" w:cs="Times New Roman"/>
          <w:lang w:val="uk-UA"/>
        </w:rPr>
        <w:t>до</w:t>
      </w:r>
      <w:r w:rsidR="00767C3D" w:rsidRPr="00E44B4C">
        <w:rPr>
          <w:rFonts w:ascii="Times New Roman" w:hAnsi="Times New Roman" w:cs="Times New Roman"/>
          <w:lang w:val="uk-UA"/>
        </w:rPr>
        <w:t xml:space="preserve"> Угод</w:t>
      </w:r>
      <w:r w:rsidR="00EA0B05" w:rsidRPr="00E44B4C">
        <w:rPr>
          <w:rFonts w:ascii="Times New Roman" w:hAnsi="Times New Roman" w:cs="Times New Roman"/>
          <w:lang w:val="uk-UA"/>
        </w:rPr>
        <w:t>и</w:t>
      </w:r>
      <w:r w:rsidR="00767C3D" w:rsidRPr="00E44B4C">
        <w:rPr>
          <w:rFonts w:ascii="Times New Roman" w:hAnsi="Times New Roman" w:cs="Times New Roman"/>
          <w:lang w:val="uk-UA"/>
        </w:rPr>
        <w:t>»</w:t>
      </w:r>
      <w:r w:rsidR="00D22B32" w:rsidRPr="00E44B4C">
        <w:rPr>
          <w:rFonts w:ascii="Times New Roman" w:hAnsi="Times New Roman" w:cs="Times New Roman"/>
          <w:lang w:val="uk-UA"/>
        </w:rPr>
        <w:t>.</w:t>
      </w:r>
    </w:p>
    <w:p w:rsidR="00B12BB9" w:rsidRPr="00E44B4C" w:rsidRDefault="00767C3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Максимальна сума гранту, визначена у Статті</w:t>
      </w:r>
      <w:r w:rsidR="00D22B32" w:rsidRPr="00E44B4C">
        <w:rPr>
          <w:rFonts w:ascii="Times New Roman" w:hAnsi="Times New Roman" w:cs="Times New Roman"/>
          <w:lang w:val="uk-UA"/>
        </w:rPr>
        <w:t xml:space="preserve"> I.3</w:t>
      </w:r>
      <w:r w:rsidRPr="00E44B4C">
        <w:rPr>
          <w:rFonts w:ascii="Times New Roman" w:hAnsi="Times New Roman" w:cs="Times New Roman"/>
          <w:lang w:val="uk-UA"/>
        </w:rPr>
        <w:t>, не може перевищуватись.</w:t>
      </w:r>
    </w:p>
    <w:p w:rsidR="00B12BB9" w:rsidRPr="00E44B4C" w:rsidRDefault="00767C3D" w:rsidP="002006F2">
      <w:pPr>
        <w:widowControl/>
        <w:spacing w:after="120"/>
        <w:jc w:val="both"/>
        <w:rPr>
          <w:rFonts w:ascii="Times New Roman" w:hAnsi="Times New Roman" w:cs="Times New Roman"/>
          <w:u w:val="single"/>
          <w:lang w:val="uk-UA"/>
        </w:rPr>
      </w:pPr>
      <w:bookmarkStart w:id="109" w:name="bookmark88"/>
      <w:r w:rsidRPr="00E44B4C">
        <w:rPr>
          <w:rFonts w:ascii="Times New Roman" w:hAnsi="Times New Roman" w:cs="Times New Roman"/>
          <w:lang w:val="uk-UA"/>
        </w:rPr>
        <w:t xml:space="preserve">Для тих проектів, </w:t>
      </w:r>
      <w:r w:rsidR="00B51300" w:rsidRPr="00E44B4C">
        <w:rPr>
          <w:rFonts w:ascii="Times New Roman" w:hAnsi="Times New Roman" w:cs="Times New Roman"/>
          <w:lang w:val="uk-UA"/>
        </w:rPr>
        <w:t>що</w:t>
      </w:r>
      <w:r w:rsidRPr="00E44B4C">
        <w:rPr>
          <w:rFonts w:ascii="Times New Roman" w:hAnsi="Times New Roman" w:cs="Times New Roman"/>
          <w:lang w:val="uk-UA"/>
        </w:rPr>
        <w:t xml:space="preserve"> отримали фінансування </w:t>
      </w:r>
      <w:r w:rsidR="002642F7" w:rsidRPr="00E44B4C">
        <w:rPr>
          <w:rFonts w:ascii="Times New Roman" w:hAnsi="Times New Roman" w:cs="Times New Roman"/>
          <w:lang w:val="uk-UA"/>
        </w:rPr>
        <w:t>Додаткового компоненту</w:t>
      </w:r>
      <w:r w:rsidRPr="00E44B4C">
        <w:rPr>
          <w:rFonts w:ascii="Times New Roman" w:hAnsi="Times New Roman" w:cs="Times New Roman"/>
          <w:lang w:val="uk-UA"/>
        </w:rPr>
        <w:t xml:space="preserve"> мобільності, бюджет, виділений на виконання</w:t>
      </w:r>
      <w:r w:rsidR="002642F7" w:rsidRPr="00E44B4C">
        <w:rPr>
          <w:rFonts w:ascii="Times New Roman" w:hAnsi="Times New Roman" w:cs="Times New Roman"/>
          <w:lang w:val="uk-UA"/>
        </w:rPr>
        <w:t xml:space="preserve"> Додаткового компоненту мобільності</w:t>
      </w:r>
      <w:r w:rsidRPr="00E44B4C">
        <w:rPr>
          <w:rFonts w:ascii="Times New Roman" w:hAnsi="Times New Roman" w:cs="Times New Roman"/>
          <w:lang w:val="uk-UA"/>
        </w:rPr>
        <w:t xml:space="preserve">, і бюджет, виділений на виконання проектної діяльності, зазначеної у цій Інструкції, мають бути окремими. </w:t>
      </w:r>
      <w:r w:rsidRPr="00E44B4C">
        <w:rPr>
          <w:rFonts w:ascii="Times New Roman" w:hAnsi="Times New Roman" w:cs="Times New Roman"/>
          <w:u w:val="single"/>
          <w:lang w:val="uk-UA"/>
        </w:rPr>
        <w:t xml:space="preserve">За жодних обставин не допускається перенесення коштів між останнім та </w:t>
      </w:r>
      <w:r w:rsidR="002642F7" w:rsidRPr="00E44B4C">
        <w:rPr>
          <w:rFonts w:ascii="Times New Roman" w:hAnsi="Times New Roman" w:cs="Times New Roman"/>
          <w:u w:val="single"/>
          <w:lang w:val="uk-UA"/>
        </w:rPr>
        <w:t xml:space="preserve">Додаткового компоненту мобільності </w:t>
      </w:r>
      <w:r w:rsidRPr="00E44B4C">
        <w:rPr>
          <w:rFonts w:ascii="Times New Roman" w:hAnsi="Times New Roman" w:cs="Times New Roman"/>
          <w:u w:val="single"/>
          <w:lang w:val="uk-UA"/>
        </w:rPr>
        <w:t>і навпаки</w:t>
      </w:r>
      <w:r w:rsidR="00D22B32" w:rsidRPr="00E44B4C">
        <w:rPr>
          <w:rFonts w:ascii="Times New Roman" w:hAnsi="Times New Roman" w:cs="Times New Roman"/>
          <w:u w:val="single"/>
          <w:lang w:val="uk-UA"/>
        </w:rPr>
        <w:t>.</w:t>
      </w:r>
      <w:bookmarkEnd w:id="109"/>
    </w:p>
    <w:p w:rsidR="00D405BE" w:rsidRPr="00E44B4C" w:rsidRDefault="00D405BE" w:rsidP="00475BEB">
      <w:pPr>
        <w:pStyle w:val="3"/>
      </w:pPr>
      <w:bookmarkStart w:id="110" w:name="_Toc477960397"/>
      <w:r w:rsidRPr="00E44B4C">
        <w:t>3.1.</w:t>
      </w:r>
      <w:r w:rsidR="00941B32" w:rsidRPr="00E44B4C">
        <w:t>4</w:t>
      </w:r>
      <w:r w:rsidR="00C175E3" w:rsidRPr="00E44B4C">
        <w:tab/>
        <w:t>Розрахунки між бенефіціарами проекту та процедури покриття витрат</w:t>
      </w:r>
      <w:bookmarkEnd w:id="110"/>
    </w:p>
    <w:p w:rsidR="00D405BE" w:rsidRPr="00E44B4C" w:rsidRDefault="00D405B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Партнери несуть відповідальність за домовленості щодо механізмів оплат/покриття витрат, і повинні домовитись і визначити відповідну модель розрахунків. Умови оплат щодо часу, вимог, форм і призначення повинні бути формально узгоджені сторонами в Па</w:t>
      </w:r>
      <w:r w:rsidR="00716233" w:rsidRPr="00E44B4C">
        <w:rPr>
          <w:rFonts w:ascii="Times New Roman" w:hAnsi="Times New Roman" w:cs="Times New Roman"/>
          <w:lang w:val="uk-UA"/>
        </w:rPr>
        <w:t>р</w:t>
      </w:r>
      <w:r w:rsidRPr="00E44B4C">
        <w:rPr>
          <w:rFonts w:ascii="Times New Roman" w:hAnsi="Times New Roman" w:cs="Times New Roman"/>
          <w:lang w:val="uk-UA"/>
        </w:rPr>
        <w:t>тнерській угоді (чи відповідних Додатках до неї).</w:t>
      </w:r>
    </w:p>
    <w:p w:rsidR="00D405BE" w:rsidRPr="00E44B4C" w:rsidRDefault="00D405B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Рекомендовано всі розрахунки між бенефіціарами проекту робити через банківські рахунки і всі </w:t>
      </w:r>
      <w:r w:rsidR="005E25E7" w:rsidRPr="00E44B4C">
        <w:rPr>
          <w:rFonts w:ascii="Times New Roman" w:hAnsi="Times New Roman" w:cs="Times New Roman"/>
          <w:lang w:val="uk-UA"/>
        </w:rPr>
        <w:t>банківські виписки зберігати в бухгалтерській звітності проекту.</w:t>
      </w:r>
    </w:p>
    <w:p w:rsidR="005E25E7" w:rsidRPr="00E44B4C" w:rsidRDefault="005E25E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випадку, якщо заклад має обґрунтовані труднощі в отриманні коштів із закордону, використання приватних банківських рахунків може бути розглянуто у виняткових випадках. В будь-якому випадку, заклад повинен прийняти міри задля забезпечення можливості відстеження, ідентифікації і перевірки отримання коштів фінальним реципієнтом. Таке може включати вимоги до кожного отримувача мати юридичний документ за підписом офіційного представника закладу, який дозволяє такому працівнику використовувати приватний банківський рахунок для виконання цілей проекту, який буде діяти за постійним наглядом закладу. Такий документ повинен бути Додатком до Партнерської Угоди.</w:t>
      </w:r>
    </w:p>
    <w:p w:rsidR="005E25E7" w:rsidRPr="00E44B4C" w:rsidRDefault="005E25E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В таких випадках, коли оплата відбувається </w:t>
      </w:r>
      <w:r w:rsidR="00867B4A" w:rsidRPr="00E44B4C">
        <w:rPr>
          <w:rFonts w:ascii="Times New Roman" w:hAnsi="Times New Roman" w:cs="Times New Roman"/>
          <w:lang w:val="uk-UA"/>
        </w:rPr>
        <w:t>через осіб залучених до виконання проекту, повну відповідальність несе партнерство, а особливо координатор проекту і заклад партнер, для узгодження та погодження підходу до проведення оплат (покриття витрат) працівникам/ студентам за діяльність в рамках проекту. Такі оплати можуть стосуватись покриття витрат на проїзд та відрядження, а також оплати виконавців</w:t>
      </w:r>
      <w:r w:rsidR="00F03B58" w:rsidRPr="00E44B4C">
        <w:rPr>
          <w:rFonts w:ascii="Times New Roman" w:hAnsi="Times New Roman" w:cs="Times New Roman"/>
          <w:lang w:val="uk-UA"/>
        </w:rPr>
        <w:t xml:space="preserve"> (Staff Cost)</w:t>
      </w:r>
      <w:r w:rsidR="00867B4A" w:rsidRPr="00E44B4C">
        <w:rPr>
          <w:rFonts w:ascii="Times New Roman" w:hAnsi="Times New Roman" w:cs="Times New Roman"/>
          <w:lang w:val="uk-UA"/>
        </w:rPr>
        <w:t>.</w:t>
      </w:r>
    </w:p>
    <w:p w:rsidR="00F03B58" w:rsidRPr="00E44B4C" w:rsidRDefault="00F03B5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Хоча оплати готівкою проводити взагалі не рекомендовано, але </w:t>
      </w:r>
      <w:r w:rsidR="00E812C1" w:rsidRPr="00E44B4C">
        <w:rPr>
          <w:rFonts w:ascii="Times New Roman" w:hAnsi="Times New Roman" w:cs="Times New Roman"/>
          <w:lang w:val="uk-UA"/>
        </w:rPr>
        <w:t>в</w:t>
      </w:r>
      <w:r w:rsidRPr="00E44B4C">
        <w:rPr>
          <w:rFonts w:ascii="Times New Roman" w:hAnsi="Times New Roman" w:cs="Times New Roman"/>
          <w:lang w:val="uk-UA"/>
        </w:rPr>
        <w:t>они можуть бути прийнятними у виняткових випадках за умови, що їх можливо чітко відстежити, визначити і перевірити (наприклад, квитанції за підписом бенефіціарів оплат).</w:t>
      </w:r>
    </w:p>
    <w:p w:rsidR="00F03B58" w:rsidRPr="00E44B4C" w:rsidRDefault="00F03B5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Партнерство проекту повинно пам’ятати про Статтю ІІ.19.1 Додатку ІІ до Грантової угоди, для того щоб </w:t>
      </w:r>
      <w:r w:rsidR="00C175E3" w:rsidRPr="00E44B4C">
        <w:rPr>
          <w:rFonts w:ascii="Times New Roman" w:hAnsi="Times New Roman" w:cs="Times New Roman"/>
          <w:lang w:val="uk-UA"/>
        </w:rPr>
        <w:t>оплати були допустимими вони повинні бути проведені «у відповідності до вимог оподаткування і соціальних внесків».</w:t>
      </w:r>
    </w:p>
    <w:p w:rsidR="005E25E7" w:rsidRPr="00E44B4C" w:rsidRDefault="005E25E7" w:rsidP="002006F2">
      <w:pPr>
        <w:widowControl/>
        <w:spacing w:after="120"/>
        <w:jc w:val="both"/>
        <w:rPr>
          <w:rFonts w:ascii="Times New Roman" w:hAnsi="Times New Roman" w:cs="Times New Roman"/>
          <w:sz w:val="8"/>
          <w:lang w:val="uk-UA"/>
        </w:rPr>
      </w:pPr>
    </w:p>
    <w:p w:rsidR="00B12BB9" w:rsidRPr="00E44B4C" w:rsidRDefault="00D22B32" w:rsidP="001009F7">
      <w:pPr>
        <w:pStyle w:val="2"/>
      </w:pPr>
      <w:bookmarkStart w:id="111" w:name="bookmark89"/>
      <w:bookmarkStart w:id="112" w:name="_Toc477960398"/>
      <w:r w:rsidRPr="00E44B4C">
        <w:lastRenderedPageBreak/>
        <w:t>3.2</w:t>
      </w:r>
      <w:r w:rsidRPr="00E44B4C">
        <w:tab/>
      </w:r>
      <w:r w:rsidR="00767C3D" w:rsidRPr="00E44B4C">
        <w:t>Фактичні вит</w:t>
      </w:r>
      <w:bookmarkEnd w:id="111"/>
      <w:r w:rsidR="00767C3D" w:rsidRPr="00E44B4C">
        <w:t>рати</w:t>
      </w:r>
      <w:bookmarkEnd w:id="112"/>
    </w:p>
    <w:p w:rsidR="00B12BB9" w:rsidRPr="00E44B4C" w:rsidRDefault="00DB315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Фінансове звітування за </w:t>
      </w:r>
      <w:r w:rsidR="00963FA2" w:rsidRPr="00E44B4C">
        <w:rPr>
          <w:rFonts w:ascii="Times New Roman" w:hAnsi="Times New Roman" w:cs="Times New Roman"/>
          <w:lang w:val="uk-UA"/>
        </w:rPr>
        <w:t xml:space="preserve">статтями </w:t>
      </w:r>
      <w:r w:rsidRPr="00E44B4C">
        <w:rPr>
          <w:rFonts w:ascii="Times New Roman" w:hAnsi="Times New Roman" w:cs="Times New Roman"/>
          <w:lang w:val="uk-UA"/>
        </w:rPr>
        <w:t>бюджету на основі фактичних витрат (обладнання, субпідряди) ґрунту</w:t>
      </w:r>
      <w:r w:rsidR="00B51300" w:rsidRPr="00E44B4C">
        <w:rPr>
          <w:rFonts w:ascii="Times New Roman" w:hAnsi="Times New Roman" w:cs="Times New Roman"/>
          <w:lang w:val="uk-UA"/>
        </w:rPr>
        <w:t>ється</w:t>
      </w:r>
      <w:r w:rsidRPr="00E44B4C">
        <w:rPr>
          <w:rFonts w:ascii="Times New Roman" w:hAnsi="Times New Roman" w:cs="Times New Roman"/>
          <w:lang w:val="uk-UA"/>
        </w:rPr>
        <w:t xml:space="preserve"> на принципі фактично понесених витрат, які необхідно документувати належним чином</w:t>
      </w:r>
      <w:r w:rsidR="00D22B32" w:rsidRPr="00E44B4C">
        <w:rPr>
          <w:rFonts w:ascii="Times New Roman" w:hAnsi="Times New Roman" w:cs="Times New Roman"/>
          <w:lang w:val="uk-UA"/>
        </w:rPr>
        <w:t>.</w:t>
      </w:r>
    </w:p>
    <w:p w:rsidR="00B12BB9" w:rsidRPr="00E44B4C" w:rsidRDefault="00DB3157" w:rsidP="002006F2">
      <w:pPr>
        <w:widowControl/>
        <w:tabs>
          <w:tab w:val="left" w:pos="2391"/>
          <w:tab w:val="right" w:pos="7687"/>
          <w:tab w:val="right" w:pos="8600"/>
          <w:tab w:val="right" w:pos="9212"/>
        </w:tabs>
        <w:spacing w:after="120"/>
        <w:jc w:val="both"/>
        <w:rPr>
          <w:rFonts w:ascii="Times New Roman" w:hAnsi="Times New Roman" w:cs="Times New Roman"/>
          <w:lang w:val="uk-UA"/>
        </w:rPr>
      </w:pPr>
      <w:r w:rsidRPr="00E44B4C">
        <w:rPr>
          <w:rFonts w:ascii="Times New Roman" w:hAnsi="Times New Roman" w:cs="Times New Roman"/>
          <w:lang w:val="uk-UA"/>
        </w:rPr>
        <w:t>Бенефіціари повинні зберігати документацію з рахунками проекту, як визначено у ко</w:t>
      </w:r>
      <w:r w:rsidR="00A4151B" w:rsidRPr="00E44B4C">
        <w:rPr>
          <w:rFonts w:ascii="Times New Roman" w:hAnsi="Times New Roman" w:cs="Times New Roman"/>
          <w:lang w:val="uk-UA"/>
        </w:rPr>
        <w:t>ж</w:t>
      </w:r>
      <w:r w:rsidRPr="00E44B4C">
        <w:rPr>
          <w:rFonts w:ascii="Times New Roman" w:hAnsi="Times New Roman" w:cs="Times New Roman"/>
          <w:lang w:val="uk-UA"/>
        </w:rPr>
        <w:t>н</w:t>
      </w:r>
      <w:r w:rsidR="002642F7" w:rsidRPr="00E44B4C">
        <w:rPr>
          <w:rFonts w:ascii="Times New Roman" w:hAnsi="Times New Roman" w:cs="Times New Roman"/>
          <w:lang w:val="uk-UA"/>
        </w:rPr>
        <w:t>ій бюджетній</w:t>
      </w:r>
      <w:r w:rsidRPr="00E44B4C">
        <w:rPr>
          <w:rFonts w:ascii="Times New Roman" w:hAnsi="Times New Roman" w:cs="Times New Roman"/>
          <w:lang w:val="uk-UA"/>
        </w:rPr>
        <w:t xml:space="preserve"> </w:t>
      </w:r>
      <w:r w:rsidR="002642F7" w:rsidRPr="00E44B4C">
        <w:rPr>
          <w:rFonts w:ascii="Times New Roman" w:hAnsi="Times New Roman" w:cs="Times New Roman"/>
          <w:lang w:val="uk-UA"/>
        </w:rPr>
        <w:t>статті</w:t>
      </w:r>
      <w:r w:rsidRPr="00E44B4C">
        <w:rPr>
          <w:rFonts w:ascii="Times New Roman" w:hAnsi="Times New Roman" w:cs="Times New Roman"/>
          <w:lang w:val="uk-UA"/>
        </w:rPr>
        <w:t xml:space="preserve"> (див. розділ</w:t>
      </w:r>
      <w:r w:rsidR="00D22B32" w:rsidRPr="00E44B4C">
        <w:rPr>
          <w:rFonts w:ascii="Times New Roman" w:hAnsi="Times New Roman" w:cs="Times New Roman"/>
          <w:lang w:val="uk-UA"/>
        </w:rPr>
        <w:t xml:space="preserve"> 3.2.6). </w:t>
      </w:r>
      <w:r w:rsidRPr="00E44B4C">
        <w:rPr>
          <w:rFonts w:ascii="Times New Roman" w:hAnsi="Times New Roman" w:cs="Times New Roman"/>
          <w:lang w:val="uk-UA"/>
        </w:rPr>
        <w:t xml:space="preserve">Крім того, </w:t>
      </w:r>
      <w:r w:rsidR="00B51300" w:rsidRPr="00E44B4C">
        <w:rPr>
          <w:rFonts w:ascii="Times New Roman" w:hAnsi="Times New Roman" w:cs="Times New Roman"/>
          <w:lang w:val="uk-UA"/>
        </w:rPr>
        <w:t xml:space="preserve">у випадку контролю та/або аудиту на місці, </w:t>
      </w:r>
      <w:r w:rsidRPr="00E44B4C">
        <w:rPr>
          <w:rFonts w:ascii="Times New Roman" w:hAnsi="Times New Roman" w:cs="Times New Roman"/>
          <w:lang w:val="uk-UA"/>
        </w:rPr>
        <w:t>вони повинні забезпечити</w:t>
      </w:r>
      <w:r w:rsidR="00B51300" w:rsidRPr="00E44B4C">
        <w:rPr>
          <w:rFonts w:ascii="Times New Roman" w:hAnsi="Times New Roman" w:cs="Times New Roman"/>
          <w:lang w:val="uk-UA"/>
        </w:rPr>
        <w:t>,</w:t>
      </w:r>
      <w:r w:rsidRPr="00E44B4C">
        <w:rPr>
          <w:rFonts w:ascii="Times New Roman" w:hAnsi="Times New Roman" w:cs="Times New Roman"/>
          <w:lang w:val="uk-UA"/>
        </w:rPr>
        <w:t xml:space="preserve"> що заявлені витрати можна ідентифікувати і перевірити, зокрема, що вони зареєстровані в обліковій документації бенефіціара, і що вони відповідають критеріям, визначеним у Статті </w:t>
      </w:r>
      <w:r w:rsidR="00D22B32" w:rsidRPr="00E44B4C">
        <w:rPr>
          <w:rFonts w:ascii="Times New Roman" w:hAnsi="Times New Roman" w:cs="Times New Roman"/>
          <w:lang w:val="uk-UA"/>
        </w:rPr>
        <w:t>II.19.1</w:t>
      </w:r>
      <w:r w:rsidR="00767C3D" w:rsidRPr="00E44B4C">
        <w:rPr>
          <w:rFonts w:ascii="Times New Roman" w:hAnsi="Times New Roman" w:cs="Times New Roman"/>
          <w:lang w:val="uk-UA"/>
        </w:rPr>
        <w:t xml:space="preserve"> </w:t>
      </w:r>
      <w:bookmarkStart w:id="113" w:name="bookmark90"/>
      <w:r w:rsidRPr="00E44B4C">
        <w:rPr>
          <w:rFonts w:ascii="Times New Roman" w:hAnsi="Times New Roman" w:cs="Times New Roman"/>
          <w:lang w:val="uk-UA"/>
        </w:rPr>
        <w:t>Угоди</w:t>
      </w:r>
      <w:r w:rsidR="00D22B32" w:rsidRPr="00E44B4C">
        <w:rPr>
          <w:rFonts w:ascii="Times New Roman" w:hAnsi="Times New Roman" w:cs="Times New Roman"/>
          <w:lang w:val="uk-UA"/>
        </w:rPr>
        <w:t>.</w:t>
      </w:r>
      <w:bookmarkEnd w:id="113"/>
    </w:p>
    <w:p w:rsidR="00B12BB9" w:rsidRPr="00E44B4C" w:rsidRDefault="00D22B32" w:rsidP="00475BEB">
      <w:pPr>
        <w:pStyle w:val="3"/>
      </w:pPr>
      <w:bookmarkStart w:id="114" w:name="bookmark91"/>
      <w:bookmarkStart w:id="115" w:name="_Toc477960399"/>
      <w:r w:rsidRPr="00E44B4C">
        <w:t>3.2.1</w:t>
      </w:r>
      <w:r w:rsidR="00DB3157" w:rsidRPr="00E44B4C">
        <w:tab/>
        <w:t>Допустимі</w:t>
      </w:r>
      <w:r w:rsidR="00FA0D68" w:rsidRPr="00E44B4C">
        <w:t>/ прийнятні</w:t>
      </w:r>
      <w:r w:rsidR="00DB3157" w:rsidRPr="00E44B4C">
        <w:t xml:space="preserve"> витр</w:t>
      </w:r>
      <w:bookmarkEnd w:id="114"/>
      <w:r w:rsidR="00DB3157" w:rsidRPr="00E44B4C">
        <w:t>ати</w:t>
      </w:r>
      <w:bookmarkEnd w:id="115"/>
    </w:p>
    <w:p w:rsidR="00B12BB9" w:rsidRPr="00E44B4C" w:rsidRDefault="00DB315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Як визначено у Статті </w:t>
      </w:r>
      <w:r w:rsidR="00D22B32" w:rsidRPr="00E44B4C">
        <w:rPr>
          <w:rFonts w:ascii="Times New Roman" w:hAnsi="Times New Roman" w:cs="Times New Roman"/>
          <w:lang w:val="uk-UA"/>
        </w:rPr>
        <w:t xml:space="preserve">II.19.1 </w:t>
      </w:r>
      <w:r w:rsidRPr="00E44B4C">
        <w:rPr>
          <w:rFonts w:ascii="Times New Roman" w:hAnsi="Times New Roman" w:cs="Times New Roman"/>
          <w:lang w:val="uk-UA"/>
        </w:rPr>
        <w:t xml:space="preserve">Угоди, «Допустимі витрати» </w:t>
      </w:r>
      <w:r w:rsidR="007827D8" w:rsidRPr="00E44B4C">
        <w:rPr>
          <w:rFonts w:ascii="Times New Roman" w:hAnsi="Times New Roman" w:cs="Times New Roman"/>
          <w:lang w:val="uk-UA"/>
        </w:rPr>
        <w:t>–</w:t>
      </w:r>
      <w:r w:rsidRPr="00E44B4C">
        <w:rPr>
          <w:rFonts w:ascii="Times New Roman" w:hAnsi="Times New Roman" w:cs="Times New Roman"/>
          <w:lang w:val="uk-UA"/>
        </w:rPr>
        <w:t xml:space="preserve"> це витрати, фактично понесені бенефіціаром, що відповідають таким критеріям</w:t>
      </w:r>
      <w:r w:rsidR="00D22B32" w:rsidRPr="00E44B4C">
        <w:rPr>
          <w:rFonts w:ascii="Times New Roman" w:hAnsi="Times New Roman" w:cs="Times New Roman"/>
          <w:lang w:val="uk-UA"/>
        </w:rPr>
        <w:t>:</w:t>
      </w:r>
    </w:p>
    <w:p w:rsidR="00B12BB9" w:rsidRPr="00E44B4C" w:rsidRDefault="00DB3157" w:rsidP="003410D3">
      <w:pPr>
        <w:pStyle w:val="a8"/>
        <w:widowControl/>
        <w:numPr>
          <w:ilvl w:val="0"/>
          <w:numId w:val="20"/>
        </w:numPr>
        <w:spacing w:after="120"/>
        <w:jc w:val="both"/>
        <w:rPr>
          <w:rFonts w:ascii="Times New Roman" w:hAnsi="Times New Roman" w:cs="Times New Roman"/>
          <w:lang w:val="uk-UA"/>
        </w:rPr>
      </w:pPr>
      <w:r w:rsidRPr="00E44B4C">
        <w:rPr>
          <w:rFonts w:ascii="Times New Roman" w:hAnsi="Times New Roman" w:cs="Times New Roman"/>
          <w:lang w:val="uk-UA"/>
        </w:rPr>
        <w:t>вони були понесені протягом періоду допустимо</w:t>
      </w:r>
      <w:r w:rsidR="00C16C39" w:rsidRPr="00E44B4C">
        <w:rPr>
          <w:rFonts w:ascii="Times New Roman" w:hAnsi="Times New Roman" w:cs="Times New Roman"/>
          <w:lang w:val="uk-UA"/>
        </w:rPr>
        <w:t xml:space="preserve">ї тривалості </w:t>
      </w:r>
      <w:r w:rsidR="00EF1060" w:rsidRPr="00E44B4C">
        <w:rPr>
          <w:rFonts w:ascii="Times New Roman" w:hAnsi="Times New Roman" w:cs="Times New Roman"/>
          <w:lang w:val="uk-UA"/>
        </w:rPr>
        <w:t xml:space="preserve">діяльності </w:t>
      </w:r>
      <w:r w:rsidR="00C16C39" w:rsidRPr="00E44B4C">
        <w:rPr>
          <w:rFonts w:ascii="Times New Roman" w:hAnsi="Times New Roman" w:cs="Times New Roman"/>
          <w:lang w:val="uk-UA"/>
        </w:rPr>
        <w:t>проекту</w:t>
      </w:r>
      <w:r w:rsidRPr="00E44B4C">
        <w:rPr>
          <w:rFonts w:ascii="Times New Roman" w:hAnsi="Times New Roman" w:cs="Times New Roman"/>
          <w:lang w:val="uk-UA"/>
        </w:rPr>
        <w:t xml:space="preserve">, за винятком витрат, пов’язаних </w:t>
      </w:r>
      <w:r w:rsidR="007827D8" w:rsidRPr="00E44B4C">
        <w:rPr>
          <w:rFonts w:ascii="Times New Roman" w:hAnsi="Times New Roman" w:cs="Times New Roman"/>
          <w:lang w:val="uk-UA"/>
        </w:rPr>
        <w:t>і</w:t>
      </w:r>
      <w:r w:rsidRPr="00E44B4C">
        <w:rPr>
          <w:rFonts w:ascii="Times New Roman" w:hAnsi="Times New Roman" w:cs="Times New Roman"/>
          <w:lang w:val="uk-UA"/>
        </w:rPr>
        <w:t>з підготовкою заключного звіту та відповідних підтверджувальних документів, як зазначено у Статтях</w:t>
      </w:r>
      <w:r w:rsidR="00D22B32" w:rsidRPr="00E44B4C">
        <w:rPr>
          <w:rFonts w:ascii="Times New Roman" w:hAnsi="Times New Roman" w:cs="Times New Roman"/>
          <w:lang w:val="uk-UA"/>
        </w:rPr>
        <w:t xml:space="preserve"> II.23.2 </w:t>
      </w:r>
      <w:r w:rsidRPr="00E44B4C">
        <w:rPr>
          <w:rFonts w:ascii="Times New Roman" w:hAnsi="Times New Roman" w:cs="Times New Roman"/>
          <w:lang w:val="uk-UA"/>
        </w:rPr>
        <w:t>і</w:t>
      </w:r>
      <w:r w:rsidR="00D22B32" w:rsidRPr="00E44B4C">
        <w:rPr>
          <w:rFonts w:ascii="Times New Roman" w:hAnsi="Times New Roman" w:cs="Times New Roman"/>
          <w:lang w:val="uk-UA"/>
        </w:rPr>
        <w:t xml:space="preserve"> I.4.1;</w:t>
      </w:r>
    </w:p>
    <w:p w:rsidR="00B12BB9" w:rsidRPr="00E44B4C" w:rsidRDefault="00DB3157" w:rsidP="003410D3">
      <w:pPr>
        <w:pStyle w:val="a8"/>
        <w:widowControl/>
        <w:numPr>
          <w:ilvl w:val="0"/>
          <w:numId w:val="20"/>
        </w:numPr>
        <w:tabs>
          <w:tab w:val="left" w:pos="2394"/>
        </w:tabs>
        <w:spacing w:after="120"/>
        <w:jc w:val="both"/>
        <w:rPr>
          <w:rFonts w:ascii="Times New Roman" w:hAnsi="Times New Roman" w:cs="Times New Roman"/>
          <w:lang w:val="uk-UA"/>
        </w:rPr>
      </w:pPr>
      <w:r w:rsidRPr="00E44B4C">
        <w:rPr>
          <w:rFonts w:ascii="Times New Roman" w:hAnsi="Times New Roman" w:cs="Times New Roman"/>
          <w:lang w:val="uk-UA"/>
        </w:rPr>
        <w:t>вони передбачені і включені у Додаток</w:t>
      </w:r>
      <w:r w:rsidR="00D22B32" w:rsidRPr="00E44B4C">
        <w:rPr>
          <w:rFonts w:ascii="Times New Roman" w:hAnsi="Times New Roman" w:cs="Times New Roman"/>
          <w:lang w:val="uk-UA"/>
        </w:rPr>
        <w:t xml:space="preserve"> III </w:t>
      </w:r>
      <w:r w:rsidRPr="00E44B4C">
        <w:rPr>
          <w:rFonts w:ascii="Times New Roman" w:hAnsi="Times New Roman" w:cs="Times New Roman"/>
          <w:lang w:val="uk-UA"/>
        </w:rPr>
        <w:t>Угоди</w:t>
      </w:r>
      <w:r w:rsidR="00D22B32" w:rsidRPr="00E44B4C">
        <w:rPr>
          <w:rFonts w:ascii="Times New Roman" w:hAnsi="Times New Roman" w:cs="Times New Roman"/>
          <w:lang w:val="uk-UA"/>
        </w:rPr>
        <w:t>;</w:t>
      </w:r>
    </w:p>
    <w:p w:rsidR="00B12BB9" w:rsidRPr="00E44B4C" w:rsidRDefault="00DB3157" w:rsidP="003410D3">
      <w:pPr>
        <w:pStyle w:val="a8"/>
        <w:widowControl/>
        <w:numPr>
          <w:ilvl w:val="0"/>
          <w:numId w:val="20"/>
        </w:numPr>
        <w:tabs>
          <w:tab w:val="left" w:pos="2418"/>
          <w:tab w:val="right" w:pos="7687"/>
        </w:tabs>
        <w:spacing w:after="120"/>
        <w:jc w:val="both"/>
        <w:rPr>
          <w:rFonts w:ascii="Times New Roman" w:hAnsi="Times New Roman" w:cs="Times New Roman"/>
          <w:lang w:val="uk-UA"/>
        </w:rPr>
      </w:pPr>
      <w:r w:rsidRPr="00E44B4C">
        <w:rPr>
          <w:rFonts w:ascii="Times New Roman" w:hAnsi="Times New Roman" w:cs="Times New Roman"/>
          <w:lang w:val="uk-UA"/>
        </w:rPr>
        <w:t xml:space="preserve">вони понесені у зв’язку з діяльністю, як описано у Додатку </w:t>
      </w:r>
      <w:r w:rsidR="00D22B32" w:rsidRPr="00E44B4C">
        <w:rPr>
          <w:rFonts w:ascii="Times New Roman" w:hAnsi="Times New Roman" w:cs="Times New Roman"/>
          <w:lang w:val="uk-UA"/>
        </w:rPr>
        <w:t xml:space="preserve">I </w:t>
      </w:r>
      <w:r w:rsidRPr="00E44B4C">
        <w:rPr>
          <w:rFonts w:ascii="Times New Roman" w:hAnsi="Times New Roman" w:cs="Times New Roman"/>
          <w:lang w:val="uk-UA"/>
        </w:rPr>
        <w:t>Угоди, та необхідні для її виконання</w:t>
      </w:r>
      <w:r w:rsidR="00D22B32" w:rsidRPr="00E44B4C">
        <w:rPr>
          <w:rFonts w:ascii="Times New Roman" w:hAnsi="Times New Roman" w:cs="Times New Roman"/>
          <w:lang w:val="uk-UA"/>
        </w:rPr>
        <w:t>;</w:t>
      </w:r>
    </w:p>
    <w:p w:rsidR="00B12BB9" w:rsidRPr="00E44B4C" w:rsidRDefault="00DB3157" w:rsidP="003410D3">
      <w:pPr>
        <w:pStyle w:val="a8"/>
        <w:widowControl/>
        <w:numPr>
          <w:ilvl w:val="0"/>
          <w:numId w:val="20"/>
        </w:numPr>
        <w:spacing w:after="120"/>
        <w:jc w:val="both"/>
        <w:rPr>
          <w:rFonts w:ascii="Times New Roman" w:hAnsi="Times New Roman" w:cs="Times New Roman"/>
          <w:lang w:val="uk-UA"/>
        </w:rPr>
      </w:pPr>
      <w:r w:rsidRPr="00E44B4C">
        <w:rPr>
          <w:rFonts w:ascii="Times New Roman" w:hAnsi="Times New Roman" w:cs="Times New Roman"/>
          <w:lang w:val="uk-UA"/>
        </w:rPr>
        <w:t xml:space="preserve">їх можна ідентифікувати і перевірити, зокрема, вони </w:t>
      </w:r>
      <w:r w:rsidR="00A4151B" w:rsidRPr="00E44B4C">
        <w:rPr>
          <w:rFonts w:ascii="Times New Roman" w:hAnsi="Times New Roman" w:cs="Times New Roman"/>
          <w:lang w:val="uk-UA"/>
        </w:rPr>
        <w:t>зареєстровані в обліковій документації бенефіціара і визначені згідно із стандартами обліку, що застосовуються у країні</w:t>
      </w:r>
      <w:r w:rsidR="007827D8" w:rsidRPr="00E44B4C">
        <w:rPr>
          <w:rFonts w:ascii="Times New Roman" w:hAnsi="Times New Roman" w:cs="Times New Roman"/>
          <w:lang w:val="uk-UA"/>
        </w:rPr>
        <w:t xml:space="preserve"> реєстрації</w:t>
      </w:r>
      <w:r w:rsidR="00A4151B" w:rsidRPr="00E44B4C">
        <w:rPr>
          <w:rFonts w:ascii="Times New Roman" w:hAnsi="Times New Roman" w:cs="Times New Roman"/>
          <w:lang w:val="uk-UA"/>
        </w:rPr>
        <w:t xml:space="preserve"> бенефіціар</w:t>
      </w:r>
      <w:r w:rsidR="007827D8" w:rsidRPr="00E44B4C">
        <w:rPr>
          <w:rFonts w:ascii="Times New Roman" w:hAnsi="Times New Roman" w:cs="Times New Roman"/>
          <w:lang w:val="uk-UA"/>
        </w:rPr>
        <w:t>а</w:t>
      </w:r>
      <w:r w:rsidR="00A4151B" w:rsidRPr="00E44B4C">
        <w:rPr>
          <w:rFonts w:ascii="Times New Roman" w:hAnsi="Times New Roman" w:cs="Times New Roman"/>
          <w:lang w:val="uk-UA"/>
        </w:rPr>
        <w:t>, і у відповідності до звичайних облікових практик бенефіціара</w:t>
      </w:r>
      <w:r w:rsidR="00D22B32" w:rsidRPr="00E44B4C">
        <w:rPr>
          <w:rFonts w:ascii="Times New Roman" w:hAnsi="Times New Roman" w:cs="Times New Roman"/>
          <w:lang w:val="uk-UA"/>
        </w:rPr>
        <w:t>;</w:t>
      </w:r>
    </w:p>
    <w:p w:rsidR="00B12BB9" w:rsidRPr="00E44B4C" w:rsidRDefault="00A4151B" w:rsidP="003410D3">
      <w:pPr>
        <w:pStyle w:val="a8"/>
        <w:widowControl/>
        <w:numPr>
          <w:ilvl w:val="0"/>
          <w:numId w:val="20"/>
        </w:numPr>
        <w:spacing w:after="120"/>
        <w:jc w:val="both"/>
        <w:rPr>
          <w:rFonts w:ascii="Times New Roman" w:hAnsi="Times New Roman" w:cs="Times New Roman"/>
          <w:lang w:val="uk-UA"/>
        </w:rPr>
      </w:pPr>
      <w:r w:rsidRPr="00E44B4C">
        <w:rPr>
          <w:rFonts w:ascii="Times New Roman" w:hAnsi="Times New Roman" w:cs="Times New Roman"/>
          <w:lang w:val="uk-UA"/>
        </w:rPr>
        <w:t>вони відповідають вимогам застосовного податкового та національного законодавства;</w:t>
      </w:r>
    </w:p>
    <w:p w:rsidR="00B12BB9" w:rsidRPr="00E44B4C" w:rsidRDefault="00EF1060" w:rsidP="003410D3">
      <w:pPr>
        <w:pStyle w:val="a8"/>
        <w:widowControl/>
        <w:numPr>
          <w:ilvl w:val="0"/>
          <w:numId w:val="20"/>
        </w:numPr>
        <w:spacing w:after="120"/>
        <w:jc w:val="both"/>
        <w:rPr>
          <w:rFonts w:ascii="Times New Roman" w:hAnsi="Times New Roman" w:cs="Times New Roman"/>
          <w:lang w:val="uk-UA"/>
        </w:rPr>
      </w:pPr>
      <w:r w:rsidRPr="00E44B4C">
        <w:rPr>
          <w:rFonts w:ascii="Times New Roman" w:hAnsi="Times New Roman" w:cs="Times New Roman"/>
          <w:lang w:val="uk-UA"/>
        </w:rPr>
        <w:t>вони виважені</w:t>
      </w:r>
      <w:r w:rsidR="00A4151B" w:rsidRPr="00E44B4C">
        <w:rPr>
          <w:rFonts w:ascii="Times New Roman" w:hAnsi="Times New Roman" w:cs="Times New Roman"/>
          <w:lang w:val="uk-UA"/>
        </w:rPr>
        <w:t>, обґрунтовані та відповідають принципу раціонального управління фінансами, зокрема з огляду на економію та ефективність</w:t>
      </w:r>
      <w:r w:rsidR="00D22B32" w:rsidRPr="00E44B4C">
        <w:rPr>
          <w:rFonts w:ascii="Times New Roman" w:hAnsi="Times New Roman" w:cs="Times New Roman"/>
          <w:lang w:val="uk-UA"/>
        </w:rPr>
        <w:t>.</w:t>
      </w:r>
    </w:p>
    <w:p w:rsidR="00B12BB9" w:rsidRPr="00E44B4C" w:rsidRDefault="009229B3" w:rsidP="002006F2">
      <w:pPr>
        <w:widowControl/>
        <w:spacing w:after="120"/>
        <w:jc w:val="both"/>
        <w:rPr>
          <w:rFonts w:ascii="Times New Roman" w:hAnsi="Times New Roman" w:cs="Times New Roman"/>
          <w:lang w:val="uk-UA"/>
        </w:rPr>
      </w:pPr>
      <w:bookmarkStart w:id="116" w:name="bookmark92"/>
      <w:r w:rsidRPr="00E44B4C">
        <w:rPr>
          <w:rFonts w:ascii="Times New Roman" w:hAnsi="Times New Roman" w:cs="Times New Roman"/>
          <w:lang w:val="uk-UA"/>
        </w:rPr>
        <w:t>Додаткові інструкції щод</w:t>
      </w:r>
      <w:r w:rsidR="00F06DA9" w:rsidRPr="00E44B4C">
        <w:rPr>
          <w:rFonts w:ascii="Times New Roman" w:hAnsi="Times New Roman" w:cs="Times New Roman"/>
          <w:lang w:val="uk-UA"/>
        </w:rPr>
        <w:t>о допустимих витрат гранту наведен</w:t>
      </w:r>
      <w:r w:rsidRPr="00E44B4C">
        <w:rPr>
          <w:rFonts w:ascii="Times New Roman" w:hAnsi="Times New Roman" w:cs="Times New Roman"/>
          <w:lang w:val="uk-UA"/>
        </w:rPr>
        <w:t>і під відповідними бюджетними заголовками</w:t>
      </w:r>
      <w:r w:rsidR="00D22B32" w:rsidRPr="00E44B4C">
        <w:rPr>
          <w:rFonts w:ascii="Times New Roman" w:hAnsi="Times New Roman" w:cs="Times New Roman"/>
          <w:lang w:val="uk-UA"/>
        </w:rPr>
        <w:t>.</w:t>
      </w:r>
      <w:bookmarkEnd w:id="116"/>
    </w:p>
    <w:p w:rsidR="00B12BB9" w:rsidRPr="00E44B4C" w:rsidRDefault="00D22B32" w:rsidP="00475BEB">
      <w:pPr>
        <w:pStyle w:val="3"/>
      </w:pPr>
      <w:bookmarkStart w:id="117" w:name="bookmark93"/>
      <w:bookmarkStart w:id="118" w:name="_Toc477960400"/>
      <w:r w:rsidRPr="00E44B4C">
        <w:t>3.2.2</w:t>
      </w:r>
      <w:r w:rsidR="009229B3" w:rsidRPr="00E44B4C">
        <w:tab/>
        <w:t>Недопустимі витр</w:t>
      </w:r>
      <w:bookmarkEnd w:id="117"/>
      <w:r w:rsidR="009229B3" w:rsidRPr="00E44B4C">
        <w:t>ати</w:t>
      </w:r>
      <w:bookmarkEnd w:id="118"/>
    </w:p>
    <w:p w:rsidR="00B12BB9" w:rsidRPr="00E44B4C" w:rsidRDefault="009229B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Як указано у Статтях</w:t>
      </w:r>
      <w:r w:rsidR="00D22B32" w:rsidRPr="00E44B4C">
        <w:rPr>
          <w:rFonts w:ascii="Times New Roman" w:hAnsi="Times New Roman" w:cs="Times New Roman"/>
          <w:lang w:val="uk-UA"/>
        </w:rPr>
        <w:t xml:space="preserve"> I.10.4 </w:t>
      </w:r>
      <w:r w:rsidRPr="00E44B4C">
        <w:rPr>
          <w:rFonts w:ascii="Times New Roman" w:hAnsi="Times New Roman" w:cs="Times New Roman"/>
          <w:lang w:val="uk-UA"/>
        </w:rPr>
        <w:t>і</w:t>
      </w:r>
      <w:r w:rsidR="00D22B32" w:rsidRPr="00E44B4C">
        <w:rPr>
          <w:rFonts w:ascii="Times New Roman" w:hAnsi="Times New Roman" w:cs="Times New Roman"/>
          <w:lang w:val="uk-UA"/>
        </w:rPr>
        <w:t xml:space="preserve"> II.19.4 </w:t>
      </w:r>
      <w:r w:rsidRPr="00E44B4C">
        <w:rPr>
          <w:rFonts w:ascii="Times New Roman" w:hAnsi="Times New Roman" w:cs="Times New Roman"/>
          <w:lang w:val="uk-UA"/>
        </w:rPr>
        <w:t>Угоди, такі витрати не вважаються допустимими</w:t>
      </w:r>
      <w:r w:rsidR="00D22B32" w:rsidRPr="00E44B4C">
        <w:rPr>
          <w:rFonts w:ascii="Times New Roman" w:hAnsi="Times New Roman" w:cs="Times New Roman"/>
          <w:lang w:val="uk-UA"/>
        </w:rPr>
        <w:t>:</w:t>
      </w:r>
    </w:p>
    <w:p w:rsidR="00B12BB9"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обладнання, таке як: меблі, будь-які автотранспортні засоби, обладнання для науково-дослідних цілей, телефони, мобільні телефони, сигналізації та системи запобігання крадіжкам</w:t>
      </w:r>
      <w:r w:rsidR="00D22B32" w:rsidRPr="00E44B4C">
        <w:rPr>
          <w:rFonts w:ascii="Times New Roman" w:hAnsi="Times New Roman" w:cs="Times New Roman"/>
          <w:lang w:val="uk-UA"/>
        </w:rPr>
        <w:t>;</w:t>
      </w:r>
    </w:p>
    <w:p w:rsidR="00B12BB9"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вартість приміщень (придбання, оренда, опалення, експлуатація, ремонт тощо</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зверніть увагу, що це не включає оренду приміщень для коротко</w:t>
      </w:r>
      <w:r w:rsidR="007827D8" w:rsidRPr="00E44B4C">
        <w:rPr>
          <w:rFonts w:ascii="Times New Roman" w:hAnsi="Times New Roman" w:cs="Times New Roman"/>
          <w:lang w:val="uk-UA"/>
        </w:rPr>
        <w:t>часн</w:t>
      </w:r>
      <w:r w:rsidRPr="00E44B4C">
        <w:rPr>
          <w:rFonts w:ascii="Times New Roman" w:hAnsi="Times New Roman" w:cs="Times New Roman"/>
          <w:lang w:val="uk-UA"/>
        </w:rPr>
        <w:t>их заходів;</w:t>
      </w:r>
    </w:p>
    <w:p w:rsidR="00B12BB9"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витрати, пов’язані з придбанням нерухомості</w:t>
      </w:r>
      <w:r w:rsidR="00D22B32" w:rsidRPr="00E44B4C">
        <w:rPr>
          <w:rFonts w:ascii="Times New Roman" w:hAnsi="Times New Roman" w:cs="Times New Roman"/>
          <w:lang w:val="uk-UA"/>
        </w:rPr>
        <w:t>;</w:t>
      </w:r>
    </w:p>
    <w:p w:rsidR="00B12BB9"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витрати на види діяльності – та пов’язані поїздки – що не викону</w:t>
      </w:r>
      <w:r w:rsidR="007827D8" w:rsidRPr="00E44B4C">
        <w:rPr>
          <w:rFonts w:ascii="Times New Roman" w:hAnsi="Times New Roman" w:cs="Times New Roman"/>
          <w:lang w:val="uk-UA"/>
        </w:rPr>
        <w:t>ю</w:t>
      </w:r>
      <w:r w:rsidRPr="00E44B4C">
        <w:rPr>
          <w:rFonts w:ascii="Times New Roman" w:hAnsi="Times New Roman" w:cs="Times New Roman"/>
          <w:lang w:val="uk-UA"/>
        </w:rPr>
        <w:t>ться у країн</w:t>
      </w:r>
      <w:r w:rsidR="007827D8" w:rsidRPr="00E44B4C">
        <w:rPr>
          <w:rFonts w:ascii="Times New Roman" w:hAnsi="Times New Roman" w:cs="Times New Roman"/>
          <w:lang w:val="uk-UA"/>
        </w:rPr>
        <w:t>ах</w:t>
      </w:r>
      <w:r w:rsidRPr="00E44B4C">
        <w:rPr>
          <w:rFonts w:ascii="Times New Roman" w:hAnsi="Times New Roman" w:cs="Times New Roman"/>
          <w:lang w:val="uk-UA"/>
        </w:rPr>
        <w:t xml:space="preserve"> бенефіціарів проекту (див. Додаток IV), якщо така діяльність не визначена як </w:t>
      </w:r>
      <w:r w:rsidR="007827D8" w:rsidRPr="00E44B4C">
        <w:rPr>
          <w:rFonts w:ascii="Times New Roman" w:hAnsi="Times New Roman" w:cs="Times New Roman"/>
          <w:lang w:val="uk-UA"/>
        </w:rPr>
        <w:t>до</w:t>
      </w:r>
      <w:r w:rsidRPr="00E44B4C">
        <w:rPr>
          <w:rFonts w:ascii="Times New Roman" w:hAnsi="Times New Roman" w:cs="Times New Roman"/>
          <w:lang w:val="uk-UA"/>
        </w:rPr>
        <w:t>пустима в Інструкції з використання гранту, або Агентством не було надано чіткого попереднього дозволу</w:t>
      </w:r>
      <w:r w:rsidR="00D22B32" w:rsidRPr="00E44B4C">
        <w:rPr>
          <w:rFonts w:ascii="Times New Roman" w:hAnsi="Times New Roman" w:cs="Times New Roman"/>
          <w:lang w:val="uk-UA"/>
        </w:rPr>
        <w:t>;</w:t>
      </w:r>
    </w:p>
    <w:p w:rsidR="00B12BB9"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амортизаційні витрати</w:t>
      </w:r>
      <w:r w:rsidR="00D22B32" w:rsidRPr="00E44B4C">
        <w:rPr>
          <w:rFonts w:ascii="Times New Roman" w:hAnsi="Times New Roman" w:cs="Times New Roman"/>
          <w:lang w:val="uk-UA"/>
        </w:rPr>
        <w:t>;</w:t>
      </w:r>
    </w:p>
    <w:p w:rsidR="009229B3"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прибуток на капітал;</w:t>
      </w:r>
    </w:p>
    <w:p w:rsidR="009229B3"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заборгованість та витрати на обслуговування заборгованості;</w:t>
      </w:r>
    </w:p>
    <w:p w:rsidR="009229B3"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резерв на покриття збитків або боргу;</w:t>
      </w:r>
    </w:p>
    <w:p w:rsidR="009229B3"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заборгований відсоток;</w:t>
      </w:r>
    </w:p>
    <w:p w:rsidR="009229B3"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сумнівні борги;</w:t>
      </w:r>
    </w:p>
    <w:p w:rsidR="009229B3"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збитки</w:t>
      </w:r>
      <w:r w:rsidR="000934DF" w:rsidRPr="00E44B4C">
        <w:rPr>
          <w:rFonts w:ascii="Times New Roman" w:hAnsi="Times New Roman" w:cs="Times New Roman"/>
          <w:lang w:val="uk-UA"/>
        </w:rPr>
        <w:t xml:space="preserve"> курсової різниці обміну валют</w:t>
      </w:r>
      <w:r w:rsidRPr="00E44B4C">
        <w:rPr>
          <w:rFonts w:ascii="Times New Roman" w:hAnsi="Times New Roman" w:cs="Times New Roman"/>
          <w:lang w:val="uk-UA"/>
        </w:rPr>
        <w:t>;</w:t>
      </w:r>
    </w:p>
    <w:p w:rsidR="009229B3"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витрати на переказ коштів Агентством, стягнені банком бенефіціара;</w:t>
      </w:r>
    </w:p>
    <w:p w:rsidR="009229B3"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витрати, задекларовані бенефіціаром в рамках здійснення іншої діяльності, що фінансується грантом з бюджету Європейського Союзу</w:t>
      </w:r>
      <w:r w:rsidR="000934DF" w:rsidRPr="00E44B4C">
        <w:rPr>
          <w:rFonts w:ascii="Times New Roman" w:hAnsi="Times New Roman" w:cs="Times New Roman"/>
          <w:lang w:val="uk-UA"/>
        </w:rPr>
        <w:t xml:space="preserve"> (включно з грантами, наданими </w:t>
      </w:r>
      <w:r w:rsidR="000934DF" w:rsidRPr="00E44B4C">
        <w:rPr>
          <w:rFonts w:ascii="Times New Roman" w:hAnsi="Times New Roman" w:cs="Times New Roman"/>
          <w:lang w:val="uk-UA"/>
        </w:rPr>
        <w:lastRenderedPageBreak/>
        <w:t>к</w:t>
      </w:r>
      <w:r w:rsidRPr="00E44B4C">
        <w:rPr>
          <w:rFonts w:ascii="Times New Roman" w:hAnsi="Times New Roman" w:cs="Times New Roman"/>
          <w:lang w:val="uk-UA"/>
        </w:rPr>
        <w:t>раїною-членом, які фінансуються з бюджету Європейського Союзу, і грантами, наданими іншими органами, окрім Агентства, для цілей виконання бюджету Європейського Союзу);</w:t>
      </w:r>
    </w:p>
    <w:p w:rsidR="009229B3"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негрошові внески від третіх осіб;</w:t>
      </w:r>
    </w:p>
    <w:p w:rsidR="009229B3"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зайві або необачливі видатки;</w:t>
      </w:r>
    </w:p>
    <w:p w:rsidR="00B12BB9" w:rsidRPr="00E44B4C" w:rsidRDefault="009229B3" w:rsidP="003410D3">
      <w:pPr>
        <w:pStyle w:val="a8"/>
        <w:widowControl/>
        <w:numPr>
          <w:ilvl w:val="0"/>
          <w:numId w:val="21"/>
        </w:numPr>
        <w:spacing w:after="120"/>
        <w:jc w:val="both"/>
        <w:rPr>
          <w:rFonts w:ascii="Times New Roman" w:hAnsi="Times New Roman" w:cs="Times New Roman"/>
          <w:lang w:val="uk-UA"/>
        </w:rPr>
      </w:pPr>
      <w:r w:rsidRPr="00E44B4C">
        <w:rPr>
          <w:rFonts w:ascii="Times New Roman" w:hAnsi="Times New Roman" w:cs="Times New Roman"/>
          <w:lang w:val="uk-UA"/>
        </w:rPr>
        <w:t>утриманий ПДВ</w:t>
      </w:r>
      <w:r w:rsidR="00EE0C93" w:rsidRPr="00E44B4C">
        <w:rPr>
          <w:rFonts w:ascii="Times New Roman" w:hAnsi="Times New Roman" w:cs="Times New Roman"/>
          <w:lang w:val="uk-UA"/>
        </w:rPr>
        <w:t xml:space="preserve"> </w:t>
      </w:r>
      <w:bookmarkStart w:id="119" w:name="bookmark94"/>
      <w:r w:rsidR="00D22B32" w:rsidRPr="00E44B4C">
        <w:rPr>
          <w:rFonts w:ascii="Times New Roman" w:hAnsi="Times New Roman" w:cs="Times New Roman"/>
          <w:lang w:val="uk-UA"/>
        </w:rPr>
        <w:t>(</w:t>
      </w:r>
      <w:r w:rsidR="00EE0C93" w:rsidRPr="00E44B4C">
        <w:rPr>
          <w:rFonts w:ascii="Times New Roman" w:hAnsi="Times New Roman" w:cs="Times New Roman"/>
          <w:lang w:val="uk-UA"/>
        </w:rPr>
        <w:t>див. розділ</w:t>
      </w:r>
      <w:r w:rsidR="00D22B32" w:rsidRPr="00E44B4C">
        <w:rPr>
          <w:rFonts w:ascii="Times New Roman" w:hAnsi="Times New Roman" w:cs="Times New Roman"/>
          <w:lang w:val="uk-UA"/>
        </w:rPr>
        <w:t xml:space="preserve"> 3.2.3).</w:t>
      </w:r>
      <w:bookmarkEnd w:id="119"/>
    </w:p>
    <w:p w:rsidR="00B12BB9" w:rsidRPr="00E44B4C" w:rsidRDefault="00D22B32" w:rsidP="00475BEB">
      <w:pPr>
        <w:pStyle w:val="3"/>
      </w:pPr>
      <w:bookmarkStart w:id="120" w:name="_Toc477960401"/>
      <w:r w:rsidRPr="00E44B4C">
        <w:t>3.2.3</w:t>
      </w:r>
      <w:r w:rsidR="00EE0C93" w:rsidRPr="00E44B4C">
        <w:tab/>
        <w:t>Податки (ПДВ, мито і збори</w:t>
      </w:r>
      <w:r w:rsidRPr="00E44B4C">
        <w:t>)</w:t>
      </w:r>
      <w:bookmarkEnd w:id="120"/>
    </w:p>
    <w:p w:rsidR="00B12BB9" w:rsidRPr="00E44B4C" w:rsidRDefault="00B6027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Будь-які витрати, що включають ПДВ, мито або збори (такі як митні та імпортні збори)</w:t>
      </w:r>
      <w:r w:rsidR="003405E1" w:rsidRPr="00E44B4C">
        <w:rPr>
          <w:rFonts w:ascii="Times New Roman" w:hAnsi="Times New Roman" w:cs="Times New Roman"/>
          <w:lang w:val="uk-UA"/>
        </w:rPr>
        <w:t xml:space="preserve"> є </w:t>
      </w:r>
      <w:r w:rsidR="00FB3A38" w:rsidRPr="00E44B4C">
        <w:rPr>
          <w:rFonts w:ascii="Times New Roman" w:hAnsi="Times New Roman" w:cs="Times New Roman"/>
          <w:lang w:val="uk-UA"/>
        </w:rPr>
        <w:t>недопустимими</w:t>
      </w:r>
      <w:r w:rsidR="003405E1" w:rsidRPr="00E44B4C">
        <w:rPr>
          <w:rFonts w:ascii="Times New Roman" w:hAnsi="Times New Roman" w:cs="Times New Roman"/>
          <w:lang w:val="uk-UA"/>
        </w:rPr>
        <w:t xml:space="preserve">, але </w:t>
      </w:r>
      <w:r w:rsidR="00FB3A38" w:rsidRPr="00E44B4C">
        <w:rPr>
          <w:rFonts w:ascii="Times New Roman" w:hAnsi="Times New Roman" w:cs="Times New Roman"/>
          <w:lang w:val="uk-UA"/>
        </w:rPr>
        <w:t xml:space="preserve">прийнятними лише </w:t>
      </w:r>
      <w:r w:rsidR="007827D8" w:rsidRPr="00E44B4C">
        <w:rPr>
          <w:rFonts w:ascii="Times New Roman" w:hAnsi="Times New Roman" w:cs="Times New Roman"/>
          <w:lang w:val="uk-UA"/>
        </w:rPr>
        <w:t>за умови надання</w:t>
      </w:r>
      <w:r w:rsidRPr="00E44B4C">
        <w:rPr>
          <w:rFonts w:ascii="Times New Roman" w:hAnsi="Times New Roman" w:cs="Times New Roman"/>
          <w:lang w:val="uk-UA"/>
        </w:rPr>
        <w:t xml:space="preserve"> координатор</w:t>
      </w:r>
      <w:r w:rsidR="007827D8" w:rsidRPr="00E44B4C">
        <w:rPr>
          <w:rFonts w:ascii="Times New Roman" w:hAnsi="Times New Roman" w:cs="Times New Roman"/>
          <w:lang w:val="uk-UA"/>
        </w:rPr>
        <w:t>ом</w:t>
      </w:r>
      <w:r w:rsidRPr="00E44B4C">
        <w:rPr>
          <w:rFonts w:ascii="Times New Roman" w:hAnsi="Times New Roman" w:cs="Times New Roman"/>
          <w:lang w:val="uk-UA"/>
        </w:rPr>
        <w:t xml:space="preserve"> офіційн</w:t>
      </w:r>
      <w:r w:rsidR="007827D8" w:rsidRPr="00E44B4C">
        <w:rPr>
          <w:rFonts w:ascii="Times New Roman" w:hAnsi="Times New Roman" w:cs="Times New Roman"/>
          <w:lang w:val="uk-UA"/>
        </w:rPr>
        <w:t>ого</w:t>
      </w:r>
      <w:r w:rsidRPr="00E44B4C">
        <w:rPr>
          <w:rFonts w:ascii="Times New Roman" w:hAnsi="Times New Roman" w:cs="Times New Roman"/>
          <w:lang w:val="uk-UA"/>
        </w:rPr>
        <w:t xml:space="preserve"> документ</w:t>
      </w:r>
      <w:r w:rsidR="007827D8" w:rsidRPr="00E44B4C">
        <w:rPr>
          <w:rFonts w:ascii="Times New Roman" w:hAnsi="Times New Roman" w:cs="Times New Roman"/>
          <w:lang w:val="uk-UA"/>
        </w:rPr>
        <w:t>у</w:t>
      </w:r>
      <w:r w:rsidRPr="00E44B4C">
        <w:rPr>
          <w:rFonts w:ascii="Times New Roman" w:hAnsi="Times New Roman" w:cs="Times New Roman"/>
          <w:lang w:val="uk-UA"/>
        </w:rPr>
        <w:t xml:space="preserve"> від компетентних органів влади, який доводить, що відповідні витрати неможливо повернути.</w:t>
      </w:r>
      <w:r w:rsidR="00BC04CE" w:rsidRPr="00E44B4C">
        <w:rPr>
          <w:rFonts w:ascii="Times New Roman" w:hAnsi="Times New Roman" w:cs="Times New Roman"/>
          <w:lang w:val="uk-UA"/>
        </w:rPr>
        <w:t xml:space="preserve"> Якщо неможливо отримати такий офіційний документ від компетентних органів, координатор повинен надати письмові докази того ж органу, що в</w:t>
      </w:r>
      <w:r w:rsidR="00212D5A" w:rsidRPr="00E44B4C">
        <w:rPr>
          <w:rFonts w:ascii="Times New Roman" w:hAnsi="Times New Roman" w:cs="Times New Roman"/>
          <w:lang w:val="uk-UA"/>
        </w:rPr>
        <w:t>і</w:t>
      </w:r>
      <w:r w:rsidR="00BC04CE" w:rsidRPr="00E44B4C">
        <w:rPr>
          <w:rFonts w:ascii="Times New Roman" w:hAnsi="Times New Roman" w:cs="Times New Roman"/>
          <w:lang w:val="uk-UA"/>
        </w:rPr>
        <w:t>н не видає такий документ.</w:t>
      </w:r>
      <w:r w:rsidRPr="00E44B4C">
        <w:rPr>
          <w:rFonts w:ascii="Times New Roman" w:hAnsi="Times New Roman" w:cs="Times New Roman"/>
          <w:lang w:val="uk-UA"/>
        </w:rPr>
        <w:t xml:space="preserve"> У будь-якому випадку, податки та збор</w:t>
      </w:r>
      <w:r w:rsidR="007827D8" w:rsidRPr="00E44B4C">
        <w:rPr>
          <w:rFonts w:ascii="Times New Roman" w:hAnsi="Times New Roman" w:cs="Times New Roman"/>
          <w:lang w:val="uk-UA"/>
        </w:rPr>
        <w:t>и</w:t>
      </w:r>
      <w:r w:rsidRPr="00E44B4C">
        <w:rPr>
          <w:rFonts w:ascii="Times New Roman" w:hAnsi="Times New Roman" w:cs="Times New Roman"/>
          <w:lang w:val="uk-UA"/>
        </w:rPr>
        <w:t xml:space="preserve"> необхідно розглядати з огляду на угоду про звільнення від податків, підпис</w:t>
      </w:r>
      <w:r w:rsidR="0033117D" w:rsidRPr="00E44B4C">
        <w:rPr>
          <w:rFonts w:ascii="Times New Roman" w:hAnsi="Times New Roman" w:cs="Times New Roman"/>
          <w:lang w:val="uk-UA"/>
        </w:rPr>
        <w:t>ану між Європейським Союзом та к</w:t>
      </w:r>
      <w:r w:rsidRPr="00E44B4C">
        <w:rPr>
          <w:rFonts w:ascii="Times New Roman" w:hAnsi="Times New Roman" w:cs="Times New Roman"/>
          <w:lang w:val="uk-UA"/>
        </w:rPr>
        <w:t>раїною-партнером, для якої призначен</w:t>
      </w:r>
      <w:r w:rsidR="007827D8" w:rsidRPr="00E44B4C">
        <w:rPr>
          <w:rFonts w:ascii="Times New Roman" w:hAnsi="Times New Roman" w:cs="Times New Roman"/>
          <w:lang w:val="uk-UA"/>
        </w:rPr>
        <w:t>і</w:t>
      </w:r>
      <w:r w:rsidRPr="00E44B4C">
        <w:rPr>
          <w:rFonts w:ascii="Times New Roman" w:hAnsi="Times New Roman" w:cs="Times New Roman"/>
          <w:lang w:val="uk-UA"/>
        </w:rPr>
        <w:t xml:space="preserve"> обладнання або послуги</w:t>
      </w:r>
      <w:r w:rsidR="00D22B32" w:rsidRPr="00E44B4C">
        <w:rPr>
          <w:rFonts w:ascii="Times New Roman" w:hAnsi="Times New Roman" w:cs="Times New Roman"/>
          <w:lang w:val="uk-UA"/>
        </w:rPr>
        <w:t>.</w:t>
      </w:r>
    </w:p>
    <w:p w:rsidR="00B12BB9" w:rsidRPr="00E44B4C" w:rsidRDefault="00A365A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На вимогу, координатор може отримати свідоцтво, яке стверджує, що придбання, доставка та встановлення </w:t>
      </w:r>
      <w:r w:rsidR="0033117D" w:rsidRPr="00E44B4C">
        <w:rPr>
          <w:rFonts w:ascii="Times New Roman" w:hAnsi="Times New Roman" w:cs="Times New Roman"/>
          <w:lang w:val="uk-UA"/>
        </w:rPr>
        <w:t>обладнання та надання послуг у к</w:t>
      </w:r>
      <w:r w:rsidRPr="00E44B4C">
        <w:rPr>
          <w:rFonts w:ascii="Times New Roman" w:hAnsi="Times New Roman" w:cs="Times New Roman"/>
          <w:lang w:val="uk-UA"/>
        </w:rPr>
        <w:t>раїнах-партнерах Програми звільняється від податків, мита і зборів, як</w:t>
      </w:r>
      <w:r w:rsidR="0033117D" w:rsidRPr="00E44B4C">
        <w:rPr>
          <w:rFonts w:ascii="Times New Roman" w:hAnsi="Times New Roman" w:cs="Times New Roman"/>
          <w:lang w:val="uk-UA"/>
        </w:rPr>
        <w:t>що між Європейською Комісією і к</w:t>
      </w:r>
      <w:r w:rsidRPr="00E44B4C">
        <w:rPr>
          <w:rFonts w:ascii="Times New Roman" w:hAnsi="Times New Roman" w:cs="Times New Roman"/>
          <w:lang w:val="uk-UA"/>
        </w:rPr>
        <w:t xml:space="preserve">раїною-партнером підписана </w:t>
      </w:r>
      <w:r w:rsidR="00A3098D" w:rsidRPr="00E44B4C">
        <w:rPr>
          <w:rFonts w:ascii="Times New Roman" w:hAnsi="Times New Roman" w:cs="Times New Roman"/>
          <w:lang w:val="uk-UA"/>
        </w:rPr>
        <w:t xml:space="preserve">Спільна </w:t>
      </w:r>
      <w:r w:rsidR="00054201" w:rsidRPr="00E44B4C">
        <w:rPr>
          <w:rFonts w:ascii="Times New Roman" w:hAnsi="Times New Roman" w:cs="Times New Roman"/>
          <w:lang w:val="uk-UA"/>
        </w:rPr>
        <w:t>рамкова</w:t>
      </w:r>
      <w:r w:rsidR="00A3098D" w:rsidRPr="00E44B4C">
        <w:rPr>
          <w:rFonts w:ascii="Times New Roman" w:hAnsi="Times New Roman" w:cs="Times New Roman"/>
          <w:lang w:val="uk-UA"/>
        </w:rPr>
        <w:t>/міжурядова</w:t>
      </w:r>
      <w:r w:rsidR="00054201" w:rsidRPr="00E44B4C">
        <w:rPr>
          <w:rFonts w:ascii="Times New Roman" w:hAnsi="Times New Roman" w:cs="Times New Roman"/>
          <w:lang w:val="uk-UA"/>
        </w:rPr>
        <w:t xml:space="preserve"> угода </w:t>
      </w:r>
      <w:r w:rsidR="00D22B32" w:rsidRPr="00E44B4C">
        <w:rPr>
          <w:rFonts w:ascii="Times New Roman" w:hAnsi="Times New Roman" w:cs="Times New Roman"/>
          <w:lang w:val="uk-UA"/>
        </w:rPr>
        <w:t>(</w:t>
      </w:r>
      <w:r w:rsidR="00054201" w:rsidRPr="00E44B4C">
        <w:rPr>
          <w:rFonts w:ascii="Times New Roman" w:hAnsi="Times New Roman" w:cs="Times New Roman"/>
          <w:lang w:val="uk-UA"/>
        </w:rPr>
        <w:t xml:space="preserve">Фінансова угода у випадку </w:t>
      </w:r>
      <w:r w:rsidR="0033117D" w:rsidRPr="00E44B4C">
        <w:rPr>
          <w:rFonts w:ascii="Times New Roman" w:hAnsi="Times New Roman" w:cs="Times New Roman"/>
          <w:lang w:val="uk-UA"/>
        </w:rPr>
        <w:t>к</w:t>
      </w:r>
      <w:r w:rsidR="00054201" w:rsidRPr="00E44B4C">
        <w:rPr>
          <w:rFonts w:ascii="Times New Roman" w:hAnsi="Times New Roman" w:cs="Times New Roman"/>
          <w:lang w:val="uk-UA"/>
        </w:rPr>
        <w:t xml:space="preserve">раїн-партнерів у Західних Балканах). Зазвичай цього документу достатньо, щоб отримати податкові пільги. Проте, </w:t>
      </w:r>
      <w:r w:rsidR="0033117D" w:rsidRPr="00E44B4C">
        <w:rPr>
          <w:rFonts w:ascii="Times New Roman" w:hAnsi="Times New Roman" w:cs="Times New Roman"/>
          <w:lang w:val="uk-UA"/>
        </w:rPr>
        <w:t>практика свідчить, що у деяких к</w:t>
      </w:r>
      <w:r w:rsidR="00054201" w:rsidRPr="00E44B4C">
        <w:rPr>
          <w:rFonts w:ascii="Times New Roman" w:hAnsi="Times New Roman" w:cs="Times New Roman"/>
          <w:lang w:val="uk-UA"/>
        </w:rPr>
        <w:t xml:space="preserve">раїнах-партнерах податкові пільги важко отримати, хоча Європейська Комісія підписала угоди з урядами цих </w:t>
      </w:r>
      <w:r w:rsidR="0033117D" w:rsidRPr="00E44B4C">
        <w:rPr>
          <w:rFonts w:ascii="Times New Roman" w:hAnsi="Times New Roman" w:cs="Times New Roman"/>
          <w:lang w:val="uk-UA"/>
        </w:rPr>
        <w:t>к</w:t>
      </w:r>
      <w:r w:rsidR="00054201" w:rsidRPr="00E44B4C">
        <w:rPr>
          <w:rFonts w:ascii="Times New Roman" w:hAnsi="Times New Roman" w:cs="Times New Roman"/>
          <w:lang w:val="uk-UA"/>
        </w:rPr>
        <w:t>раїн-партнерів</w:t>
      </w:r>
      <w:r w:rsidR="00D22B32" w:rsidRPr="00E44B4C">
        <w:rPr>
          <w:rFonts w:ascii="Times New Roman" w:hAnsi="Times New Roman" w:cs="Times New Roman"/>
          <w:lang w:val="uk-UA"/>
        </w:rPr>
        <w:t>.</w:t>
      </w:r>
    </w:p>
    <w:p w:rsidR="00B12BB9" w:rsidRPr="00E44B4C" w:rsidRDefault="0005420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 разі необхідності за подальшою інформацією та/або допомогою можна звернутись до Національних Ера</w:t>
      </w:r>
      <w:r w:rsidR="0033117D" w:rsidRPr="00E44B4C">
        <w:rPr>
          <w:rFonts w:ascii="Times New Roman" w:hAnsi="Times New Roman" w:cs="Times New Roman"/>
          <w:lang w:val="uk-UA"/>
        </w:rPr>
        <w:t>змус+ о</w:t>
      </w:r>
      <w:r w:rsidRPr="00E44B4C">
        <w:rPr>
          <w:rFonts w:ascii="Times New Roman" w:hAnsi="Times New Roman" w:cs="Times New Roman"/>
          <w:lang w:val="uk-UA"/>
        </w:rPr>
        <w:t xml:space="preserve">фісів (Західні Балкани, Південне Середземномор’я, Східна Європа, Росія та Центральна Азія) або до Делегацій ЄС у відповідних </w:t>
      </w:r>
      <w:r w:rsidR="0033117D" w:rsidRPr="00E44B4C">
        <w:rPr>
          <w:rFonts w:ascii="Times New Roman" w:hAnsi="Times New Roman" w:cs="Times New Roman"/>
          <w:lang w:val="uk-UA"/>
        </w:rPr>
        <w:t>к</w:t>
      </w:r>
      <w:r w:rsidRPr="00E44B4C">
        <w:rPr>
          <w:rFonts w:ascii="Times New Roman" w:hAnsi="Times New Roman" w:cs="Times New Roman"/>
          <w:lang w:val="uk-UA"/>
        </w:rPr>
        <w:t>раїнах-партнерах</w:t>
      </w:r>
      <w:r w:rsidR="00D22B32" w:rsidRPr="00E44B4C">
        <w:rPr>
          <w:rFonts w:ascii="Times New Roman" w:hAnsi="Times New Roman" w:cs="Times New Roman"/>
          <w:lang w:val="uk-UA"/>
        </w:rPr>
        <w:t>.</w:t>
      </w:r>
    </w:p>
    <w:p w:rsidR="00B12BB9" w:rsidRPr="00E44B4C" w:rsidRDefault="00054201" w:rsidP="002006F2">
      <w:pPr>
        <w:widowControl/>
        <w:spacing w:after="120"/>
        <w:jc w:val="both"/>
        <w:rPr>
          <w:rFonts w:ascii="Times New Roman" w:hAnsi="Times New Roman" w:cs="Times New Roman"/>
          <w:lang w:val="uk-UA"/>
        </w:rPr>
      </w:pPr>
      <w:bookmarkStart w:id="121" w:name="bookmark95"/>
      <w:r w:rsidRPr="00E44B4C">
        <w:rPr>
          <w:rFonts w:ascii="Times New Roman" w:hAnsi="Times New Roman" w:cs="Times New Roman"/>
          <w:lang w:val="uk-UA"/>
        </w:rPr>
        <w:t>Це свідоцтво не можна використовувати для придбання обладнання або послуг, звільнених від оподаткування (включаючи ПДВ) у Європейському Союзі. Проте, обладнання, придбане у ЄС з мет</w:t>
      </w:r>
      <w:r w:rsidR="0033117D" w:rsidRPr="00E44B4C">
        <w:rPr>
          <w:rFonts w:ascii="Times New Roman" w:hAnsi="Times New Roman" w:cs="Times New Roman"/>
          <w:lang w:val="uk-UA"/>
        </w:rPr>
        <w:t>ою безпосереднього експорту до к</w:t>
      </w:r>
      <w:r w:rsidRPr="00E44B4C">
        <w:rPr>
          <w:rFonts w:ascii="Times New Roman" w:hAnsi="Times New Roman" w:cs="Times New Roman"/>
          <w:lang w:val="uk-UA"/>
        </w:rPr>
        <w:t>раїн-партнерів у рамках Проектів з розви</w:t>
      </w:r>
      <w:r w:rsidR="0033117D" w:rsidRPr="00E44B4C">
        <w:rPr>
          <w:rFonts w:ascii="Times New Roman" w:hAnsi="Times New Roman" w:cs="Times New Roman"/>
          <w:lang w:val="uk-UA"/>
        </w:rPr>
        <w:t>тку</w:t>
      </w:r>
      <w:r w:rsidRPr="00E44B4C">
        <w:rPr>
          <w:rFonts w:ascii="Times New Roman" w:hAnsi="Times New Roman" w:cs="Times New Roman"/>
          <w:lang w:val="uk-UA"/>
        </w:rPr>
        <w:t xml:space="preserve"> потенціалу</w:t>
      </w:r>
      <w:r w:rsidR="007827D8" w:rsidRPr="00E44B4C">
        <w:rPr>
          <w:rFonts w:ascii="Times New Roman" w:hAnsi="Times New Roman" w:cs="Times New Roman"/>
          <w:lang w:val="uk-UA"/>
        </w:rPr>
        <w:t xml:space="preserve">, </w:t>
      </w:r>
      <w:r w:rsidRPr="00E44B4C">
        <w:rPr>
          <w:rFonts w:ascii="Times New Roman" w:hAnsi="Times New Roman" w:cs="Times New Roman"/>
          <w:lang w:val="uk-UA"/>
        </w:rPr>
        <w:t>може звільнятися від податків (включаючи ПДВ), мита та зборів відповідно до звичайних правил</w:t>
      </w:r>
      <w:r w:rsidR="00D22B32" w:rsidRPr="00E44B4C">
        <w:rPr>
          <w:rFonts w:ascii="Times New Roman" w:hAnsi="Times New Roman" w:cs="Times New Roman"/>
          <w:lang w:val="uk-UA"/>
        </w:rPr>
        <w:t>.</w:t>
      </w:r>
      <w:bookmarkEnd w:id="121"/>
    </w:p>
    <w:p w:rsidR="00B12BB9" w:rsidRPr="00E44B4C" w:rsidRDefault="00D22B32" w:rsidP="00475BEB">
      <w:pPr>
        <w:pStyle w:val="3"/>
      </w:pPr>
      <w:bookmarkStart w:id="122" w:name="_Toc477960402"/>
      <w:r w:rsidRPr="00E44B4C">
        <w:t>3.2.4</w:t>
      </w:r>
      <w:r w:rsidR="00054201" w:rsidRPr="00E44B4C">
        <w:tab/>
        <w:t>Обмінний курс</w:t>
      </w:r>
      <w:r w:rsidR="004D0F0A" w:rsidRPr="00E44B4C">
        <w:t xml:space="preserve"> валют</w:t>
      </w:r>
      <w:bookmarkEnd w:id="122"/>
    </w:p>
    <w:p w:rsidR="00B12BB9" w:rsidRPr="00E44B4C" w:rsidRDefault="0005420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Координатор подає платіжні вимоги, включаючи фінансові звіти, у євро.</w:t>
      </w:r>
    </w:p>
    <w:p w:rsidR="00B12BB9" w:rsidRPr="00E44B4C" w:rsidRDefault="001170BA"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У порядку винятку зі Статті ІІ.23.4 Загальних умов, будь-який перерахунок у євро фактичних витрат, понесених в інших валютах, здійснюється бенефіціаром за </w:t>
      </w:r>
      <w:r w:rsidR="002E7500" w:rsidRPr="00E44B4C">
        <w:rPr>
          <w:rFonts w:ascii="Times New Roman" w:hAnsi="Times New Roman" w:cs="Times New Roman"/>
          <w:lang w:val="uk-UA"/>
        </w:rPr>
        <w:t xml:space="preserve">відповідним </w:t>
      </w:r>
      <w:r w:rsidRPr="00E44B4C">
        <w:rPr>
          <w:rFonts w:ascii="Times New Roman" w:hAnsi="Times New Roman" w:cs="Times New Roman"/>
          <w:lang w:val="uk-UA"/>
        </w:rPr>
        <w:t>місячним обліковим курсом, установленим Комісією і опублікованим на її сайті (</w:t>
      </w:r>
      <w:hyperlink r:id="rId22" w:history="1">
        <w:r w:rsidRPr="00E44B4C">
          <w:rPr>
            <w:rStyle w:val="a4"/>
            <w:rFonts w:ascii="Times New Roman" w:hAnsi="Times New Roman" w:cs="Times New Roman"/>
            <w:lang w:val="uk-UA"/>
          </w:rPr>
          <w:t>http://ec.europa.eu/budget/contracts_grants/info_contracts/infoeuro_en.cfm</w:t>
        </w:r>
      </w:hyperlink>
      <w:r w:rsidRPr="00E44B4C">
        <w:rPr>
          <w:rFonts w:ascii="Times New Roman" w:hAnsi="Times New Roman" w:cs="Times New Roman"/>
          <w:lang w:val="uk-UA"/>
        </w:rPr>
        <w:t>), що застосовується:</w:t>
      </w:r>
    </w:p>
    <w:p w:rsidR="001170BA" w:rsidRPr="00E44B4C" w:rsidRDefault="001170BA" w:rsidP="003410D3">
      <w:pPr>
        <w:pStyle w:val="a8"/>
        <w:widowControl/>
        <w:numPr>
          <w:ilvl w:val="0"/>
          <w:numId w:val="22"/>
        </w:numPr>
        <w:spacing w:after="120"/>
        <w:ind w:hanging="436"/>
        <w:jc w:val="both"/>
        <w:rPr>
          <w:rFonts w:ascii="Times New Roman" w:hAnsi="Times New Roman" w:cs="Times New Roman"/>
          <w:lang w:val="uk-UA"/>
        </w:rPr>
      </w:pPr>
      <w:r w:rsidRPr="00E44B4C">
        <w:rPr>
          <w:rFonts w:ascii="Times New Roman" w:hAnsi="Times New Roman" w:cs="Times New Roman"/>
          <w:lang w:val="uk-UA"/>
        </w:rPr>
        <w:t>на місяць першого авансового платежу для всіх витрат, понесених до моменту отримання другого авансового платежу, та</w:t>
      </w:r>
    </w:p>
    <w:p w:rsidR="001170BA" w:rsidRPr="00E44B4C" w:rsidRDefault="001170BA" w:rsidP="003410D3">
      <w:pPr>
        <w:pStyle w:val="a8"/>
        <w:widowControl/>
        <w:numPr>
          <w:ilvl w:val="0"/>
          <w:numId w:val="22"/>
        </w:numPr>
        <w:spacing w:after="120"/>
        <w:ind w:hanging="436"/>
        <w:jc w:val="both"/>
        <w:rPr>
          <w:rFonts w:ascii="Times New Roman" w:hAnsi="Times New Roman" w:cs="Times New Roman"/>
          <w:lang w:val="uk-UA"/>
        </w:rPr>
      </w:pPr>
      <w:r w:rsidRPr="00E44B4C">
        <w:rPr>
          <w:rFonts w:ascii="Times New Roman" w:hAnsi="Times New Roman" w:cs="Times New Roman"/>
          <w:lang w:val="uk-UA"/>
        </w:rPr>
        <w:t>на місяць отримання другого авансового платежу для всіх витрат, понесених до кінця проекту.</w:t>
      </w:r>
    </w:p>
    <w:p w:rsidR="000819C4" w:rsidRPr="00E44B4C" w:rsidRDefault="000819C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Для визначення застосовного щомісячного обмінного курсу буде враховуватись дата </w:t>
      </w:r>
      <w:r w:rsidR="002E7500" w:rsidRPr="00E44B4C">
        <w:rPr>
          <w:rFonts w:ascii="Times New Roman" w:hAnsi="Times New Roman" w:cs="Times New Roman"/>
          <w:lang w:val="uk-UA"/>
        </w:rPr>
        <w:t xml:space="preserve">виставленого </w:t>
      </w:r>
      <w:r w:rsidRPr="00E44B4C">
        <w:rPr>
          <w:rFonts w:ascii="Times New Roman" w:hAnsi="Times New Roman" w:cs="Times New Roman"/>
          <w:lang w:val="uk-UA"/>
        </w:rPr>
        <w:t>рахунку.</w:t>
      </w:r>
    </w:p>
    <w:p w:rsidR="00B12BB9" w:rsidRPr="00E44B4C" w:rsidRDefault="000819C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Всі координатор</w:t>
      </w:r>
      <w:r w:rsidR="00EE2DE4" w:rsidRPr="00E44B4C">
        <w:rPr>
          <w:rFonts w:ascii="Times New Roman" w:hAnsi="Times New Roman" w:cs="Times New Roman"/>
          <w:lang w:val="uk-UA"/>
        </w:rPr>
        <w:t>и</w:t>
      </w:r>
      <w:r w:rsidRPr="00E44B4C">
        <w:rPr>
          <w:rFonts w:ascii="Times New Roman" w:hAnsi="Times New Roman" w:cs="Times New Roman"/>
          <w:lang w:val="uk-UA"/>
        </w:rPr>
        <w:t xml:space="preserve"> повинні дотримуватись цього правила щодо обмінного курсу, що застосовується протягом проекту. Вимоги про винятки не будуть розглядатися.</w:t>
      </w:r>
    </w:p>
    <w:p w:rsidR="00B12BB9" w:rsidRPr="00E44B4C" w:rsidRDefault="000819C4" w:rsidP="002006F2">
      <w:pPr>
        <w:widowControl/>
        <w:spacing w:after="120"/>
        <w:jc w:val="both"/>
        <w:rPr>
          <w:rFonts w:ascii="Times New Roman" w:hAnsi="Times New Roman" w:cs="Times New Roman"/>
          <w:lang w:val="uk-UA"/>
        </w:rPr>
      </w:pPr>
      <w:bookmarkStart w:id="123" w:name="bookmark96"/>
      <w:r w:rsidRPr="00E44B4C">
        <w:rPr>
          <w:rFonts w:ascii="Times New Roman" w:hAnsi="Times New Roman" w:cs="Times New Roman"/>
          <w:lang w:val="uk-UA"/>
        </w:rPr>
        <w:t>Як визначено у Статті</w:t>
      </w:r>
      <w:r w:rsidR="00D22B32" w:rsidRPr="00E44B4C">
        <w:rPr>
          <w:rFonts w:ascii="Times New Roman" w:hAnsi="Times New Roman" w:cs="Times New Roman"/>
          <w:lang w:val="uk-UA"/>
        </w:rPr>
        <w:t xml:space="preserve"> II.19.4 </w:t>
      </w:r>
      <w:r w:rsidRPr="00E44B4C">
        <w:rPr>
          <w:rFonts w:ascii="Times New Roman" w:hAnsi="Times New Roman" w:cs="Times New Roman"/>
          <w:lang w:val="uk-UA"/>
        </w:rPr>
        <w:t>Угоди, збитки, пов’язані з обмінним курсом, не вважаються допустимими, а про прибутки, пов’язані з обмінним к</w:t>
      </w:r>
      <w:bookmarkEnd w:id="123"/>
      <w:r w:rsidRPr="00E44B4C">
        <w:rPr>
          <w:rFonts w:ascii="Times New Roman" w:hAnsi="Times New Roman" w:cs="Times New Roman"/>
          <w:lang w:val="uk-UA"/>
        </w:rPr>
        <w:t xml:space="preserve">урсом, не потрібно повідомляти. </w:t>
      </w:r>
    </w:p>
    <w:p w:rsidR="00B12BB9" w:rsidRPr="00E44B4C" w:rsidRDefault="00D22B32" w:rsidP="00475BEB">
      <w:pPr>
        <w:pStyle w:val="3"/>
      </w:pPr>
      <w:bookmarkStart w:id="124" w:name="bookmark98"/>
      <w:bookmarkStart w:id="125" w:name="bookmark97"/>
      <w:bookmarkStart w:id="126" w:name="_Toc477960403"/>
      <w:r w:rsidRPr="00E44B4C">
        <w:lastRenderedPageBreak/>
        <w:t>3.2.5</w:t>
      </w:r>
      <w:r w:rsidRPr="00E44B4C">
        <w:tab/>
      </w:r>
      <w:r w:rsidR="000819C4" w:rsidRPr="00E44B4C">
        <w:t xml:space="preserve">Присудження </w:t>
      </w:r>
      <w:r w:rsidR="00A23C45" w:rsidRPr="00E44B4C">
        <w:t xml:space="preserve">Договорів </w:t>
      </w:r>
      <w:r w:rsidR="000819C4" w:rsidRPr="00E44B4C">
        <w:t xml:space="preserve">та процедура </w:t>
      </w:r>
      <w:r w:rsidR="006C6CD2" w:rsidRPr="00E44B4C">
        <w:t xml:space="preserve">проведення </w:t>
      </w:r>
      <w:r w:rsidR="000819C4" w:rsidRPr="00E44B4C">
        <w:t>тендер</w:t>
      </w:r>
      <w:bookmarkEnd w:id="124"/>
      <w:bookmarkEnd w:id="125"/>
      <w:r w:rsidR="000819C4" w:rsidRPr="00E44B4C">
        <w:t>у</w:t>
      </w:r>
      <w:bookmarkEnd w:id="126"/>
    </w:p>
    <w:p w:rsidR="00B12BB9" w:rsidRPr="00E44B4C" w:rsidRDefault="00D22B32" w:rsidP="001009F7">
      <w:pPr>
        <w:pStyle w:val="4"/>
        <w:rPr>
          <w:lang w:val="uk-UA"/>
        </w:rPr>
      </w:pPr>
      <w:bookmarkStart w:id="127" w:name="bookmark99"/>
      <w:r w:rsidRPr="00E44B4C">
        <w:rPr>
          <w:lang w:val="uk-UA"/>
        </w:rPr>
        <w:t>3.2.5.1</w:t>
      </w:r>
      <w:r w:rsidRPr="00E44B4C">
        <w:rPr>
          <w:lang w:val="uk-UA"/>
        </w:rPr>
        <w:tab/>
      </w:r>
      <w:bookmarkEnd w:id="127"/>
      <w:r w:rsidR="00667959" w:rsidRPr="00E44B4C">
        <w:rPr>
          <w:lang w:val="uk-UA"/>
        </w:rPr>
        <w:t>Обґрунтування</w:t>
      </w:r>
    </w:p>
    <w:p w:rsidR="00B12BB9" w:rsidRPr="00E44B4C" w:rsidRDefault="004B3A5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На додаток до положень, викладених у Статті</w:t>
      </w:r>
      <w:r w:rsidR="00D22B32" w:rsidRPr="00E44B4C">
        <w:rPr>
          <w:rFonts w:ascii="Times New Roman" w:hAnsi="Times New Roman" w:cs="Times New Roman"/>
          <w:lang w:val="uk-UA"/>
        </w:rPr>
        <w:t xml:space="preserve"> II.9 </w:t>
      </w:r>
      <w:r w:rsidRPr="00E44B4C">
        <w:rPr>
          <w:rFonts w:ascii="Times New Roman" w:hAnsi="Times New Roman" w:cs="Times New Roman"/>
          <w:lang w:val="uk-UA"/>
        </w:rPr>
        <w:t>і Статті</w:t>
      </w:r>
      <w:r w:rsidR="00D22B32" w:rsidRPr="00E44B4C">
        <w:rPr>
          <w:rFonts w:ascii="Times New Roman" w:hAnsi="Times New Roman" w:cs="Times New Roman"/>
          <w:lang w:val="uk-UA"/>
        </w:rPr>
        <w:t xml:space="preserve"> II.10 </w:t>
      </w:r>
      <w:r w:rsidRPr="00E44B4C">
        <w:rPr>
          <w:rFonts w:ascii="Times New Roman" w:hAnsi="Times New Roman" w:cs="Times New Roman"/>
          <w:lang w:val="uk-UA"/>
        </w:rPr>
        <w:t>Загальних умов Грантової угоди, якщо вартість контракту, що винагороджується згідно з цими статтями</w:t>
      </w:r>
      <w:r w:rsidR="00EE2DE4" w:rsidRPr="00E44B4C">
        <w:rPr>
          <w:rFonts w:ascii="Times New Roman" w:hAnsi="Times New Roman" w:cs="Times New Roman"/>
          <w:lang w:val="uk-UA"/>
        </w:rPr>
        <w:t>,</w:t>
      </w:r>
      <w:r w:rsidRPr="00E44B4C">
        <w:rPr>
          <w:rFonts w:ascii="Times New Roman" w:hAnsi="Times New Roman" w:cs="Times New Roman"/>
          <w:lang w:val="uk-UA"/>
        </w:rPr>
        <w:t xml:space="preserve"> більша за 25 000 євро і менша за 134 000 євро, бенефіціари повинні розпочати процедуру тендеру</w:t>
      </w:r>
      <w:r w:rsidR="00EE2DE4" w:rsidRPr="00E44B4C">
        <w:rPr>
          <w:rFonts w:ascii="Times New Roman" w:hAnsi="Times New Roman" w:cs="Times New Roman"/>
          <w:lang w:val="uk-UA"/>
        </w:rPr>
        <w:t>,</w:t>
      </w:r>
      <w:r w:rsidRPr="00E44B4C">
        <w:rPr>
          <w:rFonts w:ascii="Times New Roman" w:hAnsi="Times New Roman" w:cs="Times New Roman"/>
          <w:lang w:val="uk-UA"/>
        </w:rPr>
        <w:t xml:space="preserve"> отримати конкурентні пропозиції від </w:t>
      </w:r>
      <w:r w:rsidR="00EE2DE4" w:rsidRPr="00E44B4C">
        <w:rPr>
          <w:rFonts w:ascii="Times New Roman" w:hAnsi="Times New Roman" w:cs="Times New Roman"/>
          <w:lang w:val="uk-UA"/>
        </w:rPr>
        <w:t>щонайменше</w:t>
      </w:r>
      <w:r w:rsidRPr="00E44B4C">
        <w:rPr>
          <w:rFonts w:ascii="Times New Roman" w:hAnsi="Times New Roman" w:cs="Times New Roman"/>
          <w:lang w:val="uk-UA"/>
        </w:rPr>
        <w:t xml:space="preserve"> трьох постачальників та обрати того, </w:t>
      </w:r>
      <w:r w:rsidR="00EE2DE4" w:rsidRPr="00E44B4C">
        <w:rPr>
          <w:rFonts w:ascii="Times New Roman" w:hAnsi="Times New Roman" w:cs="Times New Roman"/>
          <w:lang w:val="uk-UA"/>
        </w:rPr>
        <w:t>х</w:t>
      </w:r>
      <w:r w:rsidRPr="00E44B4C">
        <w:rPr>
          <w:rFonts w:ascii="Times New Roman" w:hAnsi="Times New Roman" w:cs="Times New Roman"/>
          <w:lang w:val="uk-UA"/>
        </w:rPr>
        <w:t>то пропонує найкраще співвідношення ціни і якості, дотримуючись принципів прозорості і рівного ставлення до потенційних підрядників і уникаючи конфлікту інтересів. Якщо кошторисна вартість контракту, що винагороджується згідно з цими Статтями</w:t>
      </w:r>
      <w:r w:rsidR="00EE2DE4" w:rsidRPr="00E44B4C">
        <w:rPr>
          <w:rFonts w:ascii="Times New Roman" w:hAnsi="Times New Roman" w:cs="Times New Roman"/>
          <w:lang w:val="uk-UA"/>
        </w:rPr>
        <w:t>,</w:t>
      </w:r>
      <w:r w:rsidRPr="00E44B4C">
        <w:rPr>
          <w:rFonts w:ascii="Times New Roman" w:hAnsi="Times New Roman" w:cs="Times New Roman"/>
          <w:lang w:val="uk-UA"/>
        </w:rPr>
        <w:t xml:space="preserve"> перевищує 134 000 євро, застосовуються норми національного законодавства.</w:t>
      </w:r>
    </w:p>
    <w:p w:rsidR="003D440E" w:rsidRPr="00E44B4C" w:rsidRDefault="004B3A5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Зверніть увагу, що </w:t>
      </w:r>
      <w:r w:rsidR="003D440E" w:rsidRPr="00E44B4C">
        <w:rPr>
          <w:rFonts w:ascii="Times New Roman" w:hAnsi="Times New Roman" w:cs="Times New Roman"/>
          <w:lang w:val="uk-UA"/>
        </w:rPr>
        <w:t>бенефіціарам не дозволяється розбивати закупівлю обладнання на менші контракти, нижчі за поріг, щоб уникнути проведення офіційної процедури тендеру.</w:t>
      </w:r>
    </w:p>
    <w:p w:rsidR="00B12BB9" w:rsidRPr="00E44B4C" w:rsidRDefault="003D440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Викладені вище питання – це коротк</w:t>
      </w:r>
      <w:r w:rsidR="00EE2DE4" w:rsidRPr="00E44B4C">
        <w:rPr>
          <w:rFonts w:ascii="Times New Roman" w:hAnsi="Times New Roman" w:cs="Times New Roman"/>
          <w:lang w:val="uk-UA"/>
        </w:rPr>
        <w:t>і вказівки</w:t>
      </w:r>
      <w:r w:rsidRPr="00E44B4C">
        <w:rPr>
          <w:rFonts w:ascii="Times New Roman" w:hAnsi="Times New Roman" w:cs="Times New Roman"/>
          <w:lang w:val="uk-UA"/>
        </w:rPr>
        <w:t>, щоб допомогти бенефіціарам при підготовці до процедури тендеру</w:t>
      </w:r>
      <w:r w:rsidR="00D22B32" w:rsidRPr="00E44B4C">
        <w:rPr>
          <w:rFonts w:ascii="Times New Roman" w:hAnsi="Times New Roman" w:cs="Times New Roman"/>
          <w:lang w:val="uk-UA"/>
        </w:rPr>
        <w:t>.</w:t>
      </w:r>
    </w:p>
    <w:p w:rsidR="00B12BB9" w:rsidRPr="00E44B4C" w:rsidRDefault="003D440E" w:rsidP="002006F2">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lang w:val="uk-UA"/>
        </w:rPr>
      </w:pPr>
      <w:bookmarkStart w:id="128" w:name="bookmark100"/>
      <w:r w:rsidRPr="00E44B4C">
        <w:rPr>
          <w:rFonts w:ascii="Times New Roman" w:hAnsi="Times New Roman" w:cs="Times New Roman"/>
          <w:b/>
          <w:lang w:val="uk-UA"/>
        </w:rPr>
        <w:t>Вон</w:t>
      </w:r>
      <w:r w:rsidR="00EE2DE4" w:rsidRPr="00E44B4C">
        <w:rPr>
          <w:rFonts w:ascii="Times New Roman" w:hAnsi="Times New Roman" w:cs="Times New Roman"/>
          <w:b/>
          <w:lang w:val="uk-UA"/>
        </w:rPr>
        <w:t>и</w:t>
      </w:r>
      <w:r w:rsidRPr="00E44B4C">
        <w:rPr>
          <w:rFonts w:ascii="Times New Roman" w:hAnsi="Times New Roman" w:cs="Times New Roman"/>
          <w:b/>
          <w:lang w:val="uk-UA"/>
        </w:rPr>
        <w:t xml:space="preserve"> надан</w:t>
      </w:r>
      <w:r w:rsidR="00EE2DE4" w:rsidRPr="00E44B4C">
        <w:rPr>
          <w:rFonts w:ascii="Times New Roman" w:hAnsi="Times New Roman" w:cs="Times New Roman"/>
          <w:b/>
          <w:lang w:val="uk-UA"/>
        </w:rPr>
        <w:t>і</w:t>
      </w:r>
      <w:r w:rsidRPr="00E44B4C">
        <w:rPr>
          <w:rFonts w:ascii="Times New Roman" w:hAnsi="Times New Roman" w:cs="Times New Roman"/>
          <w:b/>
          <w:lang w:val="uk-UA"/>
        </w:rPr>
        <w:t xml:space="preserve"> лише в цілях методичної допомоги, і </w:t>
      </w:r>
      <w:r w:rsidR="00EE2DE4" w:rsidRPr="00E44B4C">
        <w:rPr>
          <w:rFonts w:ascii="Times New Roman" w:hAnsi="Times New Roman" w:cs="Times New Roman"/>
          <w:b/>
          <w:lang w:val="uk-UA"/>
        </w:rPr>
        <w:t>їх</w:t>
      </w:r>
      <w:r w:rsidRPr="00E44B4C">
        <w:rPr>
          <w:rFonts w:ascii="Times New Roman" w:hAnsi="Times New Roman" w:cs="Times New Roman"/>
          <w:b/>
          <w:lang w:val="uk-UA"/>
        </w:rPr>
        <w:t xml:space="preserve"> зміст не має на меті замінити ознайомлення з діючими правилами чи необхідні поради експерта в разі </w:t>
      </w:r>
      <w:r w:rsidR="00EE2DE4" w:rsidRPr="00E44B4C">
        <w:rPr>
          <w:rFonts w:ascii="Times New Roman" w:hAnsi="Times New Roman" w:cs="Times New Roman"/>
          <w:b/>
          <w:lang w:val="uk-UA"/>
        </w:rPr>
        <w:t>доцільності</w:t>
      </w:r>
      <w:r w:rsidR="00D22B32" w:rsidRPr="00E44B4C">
        <w:rPr>
          <w:rFonts w:ascii="Times New Roman" w:hAnsi="Times New Roman" w:cs="Times New Roman"/>
          <w:b/>
          <w:lang w:val="uk-UA"/>
        </w:rPr>
        <w:t>.</w:t>
      </w:r>
      <w:bookmarkEnd w:id="128"/>
    </w:p>
    <w:p w:rsidR="00B12BB9" w:rsidRPr="00E44B4C" w:rsidRDefault="00D22B32" w:rsidP="001009F7">
      <w:pPr>
        <w:pStyle w:val="4"/>
        <w:rPr>
          <w:lang w:val="ru-RU"/>
        </w:rPr>
      </w:pPr>
      <w:bookmarkStart w:id="129" w:name="bookmark101"/>
      <w:r w:rsidRPr="00E44B4C">
        <w:rPr>
          <w:lang w:val="ru-RU"/>
        </w:rPr>
        <w:t>3.2.5.2</w:t>
      </w:r>
      <w:r w:rsidRPr="00E44B4C">
        <w:rPr>
          <w:lang w:val="ru-RU"/>
        </w:rPr>
        <w:tab/>
      </w:r>
      <w:r w:rsidR="003D440E" w:rsidRPr="00E44B4C">
        <w:rPr>
          <w:lang w:val="ru-RU"/>
        </w:rPr>
        <w:t>Загальн</w:t>
      </w:r>
      <w:r w:rsidR="00EE2DE4" w:rsidRPr="00E44B4C">
        <w:rPr>
          <w:lang w:val="ru-RU"/>
        </w:rPr>
        <w:t>і вказівки</w:t>
      </w:r>
      <w:r w:rsidR="003D440E" w:rsidRPr="00E44B4C">
        <w:rPr>
          <w:lang w:val="ru-RU"/>
        </w:rPr>
        <w:t xml:space="preserve"> щодо підготовки тендерної пр</w:t>
      </w:r>
      <w:bookmarkEnd w:id="129"/>
      <w:r w:rsidR="003D440E" w:rsidRPr="00E44B4C">
        <w:rPr>
          <w:lang w:val="ru-RU"/>
        </w:rPr>
        <w:t>оцедури</w:t>
      </w:r>
    </w:p>
    <w:p w:rsidR="00B12BB9" w:rsidRPr="00E44B4C" w:rsidRDefault="003D440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тому, що стосується тендерів, ключовою метою кожного закладу-бенефіціара є придбання найбільш якісн</w:t>
      </w:r>
      <w:r w:rsidR="00EE2DE4" w:rsidRPr="00E44B4C">
        <w:rPr>
          <w:rFonts w:ascii="Times New Roman" w:hAnsi="Times New Roman" w:cs="Times New Roman"/>
          <w:lang w:val="uk-UA"/>
        </w:rPr>
        <w:t>их</w:t>
      </w:r>
      <w:r w:rsidRPr="00E44B4C">
        <w:rPr>
          <w:rFonts w:ascii="Times New Roman" w:hAnsi="Times New Roman" w:cs="Times New Roman"/>
          <w:lang w:val="uk-UA"/>
        </w:rPr>
        <w:t xml:space="preserve"> обладнання/послуг/матеріалів за найкращою ціною </w:t>
      </w:r>
      <w:r w:rsidR="00D22B32" w:rsidRPr="00E44B4C">
        <w:rPr>
          <w:rFonts w:ascii="Times New Roman" w:hAnsi="Times New Roman" w:cs="Times New Roman"/>
          <w:lang w:val="uk-UA"/>
        </w:rPr>
        <w:t>(</w:t>
      </w:r>
      <w:r w:rsidRPr="00E44B4C">
        <w:rPr>
          <w:rFonts w:ascii="Times New Roman" w:hAnsi="Times New Roman" w:cs="Times New Roman"/>
          <w:lang w:val="uk-UA"/>
        </w:rPr>
        <w:t xml:space="preserve">раціональне управління фінансами), </w:t>
      </w:r>
      <w:r w:rsidR="00EE2DE4" w:rsidRPr="00E44B4C">
        <w:rPr>
          <w:rFonts w:ascii="Times New Roman" w:hAnsi="Times New Roman" w:cs="Times New Roman"/>
          <w:lang w:val="uk-UA"/>
        </w:rPr>
        <w:t>в</w:t>
      </w:r>
      <w:r w:rsidRPr="00E44B4C">
        <w:rPr>
          <w:rFonts w:ascii="Times New Roman" w:hAnsi="Times New Roman" w:cs="Times New Roman"/>
          <w:lang w:val="uk-UA"/>
        </w:rPr>
        <w:t xml:space="preserve">одночас забезпечивши, що необхідні обладнання/послуги/матеріали будуть доступні в межах домовлених термінів. Для досягнення цієї мети обов’язковими і важливими є </w:t>
      </w:r>
      <w:r w:rsidRPr="00E44B4C">
        <w:rPr>
          <w:rFonts w:ascii="Times New Roman" w:hAnsi="Times New Roman" w:cs="Times New Roman"/>
          <w:b/>
          <w:lang w:val="uk-UA"/>
        </w:rPr>
        <w:t>тендерні специфікації</w:t>
      </w:r>
      <w:r w:rsidR="00D22B32" w:rsidRPr="00E44B4C">
        <w:rPr>
          <w:rFonts w:ascii="Times New Roman" w:hAnsi="Times New Roman" w:cs="Times New Roman"/>
          <w:lang w:val="uk-UA"/>
        </w:rPr>
        <w:t>.</w:t>
      </w:r>
    </w:p>
    <w:p w:rsidR="00B12BB9" w:rsidRPr="00E44B4C" w:rsidRDefault="003D440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Тендерні специфікації описують, </w:t>
      </w:r>
      <w:r w:rsidRPr="00E44B4C">
        <w:rPr>
          <w:rFonts w:ascii="Times New Roman" w:hAnsi="Times New Roman" w:cs="Times New Roman"/>
          <w:b/>
          <w:lang w:val="uk-UA"/>
        </w:rPr>
        <w:t>що саме збирається придбати заклад-бенефіціар</w:t>
      </w:r>
      <w:r w:rsidRPr="00E44B4C">
        <w:rPr>
          <w:rFonts w:ascii="Times New Roman" w:hAnsi="Times New Roman" w:cs="Times New Roman"/>
          <w:lang w:val="uk-UA"/>
        </w:rPr>
        <w:t xml:space="preserve">. </w:t>
      </w:r>
      <w:r w:rsidR="00D06C34" w:rsidRPr="00E44B4C">
        <w:rPr>
          <w:rFonts w:ascii="Times New Roman" w:hAnsi="Times New Roman" w:cs="Times New Roman"/>
          <w:lang w:val="uk-UA"/>
        </w:rPr>
        <w:t>Якість опису визначає не лише якість, яку він отримає, а й ціну, яку він заплатить</w:t>
      </w:r>
      <w:r w:rsidR="00D22B32" w:rsidRPr="00E44B4C">
        <w:rPr>
          <w:rFonts w:ascii="Times New Roman" w:hAnsi="Times New Roman" w:cs="Times New Roman"/>
          <w:lang w:val="uk-UA"/>
        </w:rPr>
        <w:t>.</w:t>
      </w:r>
    </w:p>
    <w:p w:rsidR="00B12BB9" w:rsidRPr="00E44B4C" w:rsidRDefault="00D06C3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Також надзвичайно важливо забезпечити загальну відповідність між тендерною специфікацією та іншими документами тендеру (наприклад, запрошенням до тендеру, проектом угоди та різноманітними додатками).</w:t>
      </w:r>
    </w:p>
    <w:p w:rsidR="00B12BB9" w:rsidRPr="00E44B4C" w:rsidRDefault="00D06C34" w:rsidP="002006F2">
      <w:pPr>
        <w:widowControl/>
        <w:spacing w:after="120"/>
        <w:jc w:val="both"/>
        <w:rPr>
          <w:rFonts w:ascii="Times New Roman" w:hAnsi="Times New Roman" w:cs="Times New Roman"/>
          <w:lang w:val="uk-UA"/>
        </w:rPr>
      </w:pPr>
      <w:r w:rsidRPr="00E44B4C">
        <w:rPr>
          <w:rFonts w:ascii="Times New Roman" w:hAnsi="Times New Roman" w:cs="Times New Roman"/>
          <w:u w:val="single"/>
          <w:lang w:val="uk-UA"/>
        </w:rPr>
        <w:t>Тендерна специфікація</w:t>
      </w:r>
      <w:r w:rsidRPr="00E44B4C">
        <w:rPr>
          <w:rFonts w:ascii="Times New Roman" w:hAnsi="Times New Roman" w:cs="Times New Roman"/>
          <w:lang w:val="uk-UA"/>
        </w:rPr>
        <w:t xml:space="preserve"> повинна завжди вказувати</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див. пояснення у розділі</w:t>
      </w:r>
      <w:r w:rsidR="00D22B32" w:rsidRPr="00E44B4C">
        <w:rPr>
          <w:rFonts w:ascii="Times New Roman" w:hAnsi="Times New Roman" w:cs="Times New Roman"/>
          <w:lang w:val="uk-UA"/>
        </w:rPr>
        <w:t xml:space="preserve"> 3.2.5.3):</w:t>
      </w:r>
    </w:p>
    <w:p w:rsidR="00B12BB9" w:rsidRPr="00E44B4C" w:rsidRDefault="00D06C34" w:rsidP="003410D3">
      <w:pPr>
        <w:pStyle w:val="a8"/>
        <w:widowControl/>
        <w:numPr>
          <w:ilvl w:val="0"/>
          <w:numId w:val="23"/>
        </w:numPr>
        <w:spacing w:after="120"/>
        <w:jc w:val="both"/>
        <w:rPr>
          <w:rFonts w:ascii="Times New Roman" w:hAnsi="Times New Roman" w:cs="Times New Roman"/>
          <w:lang w:val="uk-UA"/>
        </w:rPr>
      </w:pPr>
      <w:r w:rsidRPr="00E44B4C">
        <w:rPr>
          <w:rFonts w:ascii="Times New Roman" w:hAnsi="Times New Roman" w:cs="Times New Roman"/>
          <w:b/>
          <w:lang w:val="uk-UA"/>
        </w:rPr>
        <w:t>критерії виключення</w:t>
      </w:r>
      <w:r w:rsidRPr="00E44B4C">
        <w:rPr>
          <w:rFonts w:ascii="Times New Roman" w:hAnsi="Times New Roman" w:cs="Times New Roman"/>
          <w:lang w:val="uk-UA"/>
        </w:rPr>
        <w:t xml:space="preserve"> і </w:t>
      </w:r>
      <w:r w:rsidRPr="00E44B4C">
        <w:rPr>
          <w:rFonts w:ascii="Times New Roman" w:hAnsi="Times New Roman" w:cs="Times New Roman"/>
          <w:b/>
          <w:lang w:val="uk-UA"/>
        </w:rPr>
        <w:t>відбору</w:t>
      </w:r>
      <w:r w:rsidRPr="00E44B4C">
        <w:rPr>
          <w:rFonts w:ascii="Times New Roman" w:hAnsi="Times New Roman" w:cs="Times New Roman"/>
          <w:lang w:val="uk-UA"/>
        </w:rPr>
        <w:t>, яким повинні задовольняти заявки (аналіз заявок)</w:t>
      </w:r>
    </w:p>
    <w:p w:rsidR="00B12BB9" w:rsidRPr="00E44B4C" w:rsidRDefault="00D06C34" w:rsidP="003410D3">
      <w:pPr>
        <w:pStyle w:val="a8"/>
        <w:widowControl/>
        <w:numPr>
          <w:ilvl w:val="0"/>
          <w:numId w:val="23"/>
        </w:numPr>
        <w:tabs>
          <w:tab w:val="left" w:pos="892"/>
          <w:tab w:val="left" w:pos="1284"/>
        </w:tabs>
        <w:spacing w:after="120"/>
        <w:jc w:val="both"/>
        <w:rPr>
          <w:rFonts w:ascii="Times New Roman" w:hAnsi="Times New Roman" w:cs="Times New Roman"/>
          <w:lang w:val="uk-UA"/>
        </w:rPr>
      </w:pPr>
      <w:r w:rsidRPr="00E44B4C">
        <w:rPr>
          <w:rFonts w:ascii="Times New Roman" w:hAnsi="Times New Roman" w:cs="Times New Roman"/>
          <w:b/>
          <w:lang w:val="uk-UA"/>
        </w:rPr>
        <w:t>критерії винагородження</w:t>
      </w:r>
      <w:r w:rsidRPr="00E44B4C">
        <w:rPr>
          <w:rFonts w:ascii="Times New Roman" w:hAnsi="Times New Roman" w:cs="Times New Roman"/>
          <w:lang w:val="uk-UA"/>
        </w:rPr>
        <w:t xml:space="preserve"> і їх відносне зважування (аналіз якості і ціни)</w:t>
      </w:r>
    </w:p>
    <w:p w:rsidR="00B12BB9" w:rsidRPr="00E44B4C" w:rsidRDefault="00D06C34" w:rsidP="003410D3">
      <w:pPr>
        <w:pStyle w:val="a8"/>
        <w:widowControl/>
        <w:numPr>
          <w:ilvl w:val="0"/>
          <w:numId w:val="23"/>
        </w:numPr>
        <w:tabs>
          <w:tab w:val="left" w:pos="892"/>
          <w:tab w:val="left" w:pos="1284"/>
          <w:tab w:val="center" w:pos="8577"/>
        </w:tabs>
        <w:spacing w:after="120"/>
        <w:jc w:val="both"/>
        <w:rPr>
          <w:rFonts w:ascii="Times New Roman" w:hAnsi="Times New Roman" w:cs="Times New Roman"/>
          <w:lang w:val="uk-UA"/>
        </w:rPr>
      </w:pPr>
      <w:r w:rsidRPr="00E44B4C">
        <w:rPr>
          <w:rFonts w:ascii="Times New Roman" w:hAnsi="Times New Roman" w:cs="Times New Roman"/>
          <w:b/>
          <w:lang w:val="uk-UA"/>
        </w:rPr>
        <w:t>технічні вимоги</w:t>
      </w:r>
      <w:r w:rsidRPr="00E44B4C">
        <w:rPr>
          <w:rFonts w:ascii="Times New Roman" w:hAnsi="Times New Roman" w:cs="Times New Roman"/>
          <w:lang w:val="uk-UA"/>
        </w:rPr>
        <w:t>, тобто технічні специфікації (включаючи, по можливості, мінімальні технічні вимоги</w:t>
      </w:r>
      <w:r w:rsidR="00D22B32" w:rsidRPr="00E44B4C">
        <w:rPr>
          <w:rFonts w:ascii="Times New Roman" w:hAnsi="Times New Roman" w:cs="Times New Roman"/>
          <w:lang w:val="uk-UA"/>
        </w:rPr>
        <w:t>)</w:t>
      </w:r>
    </w:p>
    <w:p w:rsidR="00B12BB9" w:rsidRPr="00E44B4C" w:rsidRDefault="00D06C3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Необхідно також </w:t>
      </w:r>
      <w:r w:rsidR="00EE2DE4" w:rsidRPr="00E44B4C">
        <w:rPr>
          <w:rFonts w:ascii="Times New Roman" w:hAnsi="Times New Roman" w:cs="Times New Roman"/>
          <w:lang w:val="uk-UA"/>
        </w:rPr>
        <w:t>до</w:t>
      </w:r>
      <w:r w:rsidRPr="00E44B4C">
        <w:rPr>
          <w:rFonts w:ascii="Times New Roman" w:hAnsi="Times New Roman" w:cs="Times New Roman"/>
          <w:lang w:val="uk-UA"/>
        </w:rPr>
        <w:t xml:space="preserve">тримуватись таких </w:t>
      </w:r>
      <w:r w:rsidR="00EE2DE4" w:rsidRPr="00E44B4C">
        <w:rPr>
          <w:rFonts w:ascii="Times New Roman" w:hAnsi="Times New Roman" w:cs="Times New Roman"/>
          <w:lang w:val="uk-UA"/>
        </w:rPr>
        <w:t xml:space="preserve">принципових </w:t>
      </w:r>
      <w:r w:rsidRPr="00E44B4C">
        <w:rPr>
          <w:rFonts w:ascii="Times New Roman" w:hAnsi="Times New Roman" w:cs="Times New Roman"/>
          <w:u w:val="single"/>
          <w:lang w:val="uk-UA"/>
        </w:rPr>
        <w:t>загальних вимог</w:t>
      </w:r>
      <w:r w:rsidRPr="00E44B4C">
        <w:rPr>
          <w:rFonts w:ascii="Times New Roman" w:hAnsi="Times New Roman" w:cs="Times New Roman"/>
          <w:lang w:val="uk-UA"/>
        </w:rPr>
        <w:t>:</w:t>
      </w:r>
    </w:p>
    <w:p w:rsidR="00B12BB9" w:rsidRPr="00E44B4C" w:rsidRDefault="00D06C34" w:rsidP="003410D3">
      <w:pPr>
        <w:pStyle w:val="a8"/>
        <w:widowControl/>
        <w:numPr>
          <w:ilvl w:val="0"/>
          <w:numId w:val="24"/>
        </w:numPr>
        <w:tabs>
          <w:tab w:val="left" w:pos="892"/>
          <w:tab w:val="left" w:pos="1284"/>
        </w:tabs>
        <w:spacing w:after="120"/>
        <w:jc w:val="both"/>
        <w:rPr>
          <w:rFonts w:ascii="Times New Roman" w:hAnsi="Times New Roman" w:cs="Times New Roman"/>
          <w:lang w:val="uk-UA"/>
        </w:rPr>
      </w:pPr>
      <w:r w:rsidRPr="00E44B4C">
        <w:rPr>
          <w:rFonts w:ascii="Times New Roman" w:hAnsi="Times New Roman" w:cs="Times New Roman"/>
          <w:lang w:val="uk-UA"/>
        </w:rPr>
        <w:t xml:space="preserve">опис повинен бути всебічним, зрозумілим, точним </w:t>
      </w:r>
      <w:r w:rsidR="00EE2DE4" w:rsidRPr="00E44B4C">
        <w:rPr>
          <w:rFonts w:ascii="Times New Roman" w:hAnsi="Times New Roman" w:cs="Times New Roman"/>
          <w:lang w:val="uk-UA"/>
        </w:rPr>
        <w:t>і</w:t>
      </w:r>
      <w:r w:rsidRPr="00E44B4C">
        <w:rPr>
          <w:rFonts w:ascii="Times New Roman" w:hAnsi="Times New Roman" w:cs="Times New Roman"/>
          <w:lang w:val="uk-UA"/>
        </w:rPr>
        <w:t xml:space="preserve"> прозорим</w:t>
      </w:r>
    </w:p>
    <w:p w:rsidR="00B12BB9" w:rsidRPr="00E44B4C" w:rsidRDefault="00D06C34" w:rsidP="003410D3">
      <w:pPr>
        <w:pStyle w:val="a8"/>
        <w:widowControl/>
        <w:numPr>
          <w:ilvl w:val="0"/>
          <w:numId w:val="24"/>
        </w:numPr>
        <w:tabs>
          <w:tab w:val="left" w:pos="892"/>
          <w:tab w:val="left" w:pos="1284"/>
          <w:tab w:val="center" w:pos="8577"/>
          <w:tab w:val="right" w:pos="9215"/>
        </w:tabs>
        <w:spacing w:after="120"/>
        <w:jc w:val="both"/>
        <w:rPr>
          <w:rFonts w:ascii="Times New Roman" w:hAnsi="Times New Roman" w:cs="Times New Roman"/>
          <w:lang w:val="uk-UA"/>
        </w:rPr>
      </w:pPr>
      <w:r w:rsidRPr="00E44B4C">
        <w:rPr>
          <w:rFonts w:ascii="Times New Roman" w:hAnsi="Times New Roman" w:cs="Times New Roman"/>
          <w:lang w:val="uk-UA"/>
        </w:rPr>
        <w:t xml:space="preserve">тендерна специфікація повинна забезпечити рівний доступ до тендерів (рівне ставлення і недискримінацію) і </w:t>
      </w:r>
      <w:r w:rsidR="00EE2DE4" w:rsidRPr="00E44B4C">
        <w:rPr>
          <w:rFonts w:ascii="Times New Roman" w:hAnsi="Times New Roman" w:cs="Times New Roman"/>
          <w:lang w:val="uk-UA"/>
        </w:rPr>
        <w:t xml:space="preserve">не </w:t>
      </w:r>
      <w:r w:rsidRPr="00E44B4C">
        <w:rPr>
          <w:rFonts w:ascii="Times New Roman" w:hAnsi="Times New Roman" w:cs="Times New Roman"/>
          <w:lang w:val="uk-UA"/>
        </w:rPr>
        <w:t>повинна призводити до виникнення необґрунтованих перешкод до конкурентного тендеру (якнайширша конкуренція)</w:t>
      </w:r>
    </w:p>
    <w:p w:rsidR="00B12BB9" w:rsidRPr="00E44B4C" w:rsidRDefault="00846989" w:rsidP="003410D3">
      <w:pPr>
        <w:pStyle w:val="a8"/>
        <w:widowControl/>
        <w:numPr>
          <w:ilvl w:val="0"/>
          <w:numId w:val="24"/>
        </w:numPr>
        <w:spacing w:after="120"/>
        <w:jc w:val="both"/>
        <w:rPr>
          <w:rFonts w:ascii="Times New Roman" w:hAnsi="Times New Roman" w:cs="Times New Roman"/>
          <w:lang w:val="uk-UA"/>
        </w:rPr>
      </w:pPr>
      <w:r w:rsidRPr="00E44B4C">
        <w:rPr>
          <w:rFonts w:ascii="Times New Roman" w:hAnsi="Times New Roman" w:cs="Times New Roman"/>
          <w:lang w:val="uk-UA"/>
        </w:rPr>
        <w:t>вибір описаних вище критеріїв (виключення, відбору та винагородження) має бути пропорційним по відношенню до предмету і вартості покупки</w:t>
      </w:r>
    </w:p>
    <w:p w:rsidR="00B12BB9" w:rsidRPr="00E44B4C" w:rsidRDefault="00846989" w:rsidP="003410D3">
      <w:pPr>
        <w:pStyle w:val="a8"/>
        <w:widowControl/>
        <w:numPr>
          <w:ilvl w:val="0"/>
          <w:numId w:val="24"/>
        </w:numPr>
        <w:spacing w:after="120"/>
        <w:jc w:val="both"/>
        <w:rPr>
          <w:rFonts w:ascii="Times New Roman" w:hAnsi="Times New Roman" w:cs="Times New Roman"/>
          <w:lang w:val="uk-UA"/>
        </w:rPr>
      </w:pPr>
      <w:r w:rsidRPr="00E44B4C">
        <w:rPr>
          <w:rFonts w:ascii="Times New Roman" w:hAnsi="Times New Roman" w:cs="Times New Roman"/>
          <w:lang w:val="uk-UA"/>
        </w:rPr>
        <w:t>раціональне фінансове управління</w:t>
      </w:r>
    </w:p>
    <w:p w:rsidR="00B12BB9" w:rsidRPr="00E44B4C" w:rsidRDefault="00846989" w:rsidP="003410D3">
      <w:pPr>
        <w:pStyle w:val="a8"/>
        <w:widowControl/>
        <w:numPr>
          <w:ilvl w:val="0"/>
          <w:numId w:val="24"/>
        </w:numPr>
        <w:spacing w:after="120"/>
        <w:jc w:val="both"/>
        <w:rPr>
          <w:rFonts w:ascii="Times New Roman" w:hAnsi="Times New Roman" w:cs="Times New Roman"/>
          <w:lang w:val="uk-UA"/>
        </w:rPr>
      </w:pPr>
      <w:r w:rsidRPr="00E44B4C">
        <w:rPr>
          <w:rFonts w:ascii="Times New Roman" w:hAnsi="Times New Roman" w:cs="Times New Roman"/>
          <w:lang w:val="uk-UA"/>
        </w:rPr>
        <w:t>створення комітету з оцінювання пропозицій.</w:t>
      </w:r>
    </w:p>
    <w:p w:rsidR="00B12BB9" w:rsidRPr="00E44B4C" w:rsidRDefault="00846989"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Кожна </w:t>
      </w:r>
      <w:r w:rsidRPr="00E44B4C">
        <w:rPr>
          <w:rFonts w:ascii="Times New Roman" w:hAnsi="Times New Roman" w:cs="Times New Roman"/>
          <w:u w:val="single"/>
          <w:lang w:val="uk-UA"/>
        </w:rPr>
        <w:t>процедура тендеру</w:t>
      </w:r>
      <w:r w:rsidRPr="00E44B4C">
        <w:rPr>
          <w:rFonts w:ascii="Times New Roman" w:hAnsi="Times New Roman" w:cs="Times New Roman"/>
          <w:lang w:val="uk-UA"/>
        </w:rPr>
        <w:t xml:space="preserve"> повинна включати принаймні такі елементи</w:t>
      </w:r>
      <w:r w:rsidR="00D22B32" w:rsidRPr="00E44B4C">
        <w:rPr>
          <w:rFonts w:ascii="Times New Roman" w:hAnsi="Times New Roman" w:cs="Times New Roman"/>
          <w:lang w:val="uk-UA"/>
        </w:rPr>
        <w:t>:</w:t>
      </w:r>
    </w:p>
    <w:p w:rsidR="00B12BB9" w:rsidRPr="00E44B4C" w:rsidRDefault="00846989" w:rsidP="003410D3">
      <w:pPr>
        <w:pStyle w:val="a8"/>
        <w:widowControl/>
        <w:numPr>
          <w:ilvl w:val="0"/>
          <w:numId w:val="25"/>
        </w:numPr>
        <w:spacing w:after="120"/>
        <w:jc w:val="both"/>
        <w:rPr>
          <w:rFonts w:ascii="Times New Roman" w:hAnsi="Times New Roman" w:cs="Times New Roman"/>
          <w:lang w:val="uk-UA"/>
        </w:rPr>
      </w:pPr>
      <w:r w:rsidRPr="00E44B4C">
        <w:rPr>
          <w:rFonts w:ascii="Times New Roman" w:hAnsi="Times New Roman" w:cs="Times New Roman"/>
          <w:lang w:val="uk-UA"/>
        </w:rPr>
        <w:t>Запрошення до участі у тендері</w:t>
      </w:r>
    </w:p>
    <w:p w:rsidR="00B12BB9" w:rsidRPr="00E44B4C" w:rsidRDefault="00846989" w:rsidP="003410D3">
      <w:pPr>
        <w:pStyle w:val="a8"/>
        <w:widowControl/>
        <w:numPr>
          <w:ilvl w:val="0"/>
          <w:numId w:val="25"/>
        </w:numPr>
        <w:spacing w:after="120"/>
        <w:jc w:val="both"/>
        <w:rPr>
          <w:rFonts w:ascii="Times New Roman" w:hAnsi="Times New Roman" w:cs="Times New Roman"/>
          <w:lang w:val="uk-UA"/>
        </w:rPr>
      </w:pPr>
      <w:r w:rsidRPr="00E44B4C">
        <w:rPr>
          <w:rFonts w:ascii="Times New Roman" w:hAnsi="Times New Roman" w:cs="Times New Roman"/>
          <w:lang w:val="uk-UA"/>
        </w:rPr>
        <w:t>Тендерну специфікацію</w:t>
      </w:r>
    </w:p>
    <w:p w:rsidR="00B12BB9" w:rsidRPr="00E44B4C" w:rsidRDefault="00846989" w:rsidP="003410D3">
      <w:pPr>
        <w:pStyle w:val="a8"/>
        <w:widowControl/>
        <w:numPr>
          <w:ilvl w:val="0"/>
          <w:numId w:val="25"/>
        </w:numPr>
        <w:spacing w:after="120"/>
        <w:jc w:val="both"/>
        <w:rPr>
          <w:rFonts w:ascii="Times New Roman" w:hAnsi="Times New Roman" w:cs="Times New Roman"/>
          <w:lang w:val="uk-UA"/>
        </w:rPr>
      </w:pPr>
      <w:r w:rsidRPr="00E44B4C">
        <w:rPr>
          <w:rFonts w:ascii="Times New Roman" w:hAnsi="Times New Roman" w:cs="Times New Roman"/>
          <w:lang w:val="uk-UA"/>
        </w:rPr>
        <w:t>Протокол відкриття тендерних пропозицій</w:t>
      </w:r>
    </w:p>
    <w:p w:rsidR="00B12BB9" w:rsidRPr="00E44B4C" w:rsidRDefault="00846989" w:rsidP="003410D3">
      <w:pPr>
        <w:pStyle w:val="a8"/>
        <w:widowControl/>
        <w:numPr>
          <w:ilvl w:val="0"/>
          <w:numId w:val="25"/>
        </w:numPr>
        <w:spacing w:after="120"/>
        <w:jc w:val="both"/>
        <w:rPr>
          <w:rFonts w:ascii="Times New Roman" w:hAnsi="Times New Roman" w:cs="Times New Roman"/>
          <w:lang w:val="uk-UA"/>
        </w:rPr>
      </w:pPr>
      <w:r w:rsidRPr="00E44B4C">
        <w:rPr>
          <w:rFonts w:ascii="Times New Roman" w:hAnsi="Times New Roman" w:cs="Times New Roman"/>
          <w:lang w:val="uk-UA"/>
        </w:rPr>
        <w:t>Звіт про оцінювання тендерних пропозицій від комітету з оцінювання пропозицій</w:t>
      </w:r>
    </w:p>
    <w:p w:rsidR="00B12BB9" w:rsidRPr="00E44B4C" w:rsidRDefault="00846989" w:rsidP="003410D3">
      <w:pPr>
        <w:pStyle w:val="a8"/>
        <w:widowControl/>
        <w:numPr>
          <w:ilvl w:val="0"/>
          <w:numId w:val="25"/>
        </w:numPr>
        <w:spacing w:after="120"/>
        <w:jc w:val="both"/>
        <w:rPr>
          <w:rFonts w:ascii="Times New Roman" w:hAnsi="Times New Roman" w:cs="Times New Roman"/>
          <w:lang w:val="uk-UA"/>
        </w:rPr>
      </w:pPr>
      <w:r w:rsidRPr="00E44B4C">
        <w:rPr>
          <w:rFonts w:ascii="Times New Roman" w:hAnsi="Times New Roman" w:cs="Times New Roman"/>
          <w:lang w:val="uk-UA"/>
        </w:rPr>
        <w:t>Комерційні пропозиції</w:t>
      </w:r>
    </w:p>
    <w:p w:rsidR="00B12BB9" w:rsidRPr="00E44B4C" w:rsidRDefault="00846989" w:rsidP="003410D3">
      <w:pPr>
        <w:pStyle w:val="a8"/>
        <w:widowControl/>
        <w:numPr>
          <w:ilvl w:val="0"/>
          <w:numId w:val="25"/>
        </w:numPr>
        <w:spacing w:after="120"/>
        <w:jc w:val="both"/>
        <w:rPr>
          <w:rFonts w:ascii="Times New Roman" w:hAnsi="Times New Roman" w:cs="Times New Roman"/>
          <w:lang w:val="uk-UA"/>
        </w:rPr>
      </w:pPr>
      <w:r w:rsidRPr="00E44B4C">
        <w:rPr>
          <w:rFonts w:ascii="Times New Roman" w:hAnsi="Times New Roman" w:cs="Times New Roman"/>
          <w:lang w:val="uk-UA"/>
        </w:rPr>
        <w:lastRenderedPageBreak/>
        <w:t>Тощо.</w:t>
      </w:r>
    </w:p>
    <w:p w:rsidR="00B12BB9" w:rsidRPr="00E44B4C" w:rsidRDefault="00846989" w:rsidP="002006F2">
      <w:pPr>
        <w:widowControl/>
        <w:spacing w:after="120"/>
        <w:jc w:val="both"/>
        <w:rPr>
          <w:rFonts w:ascii="Times New Roman" w:hAnsi="Times New Roman" w:cs="Times New Roman"/>
          <w:lang w:val="uk-UA"/>
        </w:rPr>
      </w:pPr>
      <w:bookmarkStart w:id="130" w:name="bookmark102"/>
      <w:r w:rsidRPr="00E44B4C">
        <w:rPr>
          <w:rFonts w:ascii="Times New Roman" w:hAnsi="Times New Roman" w:cs="Times New Roman"/>
          <w:lang w:val="uk-UA"/>
        </w:rPr>
        <w:t>Зверніть увагу, що бенефіціари повинні чітко документувати кожну процедуру тендеру і зберігати всю документацію, зокрема</w:t>
      </w:r>
      <w:r w:rsidR="00EE2DE4" w:rsidRPr="00E44B4C">
        <w:rPr>
          <w:rFonts w:ascii="Times New Roman" w:hAnsi="Times New Roman" w:cs="Times New Roman"/>
          <w:lang w:val="uk-UA"/>
        </w:rPr>
        <w:t>,</w:t>
      </w:r>
      <w:r w:rsidRPr="00E44B4C">
        <w:rPr>
          <w:rFonts w:ascii="Times New Roman" w:hAnsi="Times New Roman" w:cs="Times New Roman"/>
          <w:lang w:val="uk-UA"/>
        </w:rPr>
        <w:t xml:space="preserve"> для цілей аудиту відповідно до Статті </w:t>
      </w:r>
      <w:r w:rsidR="00D22B32" w:rsidRPr="00E44B4C">
        <w:rPr>
          <w:rFonts w:ascii="Times New Roman" w:hAnsi="Times New Roman" w:cs="Times New Roman"/>
          <w:lang w:val="uk-UA"/>
        </w:rPr>
        <w:t xml:space="preserve">II.27 </w:t>
      </w:r>
      <w:r w:rsidRPr="00E44B4C">
        <w:rPr>
          <w:rFonts w:ascii="Times New Roman" w:hAnsi="Times New Roman" w:cs="Times New Roman"/>
          <w:lang w:val="uk-UA"/>
        </w:rPr>
        <w:t>Загальних умов Угоди</w:t>
      </w:r>
      <w:r w:rsidR="00D22B32" w:rsidRPr="00E44B4C">
        <w:rPr>
          <w:rFonts w:ascii="Times New Roman" w:hAnsi="Times New Roman" w:cs="Times New Roman"/>
          <w:lang w:val="uk-UA"/>
        </w:rPr>
        <w:t>.</w:t>
      </w:r>
      <w:bookmarkEnd w:id="130"/>
    </w:p>
    <w:p w:rsidR="00B12BB9" w:rsidRPr="00E44B4C" w:rsidRDefault="00D22B32" w:rsidP="001009F7">
      <w:pPr>
        <w:pStyle w:val="4"/>
        <w:rPr>
          <w:lang w:val="uk-UA"/>
        </w:rPr>
      </w:pPr>
      <w:bookmarkStart w:id="131" w:name="bookmark103"/>
      <w:r w:rsidRPr="00E44B4C">
        <w:rPr>
          <w:lang w:val="uk-UA"/>
        </w:rPr>
        <w:t>3.2.5.3</w:t>
      </w:r>
      <w:r w:rsidRPr="00E44B4C">
        <w:rPr>
          <w:lang w:val="uk-UA"/>
        </w:rPr>
        <w:tab/>
      </w:r>
      <w:r w:rsidR="00846989" w:rsidRPr="00E44B4C">
        <w:rPr>
          <w:lang w:val="uk-UA"/>
        </w:rPr>
        <w:t>Принципи проведення процедури тендеру</w:t>
      </w:r>
      <w:bookmarkEnd w:id="131"/>
    </w:p>
    <w:p w:rsidR="00B12BB9" w:rsidRPr="00E44B4C" w:rsidRDefault="00846989"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При підготовці тендерної специфікації бенефіціари повинні обов’язково охопити всі питання, наведені нижче</w:t>
      </w:r>
      <w:r w:rsidR="00D22B32" w:rsidRPr="00E44B4C">
        <w:rPr>
          <w:rFonts w:ascii="Times New Roman" w:hAnsi="Times New Roman" w:cs="Times New Roman"/>
          <w:lang w:val="uk-UA"/>
        </w:rPr>
        <w:t>:</w:t>
      </w:r>
    </w:p>
    <w:p w:rsidR="00B12BB9" w:rsidRPr="00E44B4C" w:rsidRDefault="00846989" w:rsidP="002006F2">
      <w:pPr>
        <w:widowControl/>
        <w:spacing w:after="120"/>
        <w:jc w:val="both"/>
        <w:outlineLvl w:val="7"/>
        <w:rPr>
          <w:rFonts w:ascii="Times New Roman" w:hAnsi="Times New Roman" w:cs="Times New Roman"/>
          <w:b/>
          <w:lang w:val="uk-UA"/>
        </w:rPr>
      </w:pPr>
      <w:bookmarkStart w:id="132" w:name="bookmark104"/>
      <w:r w:rsidRPr="00E44B4C">
        <w:rPr>
          <w:rFonts w:ascii="Times New Roman" w:hAnsi="Times New Roman" w:cs="Times New Roman"/>
          <w:b/>
          <w:lang w:val="uk-UA"/>
        </w:rPr>
        <w:t>Інформація про тендер</w:t>
      </w:r>
      <w:bookmarkEnd w:id="132"/>
    </w:p>
    <w:p w:rsidR="00B12BB9" w:rsidRPr="00E44B4C" w:rsidRDefault="00846989"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Інформація, надана у цій частині тендерної специфікації, </w:t>
      </w:r>
      <w:r w:rsidR="008C2F9B" w:rsidRPr="00E44B4C">
        <w:rPr>
          <w:rFonts w:ascii="Times New Roman" w:hAnsi="Times New Roman" w:cs="Times New Roman"/>
          <w:lang w:val="uk-UA"/>
        </w:rPr>
        <w:t>є більш адміністративною по суті. Вона стосується таких питань, як</w:t>
      </w:r>
      <w:r w:rsidR="00D22B32" w:rsidRPr="00E44B4C">
        <w:rPr>
          <w:rFonts w:ascii="Times New Roman" w:hAnsi="Times New Roman" w:cs="Times New Roman"/>
          <w:lang w:val="uk-UA"/>
        </w:rPr>
        <w:t>:</w:t>
      </w:r>
    </w:p>
    <w:p w:rsidR="00B12BB9" w:rsidRPr="00E44B4C" w:rsidRDefault="008C2F9B" w:rsidP="003410D3">
      <w:pPr>
        <w:pStyle w:val="a8"/>
        <w:widowControl/>
        <w:numPr>
          <w:ilvl w:val="0"/>
          <w:numId w:val="26"/>
        </w:numPr>
        <w:spacing w:after="120"/>
        <w:jc w:val="both"/>
        <w:rPr>
          <w:rFonts w:ascii="Times New Roman" w:hAnsi="Times New Roman" w:cs="Times New Roman"/>
          <w:lang w:val="uk-UA"/>
        </w:rPr>
      </w:pPr>
      <w:r w:rsidRPr="00E44B4C">
        <w:rPr>
          <w:rFonts w:ascii="Times New Roman" w:hAnsi="Times New Roman" w:cs="Times New Roman"/>
          <w:lang w:val="uk-UA"/>
        </w:rPr>
        <w:t>участь у процедурі (доступ до ринку)</w:t>
      </w:r>
    </w:p>
    <w:p w:rsidR="00B12BB9" w:rsidRPr="00E44B4C" w:rsidRDefault="008C2F9B" w:rsidP="003410D3">
      <w:pPr>
        <w:pStyle w:val="a8"/>
        <w:widowControl/>
        <w:numPr>
          <w:ilvl w:val="0"/>
          <w:numId w:val="26"/>
        </w:numPr>
        <w:spacing w:after="120"/>
        <w:jc w:val="both"/>
        <w:rPr>
          <w:rFonts w:ascii="Times New Roman" w:hAnsi="Times New Roman" w:cs="Times New Roman"/>
          <w:lang w:val="uk-UA"/>
        </w:rPr>
      </w:pPr>
      <w:r w:rsidRPr="00E44B4C">
        <w:rPr>
          <w:rFonts w:ascii="Times New Roman" w:hAnsi="Times New Roman" w:cs="Times New Roman"/>
          <w:lang w:val="uk-UA"/>
        </w:rPr>
        <w:t>умови угоди</w:t>
      </w:r>
    </w:p>
    <w:p w:rsidR="00690DA3" w:rsidRPr="00E44B4C" w:rsidRDefault="00690DA3" w:rsidP="003410D3">
      <w:pPr>
        <w:pStyle w:val="a8"/>
        <w:widowControl/>
        <w:numPr>
          <w:ilvl w:val="0"/>
          <w:numId w:val="26"/>
        </w:numPr>
        <w:spacing w:after="120"/>
        <w:jc w:val="both"/>
        <w:rPr>
          <w:rFonts w:ascii="Times New Roman" w:hAnsi="Times New Roman" w:cs="Times New Roman"/>
          <w:lang w:val="uk-UA"/>
        </w:rPr>
      </w:pPr>
      <w:r w:rsidRPr="00E44B4C">
        <w:rPr>
          <w:rFonts w:ascii="Times New Roman" w:hAnsi="Times New Roman" w:cs="Times New Roman"/>
          <w:lang w:val="uk-UA"/>
        </w:rPr>
        <w:t>спільні тендери</w:t>
      </w:r>
    </w:p>
    <w:p w:rsidR="00B12BB9" w:rsidRPr="00E44B4C" w:rsidRDefault="008C2F9B" w:rsidP="003410D3">
      <w:pPr>
        <w:pStyle w:val="a8"/>
        <w:widowControl/>
        <w:numPr>
          <w:ilvl w:val="0"/>
          <w:numId w:val="26"/>
        </w:numPr>
        <w:spacing w:after="120"/>
        <w:jc w:val="both"/>
        <w:rPr>
          <w:rFonts w:ascii="Times New Roman" w:hAnsi="Times New Roman" w:cs="Times New Roman"/>
          <w:lang w:val="uk-UA"/>
        </w:rPr>
      </w:pPr>
      <w:r w:rsidRPr="00E44B4C">
        <w:rPr>
          <w:rFonts w:ascii="Times New Roman" w:hAnsi="Times New Roman" w:cs="Times New Roman"/>
          <w:lang w:val="uk-UA"/>
        </w:rPr>
        <w:t>субпідряд</w:t>
      </w:r>
    </w:p>
    <w:p w:rsidR="00B12BB9" w:rsidRPr="00E44B4C" w:rsidRDefault="008C2F9B" w:rsidP="003410D3">
      <w:pPr>
        <w:pStyle w:val="a8"/>
        <w:widowControl/>
        <w:numPr>
          <w:ilvl w:val="0"/>
          <w:numId w:val="26"/>
        </w:numPr>
        <w:spacing w:after="120"/>
        <w:jc w:val="both"/>
        <w:rPr>
          <w:rFonts w:ascii="Times New Roman" w:hAnsi="Times New Roman" w:cs="Times New Roman"/>
          <w:lang w:val="uk-UA"/>
        </w:rPr>
      </w:pPr>
      <w:r w:rsidRPr="00E44B4C">
        <w:rPr>
          <w:rFonts w:ascii="Times New Roman" w:hAnsi="Times New Roman" w:cs="Times New Roman"/>
          <w:lang w:val="uk-UA"/>
        </w:rPr>
        <w:t>зміст і термін дії пропозицій</w:t>
      </w:r>
    </w:p>
    <w:p w:rsidR="00B12BB9" w:rsidRPr="00E44B4C" w:rsidRDefault="008C2F9B" w:rsidP="003410D3">
      <w:pPr>
        <w:pStyle w:val="a8"/>
        <w:widowControl/>
        <w:numPr>
          <w:ilvl w:val="0"/>
          <w:numId w:val="26"/>
        </w:numPr>
        <w:spacing w:after="120"/>
        <w:jc w:val="both"/>
        <w:rPr>
          <w:rFonts w:ascii="Times New Roman" w:hAnsi="Times New Roman" w:cs="Times New Roman"/>
          <w:lang w:val="uk-UA"/>
        </w:rPr>
      </w:pPr>
      <w:r w:rsidRPr="00E44B4C">
        <w:rPr>
          <w:rFonts w:ascii="Times New Roman" w:hAnsi="Times New Roman" w:cs="Times New Roman"/>
          <w:lang w:val="uk-UA"/>
        </w:rPr>
        <w:t>ідентифікація учасників тендеру</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правоздатність і статус</w:t>
      </w:r>
      <w:r w:rsidR="00D22B32" w:rsidRPr="00E44B4C">
        <w:rPr>
          <w:rFonts w:ascii="Times New Roman" w:hAnsi="Times New Roman" w:cs="Times New Roman"/>
          <w:lang w:val="uk-UA"/>
        </w:rPr>
        <w:t>)</w:t>
      </w:r>
    </w:p>
    <w:p w:rsidR="00B12BB9" w:rsidRPr="00E44B4C" w:rsidRDefault="008C2F9B" w:rsidP="003410D3">
      <w:pPr>
        <w:pStyle w:val="a8"/>
        <w:widowControl/>
        <w:numPr>
          <w:ilvl w:val="0"/>
          <w:numId w:val="26"/>
        </w:numPr>
        <w:spacing w:after="120"/>
        <w:jc w:val="both"/>
        <w:rPr>
          <w:rFonts w:ascii="Times New Roman" w:hAnsi="Times New Roman" w:cs="Times New Roman"/>
          <w:lang w:val="uk-UA"/>
        </w:rPr>
      </w:pPr>
      <w:r w:rsidRPr="00E44B4C">
        <w:rPr>
          <w:rFonts w:ascii="Times New Roman" w:hAnsi="Times New Roman" w:cs="Times New Roman"/>
          <w:lang w:val="uk-UA"/>
        </w:rPr>
        <w:t>тощо</w:t>
      </w:r>
      <w:r w:rsidR="00D22B32" w:rsidRPr="00E44B4C">
        <w:rPr>
          <w:rFonts w:ascii="Times New Roman" w:hAnsi="Times New Roman" w:cs="Times New Roman"/>
          <w:lang w:val="uk-UA"/>
        </w:rPr>
        <w:t>.</w:t>
      </w:r>
    </w:p>
    <w:p w:rsidR="00B12BB9" w:rsidRPr="00E44B4C" w:rsidRDefault="008C2F9B" w:rsidP="002006F2">
      <w:pPr>
        <w:widowControl/>
        <w:spacing w:after="120"/>
        <w:jc w:val="both"/>
        <w:outlineLvl w:val="7"/>
        <w:rPr>
          <w:rFonts w:ascii="Times New Roman" w:hAnsi="Times New Roman" w:cs="Times New Roman"/>
          <w:b/>
          <w:lang w:val="uk-UA"/>
        </w:rPr>
      </w:pPr>
      <w:bookmarkStart w:id="133" w:name="bookmark105"/>
      <w:r w:rsidRPr="00E44B4C">
        <w:rPr>
          <w:rFonts w:ascii="Times New Roman" w:hAnsi="Times New Roman" w:cs="Times New Roman"/>
          <w:b/>
          <w:lang w:val="uk-UA"/>
        </w:rPr>
        <w:t>Назва, мета і контекст</w:t>
      </w:r>
      <w:bookmarkEnd w:id="133"/>
    </w:p>
    <w:p w:rsidR="00B12BB9" w:rsidRPr="00E44B4C" w:rsidRDefault="008C2F9B"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Назва повинна, по можливості, бути короткою</w:t>
      </w:r>
      <w:r w:rsidR="00936857" w:rsidRPr="00E44B4C">
        <w:rPr>
          <w:rFonts w:ascii="Times New Roman" w:hAnsi="Times New Roman" w:cs="Times New Roman"/>
          <w:lang w:val="uk-UA"/>
        </w:rPr>
        <w:t>,</w:t>
      </w:r>
      <w:r w:rsidRPr="00E44B4C">
        <w:rPr>
          <w:rFonts w:ascii="Times New Roman" w:hAnsi="Times New Roman" w:cs="Times New Roman"/>
          <w:lang w:val="uk-UA"/>
        </w:rPr>
        <w:t xml:space="preserve"> точною </w:t>
      </w:r>
      <w:r w:rsidR="00936857" w:rsidRPr="00E44B4C">
        <w:rPr>
          <w:rFonts w:ascii="Times New Roman" w:hAnsi="Times New Roman" w:cs="Times New Roman"/>
          <w:lang w:val="uk-UA"/>
        </w:rPr>
        <w:t>і</w:t>
      </w:r>
      <w:r w:rsidRPr="00E44B4C">
        <w:rPr>
          <w:rFonts w:ascii="Times New Roman" w:hAnsi="Times New Roman" w:cs="Times New Roman"/>
          <w:lang w:val="uk-UA"/>
        </w:rPr>
        <w:t xml:space="preserve"> стосуватися предмету угоди. Її необхідно послідовно використовувати в усіх документах протягом процедури</w:t>
      </w:r>
      <w:r w:rsidR="00D22B32" w:rsidRPr="00E44B4C">
        <w:rPr>
          <w:rFonts w:ascii="Times New Roman" w:hAnsi="Times New Roman" w:cs="Times New Roman"/>
          <w:lang w:val="uk-UA"/>
        </w:rPr>
        <w:t>.</w:t>
      </w:r>
    </w:p>
    <w:p w:rsidR="00B12BB9" w:rsidRPr="00E44B4C" w:rsidRDefault="008C2F9B"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Бенефіціари повинні надати якомога більше загальної інформації і (доступних через Інтернет</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довідкових матеріалів. Це допоможе уникнути потенційного нерівного ставлення до учасників</w:t>
      </w:r>
      <w:r w:rsidR="00D22B32" w:rsidRPr="00E44B4C">
        <w:rPr>
          <w:rFonts w:ascii="Times New Roman" w:hAnsi="Times New Roman" w:cs="Times New Roman"/>
          <w:lang w:val="uk-UA"/>
        </w:rPr>
        <w:t>.</w:t>
      </w:r>
    </w:p>
    <w:p w:rsidR="00B12BB9" w:rsidRPr="00E44B4C" w:rsidRDefault="008C2F9B" w:rsidP="002006F2">
      <w:pPr>
        <w:widowControl/>
        <w:spacing w:after="120"/>
        <w:jc w:val="both"/>
        <w:outlineLvl w:val="7"/>
        <w:rPr>
          <w:rFonts w:ascii="Times New Roman" w:hAnsi="Times New Roman" w:cs="Times New Roman"/>
          <w:b/>
          <w:lang w:val="uk-UA"/>
        </w:rPr>
      </w:pPr>
      <w:bookmarkStart w:id="134" w:name="bookmark106"/>
      <w:r w:rsidRPr="00E44B4C">
        <w:rPr>
          <w:rFonts w:ascii="Times New Roman" w:hAnsi="Times New Roman" w:cs="Times New Roman"/>
          <w:b/>
          <w:lang w:val="uk-UA"/>
        </w:rPr>
        <w:t>Технічна специфікація</w:t>
      </w:r>
      <w:bookmarkEnd w:id="134"/>
    </w:p>
    <w:p w:rsidR="00B12BB9" w:rsidRPr="00E44B4C" w:rsidRDefault="008C2F9B"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Технічна специфікація описує, що саме збирається закупати заклад-бенефіціар</w:t>
      </w:r>
      <w:r w:rsidR="00D22B32" w:rsidRPr="00E44B4C">
        <w:rPr>
          <w:rFonts w:ascii="Times New Roman" w:hAnsi="Times New Roman" w:cs="Times New Roman"/>
          <w:lang w:val="uk-UA"/>
        </w:rPr>
        <w:t>.</w:t>
      </w:r>
    </w:p>
    <w:p w:rsidR="00B12BB9" w:rsidRPr="00E44B4C" w:rsidRDefault="008C2F9B"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Опис повинен бути всебічним, зрозумілим і точним. Надання учасникам тендеру якомога повнішої інформації – єдиний шлях уникнути можливого нерівного ставлення</w:t>
      </w:r>
      <w:r w:rsidR="00D22B32" w:rsidRPr="00E44B4C">
        <w:rPr>
          <w:rFonts w:ascii="Times New Roman" w:hAnsi="Times New Roman" w:cs="Times New Roman"/>
          <w:lang w:val="uk-UA"/>
        </w:rPr>
        <w:t>.</w:t>
      </w:r>
    </w:p>
    <w:p w:rsidR="00B12BB9" w:rsidRPr="00E44B4C" w:rsidRDefault="0093685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Опис </w:t>
      </w:r>
      <w:r w:rsidR="008C2F9B" w:rsidRPr="00E44B4C">
        <w:rPr>
          <w:rFonts w:ascii="Times New Roman" w:hAnsi="Times New Roman" w:cs="Times New Roman"/>
          <w:lang w:val="uk-UA"/>
        </w:rPr>
        <w:t>повинен включати характеристики і технічні вимоги до продуктів, послуг або матеріалів, що будуть замовлені, зважаючи на ціль, для якої вони призначені закладом-бенефіціаром. Ці характеристики можуть включати</w:t>
      </w:r>
      <w:r w:rsidR="00D22B32" w:rsidRPr="00E44B4C">
        <w:rPr>
          <w:rFonts w:ascii="Times New Roman" w:hAnsi="Times New Roman" w:cs="Times New Roman"/>
          <w:lang w:val="uk-UA"/>
        </w:rPr>
        <w:t>:</w:t>
      </w:r>
    </w:p>
    <w:p w:rsidR="00B12BB9" w:rsidRPr="00E44B4C" w:rsidRDefault="008C2F9B" w:rsidP="003410D3">
      <w:pPr>
        <w:pStyle w:val="a8"/>
        <w:widowControl/>
        <w:numPr>
          <w:ilvl w:val="0"/>
          <w:numId w:val="27"/>
        </w:numPr>
        <w:spacing w:after="120"/>
        <w:jc w:val="both"/>
        <w:rPr>
          <w:rFonts w:ascii="Times New Roman" w:hAnsi="Times New Roman" w:cs="Times New Roman"/>
          <w:lang w:val="uk-UA"/>
        </w:rPr>
      </w:pPr>
      <w:r w:rsidRPr="00E44B4C">
        <w:rPr>
          <w:rFonts w:ascii="Times New Roman" w:hAnsi="Times New Roman" w:cs="Times New Roman"/>
          <w:lang w:val="uk-UA"/>
        </w:rPr>
        <w:t>рів</w:t>
      </w:r>
      <w:r w:rsidR="00936857" w:rsidRPr="00E44B4C">
        <w:rPr>
          <w:rFonts w:ascii="Times New Roman" w:hAnsi="Times New Roman" w:cs="Times New Roman"/>
          <w:lang w:val="uk-UA"/>
        </w:rPr>
        <w:t>ень</w:t>
      </w:r>
      <w:r w:rsidRPr="00E44B4C">
        <w:rPr>
          <w:rFonts w:ascii="Times New Roman" w:hAnsi="Times New Roman" w:cs="Times New Roman"/>
          <w:lang w:val="uk-UA"/>
        </w:rPr>
        <w:t xml:space="preserve"> якості</w:t>
      </w:r>
    </w:p>
    <w:p w:rsidR="00B12BB9" w:rsidRPr="00E44B4C" w:rsidRDefault="008C2F9B" w:rsidP="003410D3">
      <w:pPr>
        <w:pStyle w:val="a8"/>
        <w:widowControl/>
        <w:numPr>
          <w:ilvl w:val="0"/>
          <w:numId w:val="27"/>
        </w:numPr>
        <w:spacing w:after="120"/>
        <w:jc w:val="both"/>
        <w:rPr>
          <w:rFonts w:ascii="Times New Roman" w:hAnsi="Times New Roman" w:cs="Times New Roman"/>
          <w:lang w:val="uk-UA"/>
        </w:rPr>
      </w:pPr>
      <w:r w:rsidRPr="00E44B4C">
        <w:rPr>
          <w:rFonts w:ascii="Times New Roman" w:hAnsi="Times New Roman" w:cs="Times New Roman"/>
          <w:lang w:val="uk-UA"/>
        </w:rPr>
        <w:t>рівні та процедури оцінки відповідності</w:t>
      </w:r>
    </w:p>
    <w:p w:rsidR="00B12BB9" w:rsidRPr="00E44B4C" w:rsidRDefault="00B705C2" w:rsidP="003410D3">
      <w:pPr>
        <w:pStyle w:val="a8"/>
        <w:widowControl/>
        <w:numPr>
          <w:ilvl w:val="0"/>
          <w:numId w:val="27"/>
        </w:numPr>
        <w:spacing w:after="120"/>
        <w:jc w:val="both"/>
        <w:rPr>
          <w:rFonts w:ascii="Times New Roman" w:hAnsi="Times New Roman" w:cs="Times New Roman"/>
          <w:lang w:val="uk-UA"/>
        </w:rPr>
      </w:pPr>
      <w:r w:rsidRPr="00E44B4C">
        <w:rPr>
          <w:rFonts w:ascii="Times New Roman" w:hAnsi="Times New Roman" w:cs="Times New Roman"/>
          <w:lang w:val="uk-UA"/>
        </w:rPr>
        <w:t>вимоги щодо безпеки або вимірів, включаючи</w:t>
      </w:r>
      <w:r w:rsidR="0031496C" w:rsidRPr="00E44B4C">
        <w:rPr>
          <w:rFonts w:ascii="Times New Roman" w:hAnsi="Times New Roman" w:cs="Times New Roman"/>
          <w:lang w:val="uk-UA"/>
        </w:rPr>
        <w:t xml:space="preserve">, </w:t>
      </w:r>
      <w:r w:rsidRPr="00E44B4C">
        <w:rPr>
          <w:rFonts w:ascii="Times New Roman" w:hAnsi="Times New Roman" w:cs="Times New Roman"/>
          <w:lang w:val="uk-UA"/>
        </w:rPr>
        <w:t xml:space="preserve">для витратних матеріалів, </w:t>
      </w:r>
      <w:r w:rsidR="0031496C" w:rsidRPr="00E44B4C">
        <w:rPr>
          <w:rFonts w:ascii="Times New Roman" w:hAnsi="Times New Roman" w:cs="Times New Roman"/>
          <w:lang w:val="uk-UA"/>
        </w:rPr>
        <w:t>товарну назву та інструкцію з використання і, для всіх контрактів, термінологію, позначки, тестування та методи тестування, упаковку, маркування та етикетування, виробничі процедури і методи</w:t>
      </w:r>
    </w:p>
    <w:p w:rsidR="00B12BB9" w:rsidRPr="00E44B4C" w:rsidRDefault="0031496C" w:rsidP="003410D3">
      <w:pPr>
        <w:pStyle w:val="a8"/>
        <w:widowControl/>
        <w:numPr>
          <w:ilvl w:val="0"/>
          <w:numId w:val="27"/>
        </w:numPr>
        <w:spacing w:after="120"/>
        <w:jc w:val="both"/>
        <w:rPr>
          <w:rFonts w:ascii="Times New Roman" w:hAnsi="Times New Roman" w:cs="Times New Roman"/>
          <w:lang w:val="uk-UA"/>
        </w:rPr>
      </w:pPr>
      <w:r w:rsidRPr="00E44B4C">
        <w:rPr>
          <w:rFonts w:ascii="Times New Roman" w:hAnsi="Times New Roman" w:cs="Times New Roman"/>
          <w:lang w:val="uk-UA"/>
        </w:rPr>
        <w:t>умови доставки та оплати</w:t>
      </w:r>
    </w:p>
    <w:p w:rsidR="00B12BB9" w:rsidRPr="00E44B4C" w:rsidRDefault="0031496C" w:rsidP="003410D3">
      <w:pPr>
        <w:pStyle w:val="a8"/>
        <w:widowControl/>
        <w:numPr>
          <w:ilvl w:val="0"/>
          <w:numId w:val="27"/>
        </w:numPr>
        <w:spacing w:after="120"/>
        <w:jc w:val="both"/>
        <w:rPr>
          <w:rFonts w:ascii="Times New Roman" w:hAnsi="Times New Roman" w:cs="Times New Roman"/>
          <w:lang w:val="uk-UA"/>
        </w:rPr>
      </w:pPr>
      <w:r w:rsidRPr="00E44B4C">
        <w:rPr>
          <w:rFonts w:ascii="Times New Roman" w:hAnsi="Times New Roman" w:cs="Times New Roman"/>
          <w:lang w:val="uk-UA"/>
        </w:rPr>
        <w:t>умови гарантійного сервісу та технічної підтримки</w:t>
      </w:r>
    </w:p>
    <w:p w:rsidR="00B12BB9" w:rsidRPr="00E44B4C" w:rsidRDefault="0031496C" w:rsidP="003410D3">
      <w:pPr>
        <w:pStyle w:val="a8"/>
        <w:widowControl/>
        <w:numPr>
          <w:ilvl w:val="0"/>
          <w:numId w:val="27"/>
        </w:numPr>
        <w:spacing w:after="120"/>
        <w:jc w:val="both"/>
        <w:rPr>
          <w:rFonts w:ascii="Times New Roman" w:hAnsi="Times New Roman" w:cs="Times New Roman"/>
          <w:lang w:val="uk-UA"/>
        </w:rPr>
      </w:pPr>
      <w:r w:rsidRPr="00E44B4C">
        <w:rPr>
          <w:rFonts w:ascii="Times New Roman" w:hAnsi="Times New Roman" w:cs="Times New Roman"/>
          <w:lang w:val="uk-UA"/>
        </w:rPr>
        <w:t>тощо.</w:t>
      </w:r>
    </w:p>
    <w:p w:rsidR="00B12BB9" w:rsidRPr="00E44B4C" w:rsidRDefault="0031496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крайніх випадках, коли неможливо надати достатньо детальний та зрозумілий опис предмету угоди, після опису необхідно зазначити: «або еквівалент»</w:t>
      </w:r>
      <w:r w:rsidR="00D22B32" w:rsidRPr="00E44B4C">
        <w:rPr>
          <w:rFonts w:ascii="Times New Roman" w:hAnsi="Times New Roman" w:cs="Times New Roman"/>
          <w:lang w:val="uk-UA"/>
        </w:rPr>
        <w:t>.</w:t>
      </w:r>
    </w:p>
    <w:p w:rsidR="00B12BB9" w:rsidRPr="00E44B4C" w:rsidRDefault="0031496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Необхідно також визначити тривалість виконання завдань. Рекомендується включати період затвердження результатів виконання до періоду виконання завдань</w:t>
      </w:r>
      <w:r w:rsidR="00D22B32" w:rsidRPr="00E44B4C">
        <w:rPr>
          <w:rFonts w:ascii="Times New Roman" w:hAnsi="Times New Roman" w:cs="Times New Roman"/>
          <w:lang w:val="uk-UA"/>
        </w:rPr>
        <w:t>.</w:t>
      </w:r>
    </w:p>
    <w:p w:rsidR="002C02E1" w:rsidRPr="00E44B4C" w:rsidRDefault="002C02E1" w:rsidP="002006F2">
      <w:pPr>
        <w:widowControl/>
        <w:spacing w:after="120"/>
        <w:jc w:val="both"/>
        <w:outlineLvl w:val="7"/>
        <w:rPr>
          <w:rFonts w:ascii="Times New Roman" w:hAnsi="Times New Roman" w:cs="Times New Roman"/>
          <w:b/>
          <w:lang w:val="uk-UA"/>
        </w:rPr>
      </w:pPr>
      <w:bookmarkStart w:id="135" w:name="bookmark107"/>
    </w:p>
    <w:p w:rsidR="00B12BB9" w:rsidRPr="00E44B4C" w:rsidRDefault="0031496C" w:rsidP="002006F2">
      <w:pPr>
        <w:widowControl/>
        <w:spacing w:after="120"/>
        <w:jc w:val="both"/>
        <w:outlineLvl w:val="7"/>
        <w:rPr>
          <w:rFonts w:ascii="Times New Roman" w:hAnsi="Times New Roman" w:cs="Times New Roman"/>
          <w:b/>
          <w:lang w:val="uk-UA"/>
        </w:rPr>
      </w:pPr>
      <w:r w:rsidRPr="00E44B4C">
        <w:rPr>
          <w:rFonts w:ascii="Times New Roman" w:hAnsi="Times New Roman" w:cs="Times New Roman"/>
          <w:b/>
          <w:lang w:val="uk-UA"/>
        </w:rPr>
        <w:t>Кошторисна вартість угоди</w:t>
      </w:r>
      <w:bookmarkEnd w:id="135"/>
    </w:p>
    <w:p w:rsidR="00B12BB9" w:rsidRPr="00E44B4C" w:rsidRDefault="0031496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lastRenderedPageBreak/>
        <w:t xml:space="preserve">Необхідно визначити кошторисну вартість угоди. Дійсно, важливо, щоб зацікавлені суб’єкти економічної діяльності добре розуміли розмір угоди, за яку вони </w:t>
      </w:r>
      <w:r w:rsidR="00936857" w:rsidRPr="00E44B4C">
        <w:rPr>
          <w:rFonts w:ascii="Times New Roman" w:hAnsi="Times New Roman" w:cs="Times New Roman"/>
          <w:lang w:val="uk-UA"/>
        </w:rPr>
        <w:t>змагаються</w:t>
      </w:r>
      <w:r w:rsidR="00D22B32" w:rsidRPr="00E44B4C">
        <w:rPr>
          <w:rFonts w:ascii="Times New Roman" w:hAnsi="Times New Roman" w:cs="Times New Roman"/>
          <w:lang w:val="uk-UA"/>
        </w:rPr>
        <w:t>.</w:t>
      </w:r>
    </w:p>
    <w:p w:rsidR="00B12BB9" w:rsidRPr="00E44B4C" w:rsidRDefault="0031496C" w:rsidP="002006F2">
      <w:pPr>
        <w:widowControl/>
        <w:spacing w:after="120"/>
        <w:jc w:val="both"/>
        <w:outlineLvl w:val="7"/>
        <w:rPr>
          <w:rFonts w:ascii="Times New Roman" w:hAnsi="Times New Roman" w:cs="Times New Roman"/>
          <w:b/>
          <w:lang w:val="uk-UA"/>
        </w:rPr>
      </w:pPr>
      <w:bookmarkStart w:id="136" w:name="bookmark108"/>
      <w:r w:rsidRPr="00E44B4C">
        <w:rPr>
          <w:rFonts w:ascii="Times New Roman" w:hAnsi="Times New Roman" w:cs="Times New Roman"/>
          <w:b/>
          <w:lang w:val="uk-UA"/>
        </w:rPr>
        <w:t>Оцінювання і присудження угоди</w:t>
      </w:r>
      <w:bookmarkEnd w:id="136"/>
    </w:p>
    <w:p w:rsidR="00B12BB9" w:rsidRPr="00E44B4C" w:rsidRDefault="0031496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цій частині тендерної специфікації описується процес оцінювання і визначаються різні типи критеріїв, які будуть застосовуватися для прийняття рішення про присудження угоди</w:t>
      </w:r>
      <w:r w:rsidR="00D22B32" w:rsidRPr="00E44B4C">
        <w:rPr>
          <w:rFonts w:ascii="Times New Roman" w:hAnsi="Times New Roman" w:cs="Times New Roman"/>
          <w:lang w:val="uk-UA"/>
        </w:rPr>
        <w:t>:</w:t>
      </w:r>
    </w:p>
    <w:p w:rsidR="00B12BB9" w:rsidRPr="00E44B4C" w:rsidRDefault="0031496C" w:rsidP="003410D3">
      <w:pPr>
        <w:pStyle w:val="a8"/>
        <w:widowControl/>
        <w:numPr>
          <w:ilvl w:val="0"/>
          <w:numId w:val="28"/>
        </w:numPr>
        <w:spacing w:after="120"/>
        <w:jc w:val="both"/>
        <w:rPr>
          <w:rFonts w:ascii="Times New Roman" w:hAnsi="Times New Roman" w:cs="Times New Roman"/>
          <w:lang w:val="uk-UA"/>
        </w:rPr>
      </w:pPr>
      <w:r w:rsidRPr="00E44B4C">
        <w:rPr>
          <w:rFonts w:ascii="Times New Roman" w:hAnsi="Times New Roman" w:cs="Times New Roman"/>
          <w:b/>
          <w:lang w:val="uk-UA"/>
        </w:rPr>
        <w:t>критерії виключення</w:t>
      </w:r>
      <w:r w:rsidRPr="00E44B4C">
        <w:rPr>
          <w:rFonts w:ascii="Times New Roman" w:hAnsi="Times New Roman" w:cs="Times New Roman"/>
          <w:lang w:val="uk-UA"/>
        </w:rPr>
        <w:t xml:space="preserve"> дозволяють бенефіціару визначити, чи має право даний суб’єкт економічної діяльності брати участь у процедурі тендеру</w:t>
      </w:r>
      <w:r w:rsidR="00D22B32" w:rsidRPr="00E44B4C">
        <w:rPr>
          <w:rFonts w:ascii="Times New Roman" w:hAnsi="Times New Roman" w:cs="Times New Roman"/>
          <w:lang w:val="uk-UA"/>
        </w:rPr>
        <w:t>.</w:t>
      </w:r>
    </w:p>
    <w:p w:rsidR="00B12BB9" w:rsidRPr="00E44B4C" w:rsidRDefault="00CC5B17" w:rsidP="003410D3">
      <w:pPr>
        <w:pStyle w:val="a8"/>
        <w:widowControl/>
        <w:numPr>
          <w:ilvl w:val="0"/>
          <w:numId w:val="28"/>
        </w:numPr>
        <w:spacing w:after="120"/>
        <w:jc w:val="both"/>
        <w:rPr>
          <w:rFonts w:ascii="Times New Roman" w:hAnsi="Times New Roman" w:cs="Times New Roman"/>
          <w:lang w:val="uk-UA"/>
        </w:rPr>
      </w:pPr>
      <w:r w:rsidRPr="00E44B4C">
        <w:rPr>
          <w:rFonts w:ascii="Times New Roman" w:hAnsi="Times New Roman" w:cs="Times New Roman"/>
          <w:b/>
          <w:lang w:val="uk-UA"/>
        </w:rPr>
        <w:t>к</w:t>
      </w:r>
      <w:r w:rsidR="0031496C" w:rsidRPr="00E44B4C">
        <w:rPr>
          <w:rFonts w:ascii="Times New Roman" w:hAnsi="Times New Roman" w:cs="Times New Roman"/>
          <w:b/>
          <w:lang w:val="uk-UA"/>
        </w:rPr>
        <w:t>ритерії відбору</w:t>
      </w:r>
      <w:r w:rsidR="0031496C" w:rsidRPr="00E44B4C">
        <w:rPr>
          <w:rFonts w:ascii="Times New Roman" w:hAnsi="Times New Roman" w:cs="Times New Roman"/>
          <w:lang w:val="uk-UA"/>
        </w:rPr>
        <w:t xml:space="preserve"> дозволяють бенефіціару визначити, чи має учасник тендеру </w:t>
      </w:r>
      <w:r w:rsidRPr="00E44B4C">
        <w:rPr>
          <w:rFonts w:ascii="Times New Roman" w:hAnsi="Times New Roman" w:cs="Times New Roman"/>
          <w:lang w:val="uk-UA"/>
        </w:rPr>
        <w:t>фінансову, економічну, технічну та професійну спроможність виконати робот</w:t>
      </w:r>
      <w:r w:rsidR="00936857" w:rsidRPr="00E44B4C">
        <w:rPr>
          <w:rFonts w:ascii="Times New Roman" w:hAnsi="Times New Roman" w:cs="Times New Roman"/>
          <w:lang w:val="uk-UA"/>
        </w:rPr>
        <w:t>у, і в принципі вони стосуються</w:t>
      </w:r>
      <w:r w:rsidRPr="00E44B4C">
        <w:rPr>
          <w:rFonts w:ascii="Times New Roman" w:hAnsi="Times New Roman" w:cs="Times New Roman"/>
          <w:lang w:val="uk-UA"/>
        </w:rPr>
        <w:t xml:space="preserve"> попереднього досвіду. Критерії відбору</w:t>
      </w:r>
      <w:r w:rsidR="00936857" w:rsidRPr="00E44B4C">
        <w:rPr>
          <w:rFonts w:ascii="Times New Roman" w:hAnsi="Times New Roman" w:cs="Times New Roman"/>
          <w:lang w:val="uk-UA"/>
        </w:rPr>
        <w:t xml:space="preserve"> є невичерпними і загальними </w:t>
      </w:r>
      <w:r w:rsidRPr="00E44B4C">
        <w:rPr>
          <w:rFonts w:ascii="Times New Roman" w:hAnsi="Times New Roman" w:cs="Times New Roman"/>
          <w:lang w:val="uk-UA"/>
        </w:rPr>
        <w:t>по суті. Вони мають бути написані недискримінаційним чином, що відповідає цілі та складності майбутньої угоди</w:t>
      </w:r>
      <w:r w:rsidR="00D22B32" w:rsidRPr="00E44B4C">
        <w:rPr>
          <w:rFonts w:ascii="Times New Roman" w:hAnsi="Times New Roman" w:cs="Times New Roman"/>
          <w:lang w:val="uk-UA"/>
        </w:rPr>
        <w:t>.</w:t>
      </w:r>
    </w:p>
    <w:p w:rsidR="00B12BB9" w:rsidRPr="00E44B4C" w:rsidRDefault="00CC5B17" w:rsidP="003410D3">
      <w:pPr>
        <w:pStyle w:val="a8"/>
        <w:widowControl/>
        <w:numPr>
          <w:ilvl w:val="0"/>
          <w:numId w:val="28"/>
        </w:numPr>
        <w:spacing w:after="120"/>
        <w:jc w:val="both"/>
        <w:rPr>
          <w:rFonts w:ascii="Times New Roman" w:hAnsi="Times New Roman" w:cs="Times New Roman"/>
          <w:lang w:val="uk-UA"/>
        </w:rPr>
      </w:pPr>
      <w:r w:rsidRPr="00E44B4C">
        <w:rPr>
          <w:rFonts w:ascii="Times New Roman" w:hAnsi="Times New Roman" w:cs="Times New Roman"/>
          <w:lang w:val="uk-UA"/>
        </w:rPr>
        <w:t xml:space="preserve">нарешті, </w:t>
      </w:r>
      <w:r w:rsidRPr="00E44B4C">
        <w:rPr>
          <w:rFonts w:ascii="Times New Roman" w:hAnsi="Times New Roman" w:cs="Times New Roman"/>
          <w:b/>
          <w:lang w:val="uk-UA"/>
        </w:rPr>
        <w:t>критерії присудження</w:t>
      </w:r>
      <w:r w:rsidRPr="00E44B4C">
        <w:rPr>
          <w:rFonts w:ascii="Times New Roman" w:hAnsi="Times New Roman" w:cs="Times New Roman"/>
          <w:lang w:val="uk-UA"/>
        </w:rPr>
        <w:t xml:space="preserve"> дозволять бенефіціару обрати найкращу пропозицію з поданих учасниками тендеру, яких не було виключено і які відповідають критеріям відбору. Критерії присудження стосуються якості і ціни пропозиції, не торкаючись спроможності або попереднього досвіду учасника тендеру.</w:t>
      </w:r>
    </w:p>
    <w:p w:rsidR="00B12BB9" w:rsidRPr="00E44B4C" w:rsidRDefault="00CC5B17" w:rsidP="002006F2">
      <w:pPr>
        <w:widowControl/>
        <w:spacing w:after="120"/>
        <w:jc w:val="both"/>
        <w:rPr>
          <w:rFonts w:ascii="Times New Roman" w:hAnsi="Times New Roman" w:cs="Times New Roman"/>
          <w:lang w:val="uk-UA"/>
        </w:rPr>
      </w:pPr>
      <w:bookmarkStart w:id="137" w:name="bookmark109"/>
      <w:r w:rsidRPr="00E44B4C">
        <w:rPr>
          <w:rFonts w:ascii="Times New Roman" w:hAnsi="Times New Roman" w:cs="Times New Roman"/>
          <w:b/>
          <w:lang w:val="uk-UA"/>
        </w:rPr>
        <w:t xml:space="preserve">Методом присудження буде </w:t>
      </w:r>
      <w:r w:rsidRPr="00E44B4C">
        <w:rPr>
          <w:rFonts w:ascii="Times New Roman" w:hAnsi="Times New Roman" w:cs="Times New Roman"/>
          <w:b/>
          <w:i/>
          <w:lang w:val="uk-UA"/>
        </w:rPr>
        <w:t>«найкраще співвідношення ціни і якості»</w:t>
      </w:r>
      <w:r w:rsidRPr="00E44B4C">
        <w:rPr>
          <w:rFonts w:ascii="Times New Roman" w:hAnsi="Times New Roman" w:cs="Times New Roman"/>
          <w:b/>
          <w:lang w:val="uk-UA"/>
        </w:rPr>
        <w:t>,</w:t>
      </w:r>
      <w:r w:rsidRPr="00E44B4C">
        <w:rPr>
          <w:rFonts w:ascii="Times New Roman" w:hAnsi="Times New Roman" w:cs="Times New Roman"/>
          <w:lang w:val="uk-UA"/>
        </w:rPr>
        <w:t xml:space="preserve"> що означає, що перемагає заявка, що пропонує найкраще співвідношення ціни і якості, враховуючи критерії, оголошені у специфікації</w:t>
      </w:r>
      <w:r w:rsidR="00D22B32" w:rsidRPr="00E44B4C">
        <w:rPr>
          <w:rFonts w:ascii="Times New Roman" w:hAnsi="Times New Roman" w:cs="Times New Roman"/>
          <w:lang w:val="uk-UA"/>
        </w:rPr>
        <w:t>.</w:t>
      </w:r>
      <w:bookmarkEnd w:id="137"/>
    </w:p>
    <w:p w:rsidR="00B12BB9" w:rsidRPr="00E44B4C" w:rsidRDefault="00D22B32" w:rsidP="00475BEB">
      <w:pPr>
        <w:pStyle w:val="3"/>
      </w:pPr>
      <w:bookmarkStart w:id="138" w:name="bookmark111"/>
      <w:bookmarkStart w:id="139" w:name="bookmark110"/>
      <w:bookmarkStart w:id="140" w:name="_Toc477960404"/>
      <w:r w:rsidRPr="00E44B4C">
        <w:t>3.2.6</w:t>
      </w:r>
      <w:r w:rsidRPr="00E44B4C">
        <w:tab/>
      </w:r>
      <w:r w:rsidR="000A2E55" w:rsidRPr="00E44B4C">
        <w:t>Особливі правила щодо статей</w:t>
      </w:r>
      <w:r w:rsidR="00CC5B17" w:rsidRPr="00E44B4C">
        <w:t xml:space="preserve"> бюджет</w:t>
      </w:r>
      <w:bookmarkEnd w:id="138"/>
      <w:bookmarkEnd w:id="139"/>
      <w:r w:rsidR="000A2E55" w:rsidRPr="00E44B4C">
        <w:t>у</w:t>
      </w:r>
      <w:bookmarkEnd w:id="140"/>
    </w:p>
    <w:p w:rsidR="00B12BB9" w:rsidRPr="00E44B4C" w:rsidRDefault="00D22B32" w:rsidP="001009F7">
      <w:pPr>
        <w:pStyle w:val="4"/>
        <w:rPr>
          <w:lang w:val="ru-RU"/>
        </w:rPr>
      </w:pPr>
      <w:bookmarkStart w:id="141" w:name="bookmark112"/>
      <w:r w:rsidRPr="00E44B4C">
        <w:rPr>
          <w:lang w:val="ru-RU"/>
        </w:rPr>
        <w:t>3.2.6.1</w:t>
      </w:r>
      <w:r w:rsidRPr="00E44B4C">
        <w:rPr>
          <w:lang w:val="ru-RU"/>
        </w:rPr>
        <w:tab/>
      </w:r>
      <w:r w:rsidR="00CC5B17" w:rsidRPr="00E44B4C">
        <w:rPr>
          <w:lang w:val="ru-RU"/>
        </w:rPr>
        <w:t>Обладнанн</w:t>
      </w:r>
      <w:bookmarkEnd w:id="141"/>
      <w:r w:rsidR="00CC5B17" w:rsidRPr="00E44B4C">
        <w:rPr>
          <w:lang w:val="ru-RU"/>
        </w:rPr>
        <w:t>я</w:t>
      </w:r>
    </w:p>
    <w:p w:rsidR="00B12BB9" w:rsidRPr="00E44B4C" w:rsidRDefault="000A2E5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Ця стаття бюджету </w:t>
      </w:r>
      <w:r w:rsidR="00CC5B17" w:rsidRPr="00E44B4C">
        <w:rPr>
          <w:rFonts w:ascii="Times New Roman" w:hAnsi="Times New Roman" w:cs="Times New Roman"/>
          <w:lang w:val="uk-UA"/>
        </w:rPr>
        <w:t>може використовуватись для закупівлі обладнання за умови, що таке обладнання не є недопустимим (див. розділ</w:t>
      </w:r>
      <w:r w:rsidR="00D22B32" w:rsidRPr="00E44B4C">
        <w:rPr>
          <w:rFonts w:ascii="Times New Roman" w:hAnsi="Times New Roman" w:cs="Times New Roman"/>
          <w:lang w:val="uk-UA"/>
        </w:rPr>
        <w:t xml:space="preserve"> 3.2.2) </w:t>
      </w:r>
      <w:r w:rsidR="00CC5B17" w:rsidRPr="00E44B4C">
        <w:rPr>
          <w:rFonts w:ascii="Times New Roman" w:hAnsi="Times New Roman" w:cs="Times New Roman"/>
          <w:lang w:val="uk-UA"/>
        </w:rPr>
        <w:t>та має пряме відношення до цілей проекту. Воно може включати, наприклад, (електронні) книжки та періодичні видання, фак</w:t>
      </w:r>
      <w:r w:rsidR="00817C12" w:rsidRPr="00E44B4C">
        <w:rPr>
          <w:rFonts w:ascii="Times New Roman" w:hAnsi="Times New Roman" w:cs="Times New Roman"/>
          <w:lang w:val="uk-UA"/>
        </w:rPr>
        <w:t>си</w:t>
      </w:r>
      <w:r w:rsidR="00CC5B17" w:rsidRPr="00E44B4C">
        <w:rPr>
          <w:rFonts w:ascii="Times New Roman" w:hAnsi="Times New Roman" w:cs="Times New Roman"/>
          <w:lang w:val="uk-UA"/>
        </w:rPr>
        <w:t xml:space="preserve">, копіювальне обладнання, комп’ютери та периферію (включаючи ноутбуки та планшети), програмне забезпечення, механізми </w:t>
      </w:r>
      <w:r w:rsidR="00936857" w:rsidRPr="00E44B4C">
        <w:rPr>
          <w:rFonts w:ascii="Times New Roman" w:hAnsi="Times New Roman" w:cs="Times New Roman"/>
          <w:lang w:val="uk-UA"/>
        </w:rPr>
        <w:t>й</w:t>
      </w:r>
      <w:r w:rsidR="00CC5B17" w:rsidRPr="00E44B4C">
        <w:rPr>
          <w:rFonts w:ascii="Times New Roman" w:hAnsi="Times New Roman" w:cs="Times New Roman"/>
          <w:lang w:val="uk-UA"/>
        </w:rPr>
        <w:t xml:space="preserve"> обладнання для цілей викладання, лабораторні матеріали (для цілей викладання), відеопроектори (обладнання) та відеопрезентації (програмне </w:t>
      </w:r>
      <w:r w:rsidR="00817C12" w:rsidRPr="00E44B4C">
        <w:rPr>
          <w:rFonts w:ascii="Times New Roman" w:hAnsi="Times New Roman" w:cs="Times New Roman"/>
          <w:lang w:val="uk-UA"/>
        </w:rPr>
        <w:t>забезпечення</w:t>
      </w:r>
      <w:r w:rsidR="00CC5B17" w:rsidRPr="00E44B4C">
        <w:rPr>
          <w:rFonts w:ascii="Times New Roman" w:hAnsi="Times New Roman" w:cs="Times New Roman"/>
          <w:lang w:val="uk-UA"/>
        </w:rPr>
        <w:t xml:space="preserve">), телевізори, </w:t>
      </w:r>
      <w:r w:rsidR="00817C12" w:rsidRPr="00E44B4C">
        <w:rPr>
          <w:rFonts w:ascii="Times New Roman" w:hAnsi="Times New Roman" w:cs="Times New Roman"/>
          <w:lang w:val="uk-UA"/>
        </w:rPr>
        <w:t>встановлення/настройку комунікаційних к</w:t>
      </w:r>
      <w:r w:rsidR="00260719" w:rsidRPr="00E44B4C">
        <w:rPr>
          <w:rFonts w:ascii="Times New Roman" w:hAnsi="Times New Roman" w:cs="Times New Roman"/>
          <w:lang w:val="uk-UA"/>
        </w:rPr>
        <w:t>аналів для під’єднання до І</w:t>
      </w:r>
      <w:r w:rsidR="00817C12" w:rsidRPr="00E44B4C">
        <w:rPr>
          <w:rFonts w:ascii="Times New Roman" w:hAnsi="Times New Roman" w:cs="Times New Roman"/>
          <w:lang w:val="uk-UA"/>
        </w:rPr>
        <w:t xml:space="preserve">нтернет, доступ до баз даних (бібліотек та електронних бібліотек поза партнерством) та </w:t>
      </w:r>
      <w:r w:rsidR="00533684" w:rsidRPr="00E44B4C">
        <w:rPr>
          <w:rFonts w:ascii="Times New Roman" w:hAnsi="Times New Roman" w:cs="Times New Roman"/>
          <w:lang w:val="uk-UA"/>
        </w:rPr>
        <w:t>‘</w:t>
      </w:r>
      <w:r w:rsidR="00817C12" w:rsidRPr="00E44B4C">
        <w:rPr>
          <w:rFonts w:ascii="Times New Roman" w:hAnsi="Times New Roman" w:cs="Times New Roman"/>
          <w:lang w:val="uk-UA"/>
        </w:rPr>
        <w:t>хмар</w:t>
      </w:r>
      <w:r w:rsidR="00260719" w:rsidRPr="00E44B4C">
        <w:rPr>
          <w:rFonts w:ascii="Times New Roman" w:hAnsi="Times New Roman" w:cs="Times New Roman"/>
          <w:lang w:val="uk-UA"/>
        </w:rPr>
        <w:t>них технологій</w:t>
      </w:r>
      <w:r w:rsidR="00533684" w:rsidRPr="00E44B4C">
        <w:rPr>
          <w:rFonts w:ascii="Times New Roman" w:hAnsi="Times New Roman" w:cs="Times New Roman"/>
          <w:lang w:val="uk-UA"/>
        </w:rPr>
        <w:t>’</w:t>
      </w:r>
      <w:r w:rsidR="00817C12" w:rsidRPr="00E44B4C">
        <w:rPr>
          <w:rFonts w:ascii="Times New Roman" w:hAnsi="Times New Roman" w:cs="Times New Roman"/>
          <w:lang w:val="uk-UA"/>
        </w:rPr>
        <w:t>, експлуатацію обладнання, вартість страхування, транспортування і встановлення</w:t>
      </w:r>
      <w:r w:rsidR="00D22B32" w:rsidRPr="00E44B4C">
        <w:rPr>
          <w:rFonts w:ascii="Times New Roman" w:hAnsi="Times New Roman" w:cs="Times New Roman"/>
          <w:lang w:val="uk-UA"/>
        </w:rPr>
        <w:t>.</w:t>
      </w:r>
    </w:p>
    <w:p w:rsidR="00B12BB9" w:rsidRPr="00E44B4C" w:rsidRDefault="00817C12"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Зважаючи на особливу сутність </w:t>
      </w:r>
      <w:r w:rsidR="00533684" w:rsidRPr="00E44B4C">
        <w:rPr>
          <w:rFonts w:ascii="Times New Roman" w:hAnsi="Times New Roman" w:cs="Times New Roman"/>
          <w:lang w:val="uk-UA"/>
        </w:rPr>
        <w:t>проектів напряму</w:t>
      </w:r>
      <w:r w:rsidRPr="00E44B4C">
        <w:rPr>
          <w:rFonts w:ascii="Times New Roman" w:hAnsi="Times New Roman" w:cs="Times New Roman"/>
          <w:lang w:val="uk-UA"/>
        </w:rPr>
        <w:t xml:space="preserve"> розви</w:t>
      </w:r>
      <w:r w:rsidR="00533684" w:rsidRPr="00E44B4C">
        <w:rPr>
          <w:rFonts w:ascii="Times New Roman" w:hAnsi="Times New Roman" w:cs="Times New Roman"/>
          <w:lang w:val="uk-UA"/>
        </w:rPr>
        <w:t>тку</w:t>
      </w:r>
      <w:r w:rsidRPr="00E44B4C">
        <w:rPr>
          <w:rFonts w:ascii="Times New Roman" w:hAnsi="Times New Roman" w:cs="Times New Roman"/>
          <w:lang w:val="uk-UA"/>
        </w:rPr>
        <w:t xml:space="preserve"> потенціалу Програми Еразмус+, буде враховуватись загальна закупівельна вартість обладнання, а не амортизація обладнання (див. розділ</w:t>
      </w:r>
      <w:r w:rsidR="00D22B32" w:rsidRPr="00E44B4C">
        <w:rPr>
          <w:rFonts w:ascii="Times New Roman" w:hAnsi="Times New Roman" w:cs="Times New Roman"/>
          <w:lang w:val="uk-UA"/>
        </w:rPr>
        <w:t xml:space="preserve"> 3.2.2). </w:t>
      </w:r>
      <w:r w:rsidRPr="00E44B4C">
        <w:rPr>
          <w:rFonts w:ascii="Times New Roman" w:hAnsi="Times New Roman" w:cs="Times New Roman"/>
          <w:lang w:val="uk-UA"/>
        </w:rPr>
        <w:t xml:space="preserve">Таким чином, вартість обладнання буде відшкодована </w:t>
      </w:r>
      <w:r w:rsidR="00533684" w:rsidRPr="00E44B4C">
        <w:rPr>
          <w:rFonts w:ascii="Times New Roman" w:hAnsi="Times New Roman" w:cs="Times New Roman"/>
          <w:lang w:val="uk-UA"/>
        </w:rPr>
        <w:t>на основі фактично понесених до</w:t>
      </w:r>
      <w:r w:rsidRPr="00E44B4C">
        <w:rPr>
          <w:rFonts w:ascii="Times New Roman" w:hAnsi="Times New Roman" w:cs="Times New Roman"/>
          <w:lang w:val="uk-UA"/>
        </w:rPr>
        <w:t>пустимих витрат.</w:t>
      </w:r>
    </w:p>
    <w:p w:rsidR="00B12BB9" w:rsidRPr="00E44B4C" w:rsidRDefault="00817C12" w:rsidP="002006F2">
      <w:pPr>
        <w:widowControl/>
        <w:spacing w:after="120"/>
        <w:jc w:val="both"/>
        <w:rPr>
          <w:rFonts w:ascii="Times New Roman" w:hAnsi="Times New Roman" w:cs="Times New Roman"/>
          <w:lang w:val="uk-UA"/>
        </w:rPr>
      </w:pPr>
      <w:r w:rsidRPr="00E44B4C">
        <w:rPr>
          <w:rFonts w:ascii="Times New Roman" w:hAnsi="Times New Roman" w:cs="Times New Roman"/>
          <w:u w:val="single"/>
          <w:lang w:val="uk-UA"/>
        </w:rPr>
        <w:t xml:space="preserve">Обладнання призначається </w:t>
      </w:r>
      <w:r w:rsidRPr="00E44B4C">
        <w:rPr>
          <w:rFonts w:ascii="Times New Roman" w:hAnsi="Times New Roman" w:cs="Times New Roman"/>
          <w:b/>
          <w:u w:val="single"/>
          <w:lang w:val="uk-UA"/>
        </w:rPr>
        <w:t>виключно</w:t>
      </w:r>
      <w:r w:rsidR="00533684" w:rsidRPr="00E44B4C">
        <w:rPr>
          <w:rFonts w:ascii="Times New Roman" w:hAnsi="Times New Roman" w:cs="Times New Roman"/>
          <w:u w:val="single"/>
          <w:lang w:val="uk-UA"/>
        </w:rPr>
        <w:t xml:space="preserve"> для </w:t>
      </w:r>
      <w:r w:rsidR="004445C8" w:rsidRPr="00E44B4C">
        <w:rPr>
          <w:rFonts w:ascii="Times New Roman" w:hAnsi="Times New Roman" w:cs="Times New Roman"/>
          <w:u w:val="single"/>
          <w:lang w:val="uk-UA"/>
        </w:rPr>
        <w:t>закладів вищої освіти</w:t>
      </w:r>
      <w:r w:rsidR="00533684" w:rsidRPr="00E44B4C">
        <w:rPr>
          <w:rFonts w:ascii="Times New Roman" w:hAnsi="Times New Roman" w:cs="Times New Roman"/>
          <w:u w:val="single"/>
          <w:lang w:val="uk-UA"/>
        </w:rPr>
        <w:t xml:space="preserve"> к</w:t>
      </w:r>
      <w:r w:rsidRPr="00E44B4C">
        <w:rPr>
          <w:rFonts w:ascii="Times New Roman" w:hAnsi="Times New Roman" w:cs="Times New Roman"/>
          <w:u w:val="single"/>
          <w:lang w:val="uk-UA"/>
        </w:rPr>
        <w:t>раїни-партнера (як визначено в Інструкції з Програми), які входять до партнерства</w:t>
      </w:r>
      <w:r w:rsidRPr="00E44B4C">
        <w:rPr>
          <w:rFonts w:ascii="Times New Roman" w:hAnsi="Times New Roman" w:cs="Times New Roman"/>
          <w:lang w:val="uk-UA"/>
        </w:rPr>
        <w:t>, де його необхідно встановити якомога швидше, наскільки це практично можливо</w:t>
      </w:r>
      <w:r w:rsidR="00533009" w:rsidRPr="00E44B4C">
        <w:rPr>
          <w:rFonts w:ascii="Times New Roman" w:hAnsi="Times New Roman" w:cs="Times New Roman"/>
          <w:lang w:val="uk-UA"/>
        </w:rPr>
        <w:t>, після старту проекту</w:t>
      </w:r>
      <w:r w:rsidRPr="00E44B4C">
        <w:rPr>
          <w:rFonts w:ascii="Times New Roman" w:hAnsi="Times New Roman" w:cs="Times New Roman"/>
          <w:lang w:val="uk-UA"/>
        </w:rPr>
        <w:t xml:space="preserve">. За жодних умов обладнання не дозволяється купувати для </w:t>
      </w:r>
      <w:r w:rsidR="00460B7F" w:rsidRPr="00E44B4C">
        <w:rPr>
          <w:rFonts w:ascii="Times New Roman" w:hAnsi="Times New Roman" w:cs="Times New Roman"/>
          <w:lang w:val="uk-UA"/>
        </w:rPr>
        <w:t>будь-яких</w:t>
      </w:r>
      <w:r w:rsidRPr="00E44B4C">
        <w:rPr>
          <w:rFonts w:ascii="Times New Roman" w:hAnsi="Times New Roman" w:cs="Times New Roman"/>
          <w:lang w:val="uk-UA"/>
        </w:rPr>
        <w:t xml:space="preserve"> заклад</w:t>
      </w:r>
      <w:r w:rsidR="00460B7F" w:rsidRPr="00E44B4C">
        <w:rPr>
          <w:rFonts w:ascii="Times New Roman" w:hAnsi="Times New Roman" w:cs="Times New Roman"/>
          <w:lang w:val="uk-UA"/>
        </w:rPr>
        <w:t>ів</w:t>
      </w:r>
      <w:r w:rsidRPr="00E44B4C">
        <w:rPr>
          <w:rFonts w:ascii="Times New Roman" w:hAnsi="Times New Roman" w:cs="Times New Roman"/>
          <w:lang w:val="uk-UA"/>
        </w:rPr>
        <w:t>/організаці</w:t>
      </w:r>
      <w:r w:rsidR="00460B7F" w:rsidRPr="00E44B4C">
        <w:rPr>
          <w:rFonts w:ascii="Times New Roman" w:hAnsi="Times New Roman" w:cs="Times New Roman"/>
          <w:lang w:val="uk-UA"/>
        </w:rPr>
        <w:t>й</w:t>
      </w:r>
      <w:r w:rsidR="00533684" w:rsidRPr="00E44B4C">
        <w:rPr>
          <w:rFonts w:ascii="Times New Roman" w:hAnsi="Times New Roman" w:cs="Times New Roman"/>
          <w:lang w:val="uk-UA"/>
        </w:rPr>
        <w:t xml:space="preserve"> з країни-члена </w:t>
      </w:r>
      <w:r w:rsidRPr="00E44B4C">
        <w:rPr>
          <w:rFonts w:ascii="Times New Roman" w:hAnsi="Times New Roman" w:cs="Times New Roman"/>
          <w:lang w:val="uk-UA"/>
        </w:rPr>
        <w:t xml:space="preserve">Програми або для організацій з </w:t>
      </w:r>
      <w:r w:rsidR="00533684" w:rsidRPr="00E44B4C">
        <w:rPr>
          <w:rFonts w:ascii="Times New Roman" w:hAnsi="Times New Roman" w:cs="Times New Roman"/>
          <w:lang w:val="uk-UA"/>
        </w:rPr>
        <w:t>к</w:t>
      </w:r>
      <w:r w:rsidRPr="00E44B4C">
        <w:rPr>
          <w:rFonts w:ascii="Times New Roman" w:hAnsi="Times New Roman" w:cs="Times New Roman"/>
          <w:lang w:val="uk-UA"/>
        </w:rPr>
        <w:t xml:space="preserve">раїн-партнерів, що не є </w:t>
      </w:r>
      <w:r w:rsidR="004445C8" w:rsidRPr="00E44B4C">
        <w:rPr>
          <w:rFonts w:ascii="Times New Roman" w:hAnsi="Times New Roman" w:cs="Times New Roman"/>
          <w:lang w:val="uk-UA"/>
        </w:rPr>
        <w:t>закладами вищої освіти</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Обладнання має бути зареєстрованим в </w:t>
      </w:r>
      <w:r w:rsidR="00D848DF" w:rsidRPr="00E44B4C">
        <w:rPr>
          <w:rFonts w:ascii="Times New Roman" w:hAnsi="Times New Roman" w:cs="Times New Roman"/>
          <w:lang w:val="uk-UA"/>
        </w:rPr>
        <w:t>інвентарній відомості закладу, де воно встановлено; цей заклад є єдиним власником обладнання. Все обладнання, придбане за кошти</w:t>
      </w:r>
      <w:r w:rsidR="000B2855" w:rsidRPr="00E44B4C">
        <w:rPr>
          <w:rFonts w:ascii="Times New Roman" w:hAnsi="Times New Roman" w:cs="Times New Roman"/>
          <w:lang w:val="uk-UA"/>
        </w:rPr>
        <w:t xml:space="preserve"> </w:t>
      </w:r>
      <w:r w:rsidR="00C50E91" w:rsidRPr="00E44B4C">
        <w:rPr>
          <w:rFonts w:ascii="Times New Roman" w:hAnsi="Times New Roman" w:cs="Times New Roman"/>
          <w:lang w:val="uk-UA"/>
        </w:rPr>
        <w:t xml:space="preserve">CBHE </w:t>
      </w:r>
      <w:r w:rsidR="00D848DF" w:rsidRPr="00E44B4C">
        <w:rPr>
          <w:rFonts w:ascii="Times New Roman" w:hAnsi="Times New Roman" w:cs="Times New Roman"/>
          <w:lang w:val="uk-UA"/>
        </w:rPr>
        <w:t>Еразмус</w:t>
      </w:r>
      <w:r w:rsidR="000B2855" w:rsidRPr="00E44B4C">
        <w:rPr>
          <w:rFonts w:ascii="Times New Roman" w:hAnsi="Times New Roman" w:cs="Times New Roman"/>
          <w:lang w:val="uk-UA"/>
        </w:rPr>
        <w:t>+</w:t>
      </w:r>
      <w:r w:rsidR="00D848DF" w:rsidRPr="00E44B4C">
        <w:rPr>
          <w:rFonts w:ascii="Times New Roman" w:hAnsi="Times New Roman" w:cs="Times New Roman"/>
          <w:lang w:val="uk-UA"/>
        </w:rPr>
        <w:t>, повинно маркуватися відповідною наклейкою Еразмус+, як</w:t>
      </w:r>
      <w:r w:rsidR="00533009" w:rsidRPr="00E44B4C">
        <w:rPr>
          <w:rFonts w:ascii="Times New Roman" w:hAnsi="Times New Roman" w:cs="Times New Roman"/>
          <w:lang w:val="uk-UA"/>
        </w:rPr>
        <w:t>а</w:t>
      </w:r>
      <w:r w:rsidR="00D848DF" w:rsidRPr="00E44B4C">
        <w:rPr>
          <w:rFonts w:ascii="Times New Roman" w:hAnsi="Times New Roman" w:cs="Times New Roman"/>
          <w:lang w:val="uk-UA"/>
        </w:rPr>
        <w:t xml:space="preserve"> </w:t>
      </w:r>
      <w:r w:rsidR="00533009" w:rsidRPr="00E44B4C">
        <w:rPr>
          <w:rFonts w:ascii="Times New Roman" w:hAnsi="Times New Roman" w:cs="Times New Roman"/>
          <w:lang w:val="uk-UA"/>
        </w:rPr>
        <w:t>повинна бути надрукована чи закуплена бенефіціаром</w:t>
      </w:r>
      <w:r w:rsidR="00D22B32" w:rsidRPr="00E44B4C">
        <w:rPr>
          <w:rFonts w:ascii="Times New Roman" w:hAnsi="Times New Roman" w:cs="Times New Roman"/>
          <w:lang w:val="uk-UA"/>
        </w:rPr>
        <w:t>.</w:t>
      </w:r>
    </w:p>
    <w:p w:rsidR="00B12BB9" w:rsidRPr="00E44B4C" w:rsidRDefault="00D848D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Обладнання повинно бути важливим </w:t>
      </w:r>
      <w:r w:rsidR="00AB452A" w:rsidRPr="00E44B4C">
        <w:rPr>
          <w:rFonts w:ascii="Times New Roman" w:hAnsi="Times New Roman" w:cs="Times New Roman"/>
          <w:lang w:val="uk-UA"/>
        </w:rPr>
        <w:t xml:space="preserve">досягнення </w:t>
      </w:r>
      <w:r w:rsidRPr="00E44B4C">
        <w:rPr>
          <w:rFonts w:ascii="Times New Roman" w:hAnsi="Times New Roman" w:cs="Times New Roman"/>
          <w:lang w:val="uk-UA"/>
        </w:rPr>
        <w:t>для цілей проекту, а отже</w:t>
      </w:r>
      <w:r w:rsidR="00460B7F" w:rsidRPr="00E44B4C">
        <w:rPr>
          <w:rFonts w:ascii="Times New Roman" w:hAnsi="Times New Roman" w:cs="Times New Roman"/>
          <w:lang w:val="uk-UA"/>
        </w:rPr>
        <w:t>,</w:t>
      </w:r>
      <w:r w:rsidRPr="00E44B4C">
        <w:rPr>
          <w:rFonts w:ascii="Times New Roman" w:hAnsi="Times New Roman" w:cs="Times New Roman"/>
          <w:lang w:val="uk-UA"/>
        </w:rPr>
        <w:t xml:space="preserve"> його слід купувати на початку періоду виконання проекту. Закупівля і доставка обладнання у заклад </w:t>
      </w:r>
      <w:r w:rsidR="00AB452A" w:rsidRPr="00E44B4C">
        <w:rPr>
          <w:rFonts w:ascii="Times New Roman" w:hAnsi="Times New Roman" w:cs="Times New Roman"/>
          <w:lang w:val="uk-UA"/>
        </w:rPr>
        <w:t>к</w:t>
      </w:r>
      <w:r w:rsidRPr="00E44B4C">
        <w:rPr>
          <w:rFonts w:ascii="Times New Roman" w:hAnsi="Times New Roman" w:cs="Times New Roman"/>
          <w:lang w:val="uk-UA"/>
        </w:rPr>
        <w:t xml:space="preserve">раїни-партнера часто є складною процедурою, що необхідно враховувати на етапі планування. Крім того, як зазначалося вище, ПДВ не вважається допустимою витратою за проектом. Таким чином, </w:t>
      </w:r>
      <w:r w:rsidR="00A427B4" w:rsidRPr="00E44B4C">
        <w:rPr>
          <w:rFonts w:ascii="Times New Roman" w:hAnsi="Times New Roman" w:cs="Times New Roman"/>
          <w:lang w:val="uk-UA"/>
        </w:rPr>
        <w:t>всі заходи з отримання звільнення від податків необхідно починати за</w:t>
      </w:r>
      <w:r w:rsidR="00936857" w:rsidRPr="00E44B4C">
        <w:rPr>
          <w:rFonts w:ascii="Times New Roman" w:hAnsi="Times New Roman" w:cs="Times New Roman"/>
          <w:lang w:val="uk-UA"/>
        </w:rPr>
        <w:t>вчасно</w:t>
      </w:r>
      <w:r w:rsidR="00A427B4" w:rsidRPr="00E44B4C">
        <w:rPr>
          <w:rFonts w:ascii="Times New Roman" w:hAnsi="Times New Roman" w:cs="Times New Roman"/>
          <w:lang w:val="uk-UA"/>
        </w:rPr>
        <w:t xml:space="preserve"> перед закупкою обладнання</w:t>
      </w:r>
      <w:r w:rsidR="00D22B32" w:rsidRPr="00E44B4C">
        <w:rPr>
          <w:rFonts w:ascii="Times New Roman" w:hAnsi="Times New Roman" w:cs="Times New Roman"/>
          <w:lang w:val="uk-UA"/>
        </w:rPr>
        <w:t>.</w:t>
      </w:r>
    </w:p>
    <w:p w:rsidR="00B12BB9" w:rsidRPr="00E44B4C" w:rsidRDefault="00A427B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lastRenderedPageBreak/>
        <w:t xml:space="preserve">Оренда обладнання може вважатися </w:t>
      </w:r>
      <w:r w:rsidR="00936857" w:rsidRPr="00E44B4C">
        <w:rPr>
          <w:rFonts w:ascii="Times New Roman" w:hAnsi="Times New Roman" w:cs="Times New Roman"/>
          <w:lang w:val="uk-UA"/>
        </w:rPr>
        <w:t>до</w:t>
      </w:r>
      <w:r w:rsidRPr="00E44B4C">
        <w:rPr>
          <w:rFonts w:ascii="Times New Roman" w:hAnsi="Times New Roman" w:cs="Times New Roman"/>
          <w:lang w:val="uk-UA"/>
        </w:rPr>
        <w:t>пустимою лише за виняткових і належним ч</w:t>
      </w:r>
      <w:r w:rsidR="00936857" w:rsidRPr="00E44B4C">
        <w:rPr>
          <w:rFonts w:ascii="Times New Roman" w:hAnsi="Times New Roman" w:cs="Times New Roman"/>
          <w:lang w:val="uk-UA"/>
        </w:rPr>
        <w:t>и</w:t>
      </w:r>
      <w:r w:rsidRPr="00E44B4C">
        <w:rPr>
          <w:rFonts w:ascii="Times New Roman" w:hAnsi="Times New Roman" w:cs="Times New Roman"/>
          <w:lang w:val="uk-UA"/>
        </w:rPr>
        <w:t xml:space="preserve">ном обґрунтованих обставин, за умови </w:t>
      </w:r>
      <w:r w:rsidRPr="00E44B4C">
        <w:rPr>
          <w:rFonts w:ascii="Times New Roman" w:hAnsi="Times New Roman" w:cs="Times New Roman"/>
          <w:u w:val="single"/>
          <w:lang w:val="uk-UA"/>
        </w:rPr>
        <w:t>отримання попереднього письмового дозволу від Агентства</w:t>
      </w:r>
      <w:r w:rsidRPr="00E44B4C">
        <w:rPr>
          <w:rFonts w:ascii="Times New Roman" w:hAnsi="Times New Roman" w:cs="Times New Roman"/>
          <w:lang w:val="uk-UA"/>
        </w:rPr>
        <w:t xml:space="preserve">. Декларуванню підлягають лише витрати, понесені протягом періоду </w:t>
      </w:r>
      <w:r w:rsidR="00936857" w:rsidRPr="00E44B4C">
        <w:rPr>
          <w:rFonts w:ascii="Times New Roman" w:hAnsi="Times New Roman" w:cs="Times New Roman"/>
          <w:lang w:val="uk-UA"/>
        </w:rPr>
        <w:t>до</w:t>
      </w:r>
      <w:r w:rsidRPr="00E44B4C">
        <w:rPr>
          <w:rFonts w:ascii="Times New Roman" w:hAnsi="Times New Roman" w:cs="Times New Roman"/>
          <w:lang w:val="uk-UA"/>
        </w:rPr>
        <w:t>пустимо</w:t>
      </w:r>
      <w:r w:rsidR="00AB452A" w:rsidRPr="00E44B4C">
        <w:rPr>
          <w:rFonts w:ascii="Times New Roman" w:hAnsi="Times New Roman" w:cs="Times New Roman"/>
          <w:lang w:val="uk-UA"/>
        </w:rPr>
        <w:t>ї тривалості проекту</w:t>
      </w:r>
      <w:r w:rsidR="00D22B32" w:rsidRPr="00E44B4C">
        <w:rPr>
          <w:rFonts w:ascii="Times New Roman" w:hAnsi="Times New Roman" w:cs="Times New Roman"/>
          <w:lang w:val="uk-UA"/>
        </w:rPr>
        <w:t>.</w:t>
      </w:r>
    </w:p>
    <w:p w:rsidR="00B12BB9" w:rsidRPr="00E44B4C" w:rsidRDefault="00A427B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Наступні витрати не вважаються </w:t>
      </w:r>
      <w:r w:rsidR="00936857" w:rsidRPr="00E44B4C">
        <w:rPr>
          <w:rFonts w:ascii="Times New Roman" w:hAnsi="Times New Roman" w:cs="Times New Roman"/>
          <w:lang w:val="uk-UA"/>
        </w:rPr>
        <w:t>до</w:t>
      </w:r>
      <w:r w:rsidRPr="00E44B4C">
        <w:rPr>
          <w:rFonts w:ascii="Times New Roman" w:hAnsi="Times New Roman" w:cs="Times New Roman"/>
          <w:lang w:val="uk-UA"/>
        </w:rPr>
        <w:t>пустимими</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обладнання, таке як меблі, будь-які моторизовані транспортні засоби, обладнання для науково-дослідних цілей, телефони, мобільні телефони, сигналізації та системи запобігання крадіжкам</w:t>
      </w:r>
      <w:r w:rsidR="00D22B32" w:rsidRPr="00E44B4C">
        <w:rPr>
          <w:rFonts w:ascii="Times New Roman" w:hAnsi="Times New Roman" w:cs="Times New Roman"/>
          <w:lang w:val="uk-UA"/>
        </w:rPr>
        <w:t>.</w:t>
      </w:r>
    </w:p>
    <w:p w:rsidR="00B12BB9" w:rsidRPr="00E44B4C" w:rsidRDefault="00A427B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У випадку закупівлі обладнання на суму понад </w:t>
      </w:r>
      <w:r w:rsidR="00D22B32" w:rsidRPr="00E44B4C">
        <w:rPr>
          <w:rFonts w:ascii="Times New Roman" w:hAnsi="Times New Roman" w:cs="Times New Roman"/>
          <w:lang w:val="uk-UA"/>
        </w:rPr>
        <w:t>25</w:t>
      </w:r>
      <w:r w:rsidRPr="00E44B4C">
        <w:rPr>
          <w:rFonts w:ascii="Times New Roman" w:hAnsi="Times New Roman" w:cs="Times New Roman"/>
          <w:lang w:val="uk-UA"/>
        </w:rPr>
        <w:t> </w:t>
      </w:r>
      <w:r w:rsidR="00D22B32" w:rsidRPr="00E44B4C">
        <w:rPr>
          <w:rFonts w:ascii="Times New Roman" w:hAnsi="Times New Roman" w:cs="Times New Roman"/>
          <w:lang w:val="uk-UA"/>
        </w:rPr>
        <w:t>000</w:t>
      </w:r>
      <w:r w:rsidRPr="00E44B4C">
        <w:rPr>
          <w:rFonts w:ascii="Times New Roman" w:hAnsi="Times New Roman" w:cs="Times New Roman"/>
          <w:lang w:val="uk-UA"/>
        </w:rPr>
        <w:t xml:space="preserve"> євро, застосовуються положення, викладені у розділі</w:t>
      </w:r>
      <w:r w:rsidR="00D22B32" w:rsidRPr="00E44B4C">
        <w:rPr>
          <w:rFonts w:ascii="Times New Roman" w:hAnsi="Times New Roman" w:cs="Times New Roman"/>
          <w:lang w:val="uk-UA"/>
        </w:rPr>
        <w:t xml:space="preserve"> 3.2.5 </w:t>
      </w:r>
      <w:r w:rsidRPr="00E44B4C">
        <w:rPr>
          <w:rFonts w:ascii="Times New Roman" w:hAnsi="Times New Roman" w:cs="Times New Roman"/>
          <w:lang w:val="uk-UA"/>
        </w:rPr>
        <w:t>«Присудження контрактів» цієї Інструкції</w:t>
      </w:r>
      <w:r w:rsidR="00D22B32" w:rsidRPr="00E44B4C">
        <w:rPr>
          <w:rFonts w:ascii="Times New Roman" w:hAnsi="Times New Roman" w:cs="Times New Roman"/>
          <w:lang w:val="uk-UA"/>
        </w:rPr>
        <w:t>.</w:t>
      </w:r>
    </w:p>
    <w:p w:rsidR="00B12BB9" w:rsidRPr="00E44B4C" w:rsidRDefault="00A427B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порівнянні з обладнанням, визначеним в оригінальній заявці, у придбаному обладнанні можуть бути прийнят</w:t>
      </w:r>
      <w:r w:rsidR="0072234B" w:rsidRPr="00E44B4C">
        <w:rPr>
          <w:rFonts w:ascii="Times New Roman" w:hAnsi="Times New Roman" w:cs="Times New Roman"/>
          <w:lang w:val="uk-UA"/>
        </w:rPr>
        <w:t>ними</w:t>
      </w:r>
      <w:r w:rsidRPr="00E44B4C">
        <w:rPr>
          <w:rFonts w:ascii="Times New Roman" w:hAnsi="Times New Roman" w:cs="Times New Roman"/>
          <w:lang w:val="uk-UA"/>
        </w:rPr>
        <w:t xml:space="preserve"> незначні зміни стосовно кількості та найменувань без попереднього дозволу Агентства, за умови, що дотримано </w:t>
      </w:r>
      <w:r w:rsidR="007559B0" w:rsidRPr="00E44B4C">
        <w:rPr>
          <w:rFonts w:ascii="Times New Roman" w:hAnsi="Times New Roman" w:cs="Times New Roman"/>
          <w:lang w:val="uk-UA"/>
        </w:rPr>
        <w:t xml:space="preserve">бюджетних </w:t>
      </w:r>
      <w:r w:rsidRPr="00E44B4C">
        <w:rPr>
          <w:rFonts w:ascii="Times New Roman" w:hAnsi="Times New Roman" w:cs="Times New Roman"/>
          <w:lang w:val="uk-UA"/>
        </w:rPr>
        <w:t>обмежень</w:t>
      </w:r>
      <w:r w:rsidR="007559B0" w:rsidRPr="00E44B4C">
        <w:rPr>
          <w:rFonts w:ascii="Times New Roman" w:hAnsi="Times New Roman" w:cs="Times New Roman"/>
          <w:lang w:val="uk-UA"/>
        </w:rPr>
        <w:t>, відповідні види обладнання є допустимим</w:t>
      </w:r>
      <w:r w:rsidR="006D5057" w:rsidRPr="00E44B4C">
        <w:rPr>
          <w:rFonts w:ascii="Times New Roman" w:hAnsi="Times New Roman" w:cs="Times New Roman"/>
          <w:lang w:val="uk-UA"/>
        </w:rPr>
        <w:t>и</w:t>
      </w:r>
      <w:r w:rsidR="007559B0" w:rsidRPr="00E44B4C">
        <w:rPr>
          <w:rFonts w:ascii="Times New Roman" w:hAnsi="Times New Roman" w:cs="Times New Roman"/>
          <w:lang w:val="uk-UA"/>
        </w:rPr>
        <w:t>, модифікація є виправданою і пов’язана з цілями проекту</w:t>
      </w:r>
      <w:r w:rsidR="00D22B32" w:rsidRPr="00E44B4C">
        <w:rPr>
          <w:rFonts w:ascii="Times New Roman" w:hAnsi="Times New Roman" w:cs="Times New Roman"/>
          <w:lang w:val="uk-UA"/>
        </w:rPr>
        <w:t>.</w:t>
      </w:r>
    </w:p>
    <w:p w:rsidR="00B12BB9" w:rsidRPr="00E44B4C" w:rsidRDefault="007559B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У випадку значних змін в обладнанні, яке планується придбати, у порівнянні із обладнанням, зазначеним в оригінальній заявці, протягом виконання проекту </w:t>
      </w:r>
      <w:r w:rsidRPr="00E44B4C">
        <w:rPr>
          <w:rFonts w:ascii="Times New Roman" w:hAnsi="Times New Roman" w:cs="Times New Roman"/>
          <w:u w:val="single"/>
          <w:lang w:val="uk-UA"/>
        </w:rPr>
        <w:t>необхідно отримати попередній письмовий дозвіл ві</w:t>
      </w:r>
      <w:r w:rsidR="0072234B" w:rsidRPr="00E44B4C">
        <w:rPr>
          <w:rFonts w:ascii="Times New Roman" w:hAnsi="Times New Roman" w:cs="Times New Roman"/>
          <w:u w:val="single"/>
          <w:lang w:val="uk-UA"/>
        </w:rPr>
        <w:t>д</w:t>
      </w:r>
      <w:r w:rsidRPr="00E44B4C">
        <w:rPr>
          <w:rFonts w:ascii="Times New Roman" w:hAnsi="Times New Roman" w:cs="Times New Roman"/>
          <w:u w:val="single"/>
          <w:lang w:val="uk-UA"/>
        </w:rPr>
        <w:t xml:space="preserve"> Агентства</w:t>
      </w:r>
      <w:r w:rsidR="00D22B32" w:rsidRPr="00E44B4C">
        <w:rPr>
          <w:rFonts w:ascii="Times New Roman" w:hAnsi="Times New Roman" w:cs="Times New Roman"/>
          <w:lang w:val="uk-UA"/>
        </w:rPr>
        <w:t>.</w:t>
      </w:r>
    </w:p>
    <w:p w:rsidR="00B12BB9" w:rsidRPr="00E44B4C" w:rsidRDefault="007559B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У </w:t>
      </w:r>
      <w:r w:rsidR="00770F9C" w:rsidRPr="00E44B4C">
        <w:rPr>
          <w:rFonts w:ascii="Times New Roman" w:hAnsi="Times New Roman" w:cs="Times New Roman"/>
          <w:lang w:val="uk-UA"/>
        </w:rPr>
        <w:t xml:space="preserve">будь-якому </w:t>
      </w:r>
      <w:r w:rsidRPr="00E44B4C">
        <w:rPr>
          <w:rFonts w:ascii="Times New Roman" w:hAnsi="Times New Roman" w:cs="Times New Roman"/>
          <w:lang w:val="uk-UA"/>
        </w:rPr>
        <w:t>випадку сумнівів координатору слід звернутися до Агентства і</w:t>
      </w:r>
      <w:r w:rsidR="0072234B" w:rsidRPr="00E44B4C">
        <w:rPr>
          <w:rFonts w:ascii="Times New Roman" w:hAnsi="Times New Roman" w:cs="Times New Roman"/>
          <w:lang w:val="uk-UA"/>
        </w:rPr>
        <w:t xml:space="preserve">з чітко обґрунтованим </w:t>
      </w:r>
      <w:r w:rsidRPr="00E44B4C">
        <w:rPr>
          <w:rFonts w:ascii="Times New Roman" w:hAnsi="Times New Roman" w:cs="Times New Roman"/>
          <w:lang w:val="uk-UA"/>
        </w:rPr>
        <w:t>запит</w:t>
      </w:r>
      <w:r w:rsidR="0072234B" w:rsidRPr="00E44B4C">
        <w:rPr>
          <w:rFonts w:ascii="Times New Roman" w:hAnsi="Times New Roman" w:cs="Times New Roman"/>
          <w:lang w:val="uk-UA"/>
        </w:rPr>
        <w:t>ом про</w:t>
      </w:r>
      <w:r w:rsidRPr="00E44B4C">
        <w:rPr>
          <w:rFonts w:ascii="Times New Roman" w:hAnsi="Times New Roman" w:cs="Times New Roman"/>
          <w:lang w:val="uk-UA"/>
        </w:rPr>
        <w:t xml:space="preserve"> попередній письмовий дозвіл. Проте,</w:t>
      </w:r>
      <w:r w:rsidR="0072234B" w:rsidRPr="00E44B4C">
        <w:rPr>
          <w:rFonts w:ascii="Times New Roman" w:hAnsi="Times New Roman" w:cs="Times New Roman"/>
          <w:lang w:val="uk-UA"/>
        </w:rPr>
        <w:t xml:space="preserve"> у разі отримання дозволу</w:t>
      </w:r>
      <w:r w:rsidRPr="00E44B4C">
        <w:rPr>
          <w:rFonts w:ascii="Times New Roman" w:hAnsi="Times New Roman" w:cs="Times New Roman"/>
          <w:lang w:val="uk-UA"/>
        </w:rPr>
        <w:t xml:space="preserve"> координатор зобов’язаний забезпечити</w:t>
      </w:r>
      <w:r w:rsidR="0072234B" w:rsidRPr="00E44B4C">
        <w:rPr>
          <w:rFonts w:ascii="Times New Roman" w:hAnsi="Times New Roman" w:cs="Times New Roman"/>
          <w:lang w:val="uk-UA"/>
        </w:rPr>
        <w:t xml:space="preserve">, </w:t>
      </w:r>
      <w:r w:rsidRPr="00E44B4C">
        <w:rPr>
          <w:rFonts w:ascii="Times New Roman" w:hAnsi="Times New Roman" w:cs="Times New Roman"/>
          <w:lang w:val="uk-UA"/>
        </w:rPr>
        <w:t xml:space="preserve">що придбані одиниці відповідають критеріям допустимості, оскільки перевірка </w:t>
      </w:r>
      <w:r w:rsidR="006D5057" w:rsidRPr="00E44B4C">
        <w:rPr>
          <w:rFonts w:ascii="Times New Roman" w:hAnsi="Times New Roman" w:cs="Times New Roman"/>
          <w:lang w:val="uk-UA"/>
        </w:rPr>
        <w:t>до</w:t>
      </w:r>
      <w:r w:rsidRPr="00E44B4C">
        <w:rPr>
          <w:rFonts w:ascii="Times New Roman" w:hAnsi="Times New Roman" w:cs="Times New Roman"/>
          <w:lang w:val="uk-UA"/>
        </w:rPr>
        <w:t>пустимості даних одиниць обладнання буде проводитись лише після подання заключного звіту</w:t>
      </w:r>
      <w:r w:rsidR="00D22B32" w:rsidRPr="00E44B4C">
        <w:rPr>
          <w:rFonts w:ascii="Times New Roman" w:hAnsi="Times New Roman" w:cs="Times New Roman"/>
          <w:lang w:val="uk-UA"/>
        </w:rPr>
        <w:t>.</w:t>
      </w:r>
    </w:p>
    <w:p w:rsidR="00B12BB9" w:rsidRPr="00E44B4C" w:rsidRDefault="00170B2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w:t>
      </w:r>
      <w:r w:rsidR="00770F9C" w:rsidRPr="00E44B4C">
        <w:rPr>
          <w:rFonts w:ascii="Times New Roman" w:hAnsi="Times New Roman" w:cs="Times New Roman"/>
          <w:lang w:val="uk-UA"/>
        </w:rPr>
        <w:t>итрати на обладнання не мож</w:t>
      </w:r>
      <w:r w:rsidR="0008721B" w:rsidRPr="00E44B4C">
        <w:rPr>
          <w:rFonts w:ascii="Times New Roman" w:hAnsi="Times New Roman" w:cs="Times New Roman"/>
          <w:lang w:val="uk-UA"/>
        </w:rPr>
        <w:t>уть</w:t>
      </w:r>
      <w:r w:rsidR="00770F9C" w:rsidRPr="00E44B4C">
        <w:rPr>
          <w:rFonts w:ascii="Times New Roman" w:hAnsi="Times New Roman" w:cs="Times New Roman"/>
          <w:lang w:val="uk-UA"/>
        </w:rPr>
        <w:t xml:space="preserve"> перевищувати 110% витрат на обладнання, узгоджених в Додатку III до Грантової угоди (включаючи будь-яку поправку). У будь-якому випадку, витрати на обладнання ніколи не перевищать 33% від максимальної суми гранту</w:t>
      </w:r>
      <w:r w:rsidR="007559B0" w:rsidRPr="00E44B4C">
        <w:rPr>
          <w:rFonts w:ascii="Times New Roman" w:hAnsi="Times New Roman" w:cs="Times New Roman"/>
          <w:lang w:val="uk-UA"/>
        </w:rPr>
        <w:t>, визначеної у Статті</w:t>
      </w:r>
      <w:r w:rsidR="00D22B32" w:rsidRPr="00E44B4C">
        <w:rPr>
          <w:rFonts w:ascii="Times New Roman" w:hAnsi="Times New Roman" w:cs="Times New Roman"/>
          <w:lang w:val="uk-UA"/>
        </w:rPr>
        <w:t xml:space="preserve"> I.3 </w:t>
      </w:r>
      <w:r w:rsidR="007559B0" w:rsidRPr="00E44B4C">
        <w:rPr>
          <w:rFonts w:ascii="Times New Roman" w:hAnsi="Times New Roman" w:cs="Times New Roman"/>
          <w:lang w:val="uk-UA"/>
        </w:rPr>
        <w:t xml:space="preserve">Угоди, </w:t>
      </w:r>
      <w:r w:rsidR="00770F9C" w:rsidRPr="00E44B4C">
        <w:rPr>
          <w:rFonts w:ascii="Times New Roman" w:hAnsi="Times New Roman" w:cs="Times New Roman"/>
          <w:lang w:val="uk-UA"/>
        </w:rPr>
        <w:t>враховуючи</w:t>
      </w:r>
      <w:r w:rsidR="007559B0" w:rsidRPr="00E44B4C">
        <w:rPr>
          <w:rFonts w:ascii="Times New Roman" w:hAnsi="Times New Roman" w:cs="Times New Roman"/>
          <w:lang w:val="uk-UA"/>
        </w:rPr>
        <w:t xml:space="preserve"> </w:t>
      </w:r>
      <w:r w:rsidR="00E7060E" w:rsidRPr="00E44B4C">
        <w:rPr>
          <w:rFonts w:ascii="Times New Roman" w:hAnsi="Times New Roman" w:cs="Times New Roman"/>
          <w:lang w:val="uk-UA"/>
        </w:rPr>
        <w:t>гнучк</w:t>
      </w:r>
      <w:r w:rsidR="00770F9C" w:rsidRPr="00E44B4C">
        <w:rPr>
          <w:rFonts w:ascii="Times New Roman" w:hAnsi="Times New Roman" w:cs="Times New Roman"/>
          <w:lang w:val="uk-UA"/>
        </w:rPr>
        <w:t>і</w:t>
      </w:r>
      <w:r w:rsidR="00E7060E" w:rsidRPr="00E44B4C">
        <w:rPr>
          <w:rFonts w:ascii="Times New Roman" w:hAnsi="Times New Roman" w:cs="Times New Roman"/>
          <w:lang w:val="uk-UA"/>
        </w:rPr>
        <w:t>ст</w:t>
      </w:r>
      <w:r w:rsidR="00770F9C" w:rsidRPr="00E44B4C">
        <w:rPr>
          <w:rFonts w:ascii="Times New Roman" w:hAnsi="Times New Roman" w:cs="Times New Roman"/>
          <w:lang w:val="uk-UA"/>
        </w:rPr>
        <w:t>ь</w:t>
      </w:r>
      <w:r w:rsidR="00E7060E" w:rsidRPr="00E44B4C">
        <w:rPr>
          <w:rFonts w:ascii="Times New Roman" w:hAnsi="Times New Roman" w:cs="Times New Roman"/>
          <w:lang w:val="uk-UA"/>
        </w:rPr>
        <w:t xml:space="preserve"> у</w:t>
      </w:r>
      <w:r w:rsidR="00D22B32" w:rsidRPr="00E44B4C">
        <w:rPr>
          <w:rFonts w:ascii="Times New Roman" w:hAnsi="Times New Roman" w:cs="Times New Roman"/>
          <w:lang w:val="uk-UA"/>
        </w:rPr>
        <w:t xml:space="preserve"> 10%</w:t>
      </w:r>
      <w:r w:rsidR="00E7060E" w:rsidRPr="00E44B4C">
        <w:rPr>
          <w:rFonts w:ascii="Times New Roman" w:hAnsi="Times New Roman" w:cs="Times New Roman"/>
          <w:lang w:val="uk-UA"/>
        </w:rPr>
        <w:t>, як зазначено у розділі </w:t>
      </w:r>
      <w:r w:rsidR="00D22B32" w:rsidRPr="00E44B4C">
        <w:rPr>
          <w:rFonts w:ascii="Times New Roman" w:hAnsi="Times New Roman" w:cs="Times New Roman"/>
          <w:lang w:val="uk-UA"/>
        </w:rPr>
        <w:t>3.1.2.</w:t>
      </w:r>
    </w:p>
    <w:p w:rsidR="00B12BB9" w:rsidRPr="00E44B4C" w:rsidRDefault="00E7060E" w:rsidP="002006F2">
      <w:pPr>
        <w:widowControl/>
        <w:spacing w:after="120"/>
        <w:jc w:val="both"/>
        <w:outlineLvl w:val="7"/>
        <w:rPr>
          <w:rFonts w:ascii="Times New Roman" w:hAnsi="Times New Roman" w:cs="Times New Roman"/>
          <w:b/>
          <w:u w:val="single"/>
          <w:lang w:val="uk-UA"/>
        </w:rPr>
      </w:pPr>
      <w:bookmarkStart w:id="142" w:name="bookmark113"/>
      <w:r w:rsidRPr="00E44B4C">
        <w:rPr>
          <w:rFonts w:ascii="Times New Roman" w:hAnsi="Times New Roman" w:cs="Times New Roman"/>
          <w:b/>
          <w:u w:val="single"/>
          <w:lang w:val="uk-UA"/>
        </w:rPr>
        <w:t>Підтверджувальні док</w:t>
      </w:r>
      <w:bookmarkEnd w:id="142"/>
      <w:r w:rsidRPr="00E44B4C">
        <w:rPr>
          <w:rFonts w:ascii="Times New Roman" w:hAnsi="Times New Roman" w:cs="Times New Roman"/>
          <w:b/>
          <w:u w:val="single"/>
          <w:lang w:val="uk-UA"/>
        </w:rPr>
        <w:t>ументи:</w:t>
      </w:r>
    </w:p>
    <w:p w:rsidR="00B12BB9" w:rsidRPr="00E44B4C" w:rsidRDefault="00E7060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 метою будь-якого </w:t>
      </w:r>
      <w:r w:rsidRPr="00E44B4C">
        <w:rPr>
          <w:rFonts w:ascii="Times New Roman" w:hAnsi="Times New Roman" w:cs="Times New Roman"/>
          <w:b/>
          <w:lang w:val="uk-UA"/>
        </w:rPr>
        <w:t>фінансового оцінювання та/або аудиту</w:t>
      </w:r>
      <w:r w:rsidRPr="00E44B4C">
        <w:rPr>
          <w:rFonts w:ascii="Times New Roman" w:hAnsi="Times New Roman" w:cs="Times New Roman"/>
          <w:lang w:val="uk-UA"/>
        </w:rPr>
        <w:t xml:space="preserve">, бенефіціари повинні </w:t>
      </w:r>
      <w:r w:rsidRPr="00E44B4C">
        <w:rPr>
          <w:rFonts w:ascii="Times New Roman" w:hAnsi="Times New Roman" w:cs="Times New Roman"/>
          <w:b/>
          <w:lang w:val="uk-UA"/>
        </w:rPr>
        <w:t>зберігати</w:t>
      </w:r>
      <w:r w:rsidRPr="00E44B4C">
        <w:rPr>
          <w:rFonts w:ascii="Times New Roman" w:hAnsi="Times New Roman" w:cs="Times New Roman"/>
          <w:lang w:val="uk-UA"/>
        </w:rPr>
        <w:t xml:space="preserve"> </w:t>
      </w:r>
      <w:r w:rsidRPr="00E44B4C">
        <w:rPr>
          <w:rFonts w:ascii="Times New Roman" w:hAnsi="Times New Roman" w:cs="Times New Roman"/>
          <w:u w:val="single"/>
          <w:lang w:val="uk-UA"/>
        </w:rPr>
        <w:t>такі підтверджувальні документи</w:t>
      </w:r>
      <w:r w:rsidRPr="00E44B4C">
        <w:rPr>
          <w:rFonts w:ascii="Times New Roman" w:hAnsi="Times New Roman" w:cs="Times New Roman"/>
          <w:lang w:val="uk-UA"/>
        </w:rPr>
        <w:t xml:space="preserve"> </w:t>
      </w:r>
      <w:r w:rsidRPr="00E44B4C">
        <w:rPr>
          <w:rFonts w:ascii="Times New Roman" w:hAnsi="Times New Roman" w:cs="Times New Roman"/>
          <w:b/>
          <w:lang w:val="uk-UA"/>
        </w:rPr>
        <w:t>разом з проектними рахунками</w:t>
      </w:r>
      <w:r w:rsidR="00D22B32" w:rsidRPr="00E44B4C">
        <w:rPr>
          <w:rFonts w:ascii="Times New Roman" w:hAnsi="Times New Roman" w:cs="Times New Roman"/>
          <w:lang w:val="uk-UA"/>
        </w:rPr>
        <w:t>:</w:t>
      </w:r>
    </w:p>
    <w:p w:rsidR="00B12BB9" w:rsidRPr="00E44B4C" w:rsidRDefault="00E7060E" w:rsidP="003410D3">
      <w:pPr>
        <w:pStyle w:val="a8"/>
        <w:widowControl/>
        <w:numPr>
          <w:ilvl w:val="0"/>
          <w:numId w:val="29"/>
        </w:numPr>
        <w:spacing w:after="120"/>
        <w:jc w:val="both"/>
        <w:rPr>
          <w:rFonts w:ascii="Times New Roman" w:hAnsi="Times New Roman" w:cs="Times New Roman"/>
          <w:lang w:val="uk-UA"/>
        </w:rPr>
      </w:pPr>
      <w:r w:rsidRPr="00E44B4C">
        <w:rPr>
          <w:rFonts w:ascii="Times New Roman" w:hAnsi="Times New Roman" w:cs="Times New Roman"/>
          <w:lang w:val="uk-UA"/>
        </w:rPr>
        <w:t>Рахунки та банківські виписки для всього придбаного обладнання (зверніть увагу, що бланки замовлення, рахунки-фактури, комерційні пропозиції або калькуляції не вважаються підтвердженням витрат</w:t>
      </w:r>
      <w:r w:rsidR="00D22B32" w:rsidRPr="00E44B4C">
        <w:rPr>
          <w:rFonts w:ascii="Times New Roman" w:hAnsi="Times New Roman" w:cs="Times New Roman"/>
          <w:lang w:val="uk-UA"/>
        </w:rPr>
        <w:t>).</w:t>
      </w:r>
    </w:p>
    <w:p w:rsidR="00B12BB9" w:rsidRPr="00E44B4C" w:rsidRDefault="005F65AD" w:rsidP="003410D3">
      <w:pPr>
        <w:pStyle w:val="a8"/>
        <w:widowControl/>
        <w:numPr>
          <w:ilvl w:val="0"/>
          <w:numId w:val="29"/>
        </w:numPr>
        <w:spacing w:after="120"/>
        <w:jc w:val="both"/>
        <w:rPr>
          <w:rFonts w:ascii="Times New Roman" w:hAnsi="Times New Roman" w:cs="Times New Roman"/>
          <w:lang w:val="uk-UA"/>
        </w:rPr>
      </w:pPr>
      <w:r w:rsidRPr="00E44B4C">
        <w:rPr>
          <w:rFonts w:ascii="Times New Roman" w:hAnsi="Times New Roman" w:cs="Times New Roman"/>
          <w:lang w:val="uk-UA"/>
        </w:rPr>
        <w:t>Якщо сума перевищує 25 000 євро, але менша за 1</w:t>
      </w:r>
      <w:r w:rsidR="00D22B32" w:rsidRPr="00E44B4C">
        <w:rPr>
          <w:rFonts w:ascii="Times New Roman" w:hAnsi="Times New Roman" w:cs="Times New Roman"/>
          <w:lang w:val="uk-UA"/>
        </w:rPr>
        <w:t>34</w:t>
      </w:r>
      <w:r w:rsidRPr="00E44B4C">
        <w:rPr>
          <w:rFonts w:ascii="Times New Roman" w:hAnsi="Times New Roman" w:cs="Times New Roman"/>
          <w:lang w:val="uk-UA"/>
        </w:rPr>
        <w:t> </w:t>
      </w:r>
      <w:r w:rsidR="00D22B32" w:rsidRPr="00E44B4C">
        <w:rPr>
          <w:rFonts w:ascii="Times New Roman" w:hAnsi="Times New Roman" w:cs="Times New Roman"/>
          <w:lang w:val="uk-UA"/>
        </w:rPr>
        <w:t>000</w:t>
      </w:r>
      <w:r w:rsidRPr="00E44B4C">
        <w:rPr>
          <w:rFonts w:ascii="Times New Roman" w:hAnsi="Times New Roman" w:cs="Times New Roman"/>
          <w:lang w:val="uk-UA"/>
        </w:rPr>
        <w:t xml:space="preserve"> євро</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документацію з проведення тендеру та три комерційні пропозиції від трьох різних постачальників;</w:t>
      </w:r>
    </w:p>
    <w:p w:rsidR="00B12BB9" w:rsidRPr="00E44B4C" w:rsidRDefault="005F65AD" w:rsidP="003410D3">
      <w:pPr>
        <w:pStyle w:val="a8"/>
        <w:widowControl/>
        <w:numPr>
          <w:ilvl w:val="0"/>
          <w:numId w:val="29"/>
        </w:numPr>
        <w:spacing w:after="120"/>
        <w:jc w:val="both"/>
        <w:rPr>
          <w:rFonts w:ascii="Times New Roman" w:hAnsi="Times New Roman" w:cs="Times New Roman"/>
          <w:lang w:val="uk-UA"/>
        </w:rPr>
      </w:pPr>
      <w:r w:rsidRPr="00E44B4C">
        <w:rPr>
          <w:rFonts w:ascii="Times New Roman" w:hAnsi="Times New Roman" w:cs="Times New Roman"/>
          <w:lang w:val="uk-UA"/>
        </w:rPr>
        <w:t>При перевищенні обмеження у</w:t>
      </w:r>
      <w:r w:rsidR="00D22B32" w:rsidRPr="00E44B4C">
        <w:rPr>
          <w:rFonts w:ascii="Times New Roman" w:hAnsi="Times New Roman" w:cs="Times New Roman"/>
          <w:lang w:val="uk-UA"/>
        </w:rPr>
        <w:t xml:space="preserve"> 134</w:t>
      </w:r>
      <w:r w:rsidRPr="00E44B4C">
        <w:rPr>
          <w:rFonts w:ascii="Times New Roman" w:hAnsi="Times New Roman" w:cs="Times New Roman"/>
          <w:lang w:val="uk-UA"/>
        </w:rPr>
        <w:t> </w:t>
      </w:r>
      <w:r w:rsidR="00D22B32" w:rsidRPr="00E44B4C">
        <w:rPr>
          <w:rFonts w:ascii="Times New Roman" w:hAnsi="Times New Roman" w:cs="Times New Roman"/>
          <w:lang w:val="uk-UA"/>
        </w:rPr>
        <w:t xml:space="preserve">000 </w:t>
      </w:r>
      <w:r w:rsidRPr="00E44B4C">
        <w:rPr>
          <w:rFonts w:ascii="Times New Roman" w:hAnsi="Times New Roman" w:cs="Times New Roman"/>
          <w:lang w:val="uk-UA"/>
        </w:rPr>
        <w:t>євро, документацію з проведення процедури тендеру, що застосовується згідно з національним законодавством.</w:t>
      </w:r>
    </w:p>
    <w:p w:rsidR="00B12BB9" w:rsidRPr="00E44B4C" w:rsidRDefault="005F65AD" w:rsidP="003410D3">
      <w:pPr>
        <w:pStyle w:val="a8"/>
        <w:widowControl/>
        <w:numPr>
          <w:ilvl w:val="0"/>
          <w:numId w:val="29"/>
        </w:numPr>
        <w:spacing w:after="120"/>
        <w:jc w:val="both"/>
        <w:rPr>
          <w:rFonts w:ascii="Times New Roman" w:hAnsi="Times New Roman" w:cs="Times New Roman"/>
          <w:lang w:val="uk-UA"/>
        </w:rPr>
      </w:pPr>
      <w:r w:rsidRPr="00E44B4C">
        <w:rPr>
          <w:rFonts w:ascii="Times New Roman" w:hAnsi="Times New Roman" w:cs="Times New Roman"/>
          <w:lang w:val="uk-UA"/>
        </w:rPr>
        <w:t>Підтвердження реєстрації обладнання в інвентарній відомості закладу</w:t>
      </w:r>
      <w:r w:rsidR="00D22B32" w:rsidRPr="00E44B4C">
        <w:rPr>
          <w:rFonts w:ascii="Times New Roman" w:hAnsi="Times New Roman" w:cs="Times New Roman"/>
          <w:lang w:val="uk-UA"/>
        </w:rPr>
        <w:t>.</w:t>
      </w:r>
    </w:p>
    <w:p w:rsidR="00B12BB9" w:rsidRPr="00E44B4C" w:rsidRDefault="005F65A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Бенефіціарам не дозволяється розбивати закупівлю обладнання на менші контракти, нижчі за </w:t>
      </w:r>
      <w:r w:rsidR="005823ED" w:rsidRPr="00E44B4C">
        <w:rPr>
          <w:rFonts w:ascii="Times New Roman" w:hAnsi="Times New Roman" w:cs="Times New Roman"/>
          <w:lang w:val="uk-UA"/>
        </w:rPr>
        <w:t xml:space="preserve">максимальну </w:t>
      </w:r>
      <w:r w:rsidR="0072234B" w:rsidRPr="00E44B4C">
        <w:rPr>
          <w:rFonts w:ascii="Times New Roman" w:hAnsi="Times New Roman" w:cs="Times New Roman"/>
          <w:lang w:val="uk-UA"/>
        </w:rPr>
        <w:t>вартість.</w:t>
      </w:r>
    </w:p>
    <w:p w:rsidR="00B12BB9" w:rsidRPr="00E44B4C" w:rsidRDefault="005F65A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Необхідно забезпечити, що заявлені витрати можна ідентифікувати і перевірити, зокрема, що вони зареєстровані в обліковій документації бенефіціара</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Крім того, обладнання має бути належним чином </w:t>
      </w:r>
      <w:r w:rsidR="009D6A52" w:rsidRPr="00E44B4C">
        <w:rPr>
          <w:rFonts w:ascii="Times New Roman" w:hAnsi="Times New Roman" w:cs="Times New Roman"/>
          <w:lang w:val="uk-UA"/>
        </w:rPr>
        <w:t xml:space="preserve">взято на баланс і </w:t>
      </w:r>
      <w:r w:rsidRPr="00E44B4C">
        <w:rPr>
          <w:rFonts w:ascii="Times New Roman" w:hAnsi="Times New Roman" w:cs="Times New Roman"/>
          <w:lang w:val="uk-UA"/>
        </w:rPr>
        <w:t>зареєстроване в інвентарній відомості відповідного закладу</w:t>
      </w:r>
      <w:r w:rsidR="00D22B32" w:rsidRPr="00E44B4C">
        <w:rPr>
          <w:rFonts w:ascii="Times New Roman" w:hAnsi="Times New Roman" w:cs="Times New Roman"/>
          <w:lang w:val="uk-UA"/>
        </w:rPr>
        <w:t>.</w:t>
      </w:r>
    </w:p>
    <w:p w:rsidR="00E55692" w:rsidRPr="00E44B4C" w:rsidRDefault="005F65A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За винятком елементів, описаних у рамці нижче, </w:t>
      </w:r>
      <w:r w:rsidR="00D77948" w:rsidRPr="00E44B4C">
        <w:rPr>
          <w:rFonts w:ascii="Times New Roman" w:hAnsi="Times New Roman" w:cs="Times New Roman"/>
          <w:lang w:val="uk-UA"/>
        </w:rPr>
        <w:t xml:space="preserve">із Заключним фінансовим звітом </w:t>
      </w:r>
      <w:r w:rsidR="00D77948" w:rsidRPr="00E44B4C">
        <w:rPr>
          <w:rFonts w:ascii="Times New Roman" w:hAnsi="Times New Roman" w:cs="Times New Roman"/>
          <w:b/>
          <w:u w:val="single"/>
          <w:lang w:val="uk-UA"/>
        </w:rPr>
        <w:t>не потрібно надсилати підтверджувальні документи</w:t>
      </w:r>
      <w:r w:rsidR="00D77948" w:rsidRPr="00E44B4C">
        <w:rPr>
          <w:rFonts w:ascii="Times New Roman" w:hAnsi="Times New Roman" w:cs="Times New Roman"/>
          <w:lang w:val="uk-UA"/>
        </w:rPr>
        <w:t xml:space="preserve">. На етапі заключного звітування Агентство візьме до уваги витрати на основі заключних фінансових звітів (переліку витрат), надісланих координатором (див. Додаток </w:t>
      </w:r>
      <w:r w:rsidR="00D22B32" w:rsidRPr="00E44B4C">
        <w:rPr>
          <w:rFonts w:ascii="Times New Roman" w:hAnsi="Times New Roman" w:cs="Times New Roman"/>
          <w:lang w:val="uk-UA"/>
        </w:rPr>
        <w:t xml:space="preserve">VI </w:t>
      </w:r>
      <w:r w:rsidR="00D77948" w:rsidRPr="00E44B4C">
        <w:rPr>
          <w:rFonts w:ascii="Times New Roman" w:hAnsi="Times New Roman" w:cs="Times New Roman"/>
          <w:lang w:val="uk-UA"/>
        </w:rPr>
        <w:t xml:space="preserve">Угоди – «Заключний фінансовий </w:t>
      </w:r>
      <w:r w:rsidR="00901C5D" w:rsidRPr="00E44B4C">
        <w:rPr>
          <w:rFonts w:ascii="Times New Roman" w:hAnsi="Times New Roman" w:cs="Times New Roman"/>
          <w:lang w:val="uk-UA"/>
        </w:rPr>
        <w:t>з</w:t>
      </w:r>
      <w:r w:rsidR="00D77948" w:rsidRPr="00E44B4C">
        <w:rPr>
          <w:rFonts w:ascii="Times New Roman" w:hAnsi="Times New Roman" w:cs="Times New Roman"/>
          <w:lang w:val="uk-UA"/>
        </w:rPr>
        <w:t xml:space="preserve">віт») та детально перевірить ці витрати </w:t>
      </w:r>
      <w:r w:rsidR="00901C5D" w:rsidRPr="00E44B4C">
        <w:rPr>
          <w:rFonts w:ascii="Times New Roman" w:hAnsi="Times New Roman" w:cs="Times New Roman"/>
          <w:lang w:val="uk-UA"/>
        </w:rPr>
        <w:t xml:space="preserve">на предмет </w:t>
      </w:r>
      <w:r w:rsidR="008B19FA" w:rsidRPr="00E44B4C">
        <w:rPr>
          <w:rFonts w:ascii="Times New Roman" w:hAnsi="Times New Roman" w:cs="Times New Roman"/>
          <w:lang w:val="uk-UA"/>
        </w:rPr>
        <w:t>прийнятності/</w:t>
      </w:r>
      <w:r w:rsidR="00901C5D" w:rsidRPr="00E44B4C">
        <w:rPr>
          <w:rFonts w:ascii="Times New Roman" w:hAnsi="Times New Roman" w:cs="Times New Roman"/>
          <w:lang w:val="uk-UA"/>
        </w:rPr>
        <w:t xml:space="preserve">допустимості. У разі виникнення сумнівів щодо будь-якого окремого пункту, Агентство може вимагати надання </w:t>
      </w:r>
      <w:r w:rsidR="00901C5D" w:rsidRPr="00E44B4C">
        <w:rPr>
          <w:rFonts w:ascii="Times New Roman" w:hAnsi="Times New Roman" w:cs="Times New Roman"/>
          <w:b/>
          <w:lang w:val="uk-UA"/>
        </w:rPr>
        <w:t>всіх підтверджувальних документів</w:t>
      </w:r>
      <w:r w:rsidR="00D22B32" w:rsidRPr="00E44B4C">
        <w:rPr>
          <w:rFonts w:ascii="Times New Roman" w:hAnsi="Times New Roman" w:cs="Times New Roman"/>
          <w:lang w:val="uk-UA"/>
        </w:rPr>
        <w:t>.</w:t>
      </w:r>
    </w:p>
    <w:p w:rsidR="00E55692" w:rsidRPr="00E44B4C" w:rsidRDefault="00E55692">
      <w:pPr>
        <w:rPr>
          <w:rFonts w:ascii="Times New Roman" w:hAnsi="Times New Roman" w:cs="Times New Roman"/>
          <w:lang w:val="uk-UA"/>
        </w:rPr>
      </w:pPr>
      <w:r w:rsidRPr="00E44B4C">
        <w:rPr>
          <w:rFonts w:ascii="Times New Roman" w:hAnsi="Times New Roman" w:cs="Times New Roman"/>
          <w:lang w:val="uk-UA"/>
        </w:rPr>
        <w:br w:type="page"/>
      </w:r>
    </w:p>
    <w:p w:rsidR="00B12BB9" w:rsidRPr="00E44B4C" w:rsidRDefault="00B12BB9" w:rsidP="002006F2">
      <w:pPr>
        <w:widowControl/>
        <w:spacing w:after="120"/>
        <w:jc w:val="both"/>
        <w:rPr>
          <w:rFonts w:ascii="Times New Roman" w:hAnsi="Times New Roman" w:cs="Times New Roman"/>
          <w:lang w:val="uk-UA"/>
        </w:rPr>
      </w:pPr>
    </w:p>
    <w:p w:rsidR="00B12BB9" w:rsidRPr="00E44B4C" w:rsidRDefault="00901C5D" w:rsidP="002006F2">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lang w:val="uk-UA"/>
        </w:rPr>
      </w:pPr>
      <w:r w:rsidRPr="00E44B4C">
        <w:rPr>
          <w:rFonts w:ascii="Times New Roman" w:hAnsi="Times New Roman" w:cs="Times New Roman"/>
          <w:b/>
          <w:u w:val="single"/>
          <w:lang w:val="uk-UA"/>
        </w:rPr>
        <w:t>Такі документі необхідно подати</w:t>
      </w:r>
      <w:r w:rsidRPr="00E44B4C">
        <w:rPr>
          <w:rFonts w:ascii="Times New Roman" w:hAnsi="Times New Roman" w:cs="Times New Roman"/>
          <w:lang w:val="uk-UA"/>
        </w:rPr>
        <w:t xml:space="preserve"> разом з Заключним фінансовим звітом:</w:t>
      </w:r>
    </w:p>
    <w:p w:rsidR="00B12BB9" w:rsidRPr="00E44B4C" w:rsidRDefault="00901C5D" w:rsidP="002006F2">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lang w:val="uk-UA"/>
        </w:rPr>
      </w:pPr>
      <w:r w:rsidRPr="00E44B4C">
        <w:rPr>
          <w:rFonts w:ascii="Times New Roman" w:hAnsi="Times New Roman" w:cs="Times New Roman"/>
          <w:lang w:val="uk-UA"/>
        </w:rPr>
        <w:t>Для обладнання на загальну суму понад 25 000 євро в якості підтверджувальних документів необхідно надіслати копію (не оригінал) рахунку (рахунків) та конкурентні пропозиції</w:t>
      </w:r>
      <w:r w:rsidR="00D22B32" w:rsidRPr="00E44B4C">
        <w:rPr>
          <w:rFonts w:ascii="Times New Roman" w:hAnsi="Times New Roman" w:cs="Times New Roman"/>
          <w:lang w:val="uk-UA"/>
        </w:rPr>
        <w:t>.</w:t>
      </w:r>
    </w:p>
    <w:p w:rsidR="00B12BB9" w:rsidRPr="00E44B4C" w:rsidRDefault="00901C5D" w:rsidP="002006F2">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lang w:val="uk-UA"/>
        </w:rPr>
      </w:pPr>
      <w:r w:rsidRPr="00E44B4C">
        <w:rPr>
          <w:rFonts w:ascii="Times New Roman" w:hAnsi="Times New Roman" w:cs="Times New Roman"/>
          <w:lang w:val="uk-UA"/>
        </w:rPr>
        <w:t>Будь-який попередній дозвіл від Агентства.</w:t>
      </w:r>
    </w:p>
    <w:p w:rsidR="00B12BB9" w:rsidRPr="00E44B4C" w:rsidRDefault="00D22B32" w:rsidP="001009F7">
      <w:pPr>
        <w:pStyle w:val="4"/>
        <w:rPr>
          <w:lang w:val="uk-UA"/>
        </w:rPr>
      </w:pPr>
      <w:r w:rsidRPr="00E44B4C">
        <w:rPr>
          <w:lang w:val="uk-UA"/>
        </w:rPr>
        <w:t>3.2.6.2</w:t>
      </w:r>
      <w:r w:rsidRPr="00E44B4C">
        <w:rPr>
          <w:lang w:val="uk-UA"/>
        </w:rPr>
        <w:tab/>
      </w:r>
      <w:r w:rsidR="00901C5D" w:rsidRPr="00E44B4C">
        <w:rPr>
          <w:lang w:val="uk-UA"/>
        </w:rPr>
        <w:t>Субпідряди</w:t>
      </w:r>
    </w:p>
    <w:p w:rsidR="00B12BB9" w:rsidRPr="00E44B4C" w:rsidRDefault="00901C5D" w:rsidP="002006F2">
      <w:pPr>
        <w:widowControl/>
        <w:spacing w:after="120"/>
        <w:jc w:val="both"/>
        <w:rPr>
          <w:rFonts w:ascii="Times New Roman" w:hAnsi="Times New Roman" w:cs="Times New Roman"/>
          <w:lang w:val="uk-UA"/>
        </w:rPr>
      </w:pPr>
      <w:bookmarkStart w:id="143" w:name="bookmark114"/>
      <w:r w:rsidRPr="00E44B4C">
        <w:rPr>
          <w:rFonts w:ascii="Times New Roman" w:hAnsi="Times New Roman" w:cs="Times New Roman"/>
          <w:lang w:val="uk-UA"/>
        </w:rPr>
        <w:t xml:space="preserve">Субпідряд означає виконання окремих завдань, які є частиною діяльності, третьою стороною, </w:t>
      </w:r>
      <w:r w:rsidR="007E5C27" w:rsidRPr="00E44B4C">
        <w:rPr>
          <w:rFonts w:ascii="Times New Roman" w:hAnsi="Times New Roman" w:cs="Times New Roman"/>
          <w:lang w:val="uk-UA"/>
        </w:rPr>
        <w:t>з якою укладають контракт один або декілька бенефіціарів. Субпідряди призначені для виконання конкретних, обмежених у часі, пов’язаних з проектом завдань, які не можуть виконати самі члени Консорціуму. Це включає самозайнятих експертів / фрілансерів. Надання субпідрядів зовнішнім організаціям повинно бути дуже обмеженим. Специфічні компетенції та спеціальна експертиза, необхідні для досягнення цілей проекту, мають знаходитись у консорціумі та визначати його склад. Таким чином, субпідряди на завдання, пов’язані з управлінням проектом</w:t>
      </w:r>
      <w:r w:rsidR="0072234B" w:rsidRPr="00E44B4C">
        <w:rPr>
          <w:rFonts w:ascii="Times New Roman" w:hAnsi="Times New Roman" w:cs="Times New Roman"/>
          <w:lang w:val="uk-UA"/>
        </w:rPr>
        <w:t xml:space="preserve">, </w:t>
      </w:r>
      <w:r w:rsidR="007E5C27" w:rsidRPr="00E44B4C">
        <w:rPr>
          <w:rFonts w:ascii="Times New Roman" w:hAnsi="Times New Roman" w:cs="Times New Roman"/>
          <w:lang w:val="uk-UA"/>
        </w:rPr>
        <w:t>є недопустимими</w:t>
      </w:r>
      <w:r w:rsidR="00D22B32" w:rsidRPr="00E44B4C">
        <w:rPr>
          <w:rFonts w:ascii="Times New Roman" w:hAnsi="Times New Roman" w:cs="Times New Roman"/>
          <w:lang w:val="uk-UA"/>
        </w:rPr>
        <w:t>.</w:t>
      </w:r>
      <w:bookmarkEnd w:id="143"/>
    </w:p>
    <w:p w:rsidR="007D5B11" w:rsidRPr="00E44B4C" w:rsidRDefault="007D5B1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Субпідряд для оплати витрат на обслуговування обладнання, що було придбане для проекту, може бути включене в статтю бюджету – Обладнання.</w:t>
      </w:r>
    </w:p>
    <w:p w:rsidR="00B12BB9" w:rsidRPr="00E44B4C" w:rsidRDefault="007E5C2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Витрати на угоди субпідряду будуть відшкодовуватись на основі фактично понесених допустимих витрат (фактичних витрат) (див. розділ</w:t>
      </w:r>
      <w:r w:rsidR="00D22B32" w:rsidRPr="00E44B4C">
        <w:rPr>
          <w:rFonts w:ascii="Times New Roman" w:hAnsi="Times New Roman" w:cs="Times New Roman"/>
          <w:lang w:val="uk-UA"/>
        </w:rPr>
        <w:t xml:space="preserve"> 3.2).</w:t>
      </w:r>
    </w:p>
    <w:p w:rsidR="00B12BB9" w:rsidRPr="00E44B4C" w:rsidRDefault="007E5C2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Типові види діяльності, на які можуть укладатися угоди субпідряду (за умови</w:t>
      </w:r>
      <w:r w:rsidR="0072234B" w:rsidRPr="00E44B4C">
        <w:rPr>
          <w:rFonts w:ascii="Times New Roman" w:hAnsi="Times New Roman" w:cs="Times New Roman"/>
          <w:lang w:val="uk-UA"/>
        </w:rPr>
        <w:t>,</w:t>
      </w:r>
      <w:r w:rsidRPr="00E44B4C">
        <w:rPr>
          <w:rFonts w:ascii="Times New Roman" w:hAnsi="Times New Roman" w:cs="Times New Roman"/>
          <w:lang w:val="uk-UA"/>
        </w:rPr>
        <w:t xml:space="preserve"> що їх не виконує персонал бенефіціарів)</w:t>
      </w:r>
      <w:r w:rsidR="0072234B" w:rsidRPr="00E44B4C">
        <w:rPr>
          <w:rFonts w:ascii="Times New Roman" w:hAnsi="Times New Roman" w:cs="Times New Roman"/>
          <w:lang w:val="uk-UA"/>
        </w:rPr>
        <w:t>,</w:t>
      </w:r>
      <w:r w:rsidRPr="00E44B4C">
        <w:rPr>
          <w:rFonts w:ascii="Times New Roman" w:hAnsi="Times New Roman" w:cs="Times New Roman"/>
          <w:lang w:val="uk-UA"/>
        </w:rPr>
        <w:t xml:space="preserve"> включають</w:t>
      </w:r>
      <w:r w:rsidR="00D22B32" w:rsidRPr="00E44B4C">
        <w:rPr>
          <w:rFonts w:ascii="Times New Roman" w:hAnsi="Times New Roman" w:cs="Times New Roman"/>
          <w:lang w:val="uk-UA"/>
        </w:rPr>
        <w:t>:</w:t>
      </w:r>
    </w:p>
    <w:p w:rsidR="00B12BB9" w:rsidRPr="00E44B4C" w:rsidRDefault="007E5C27" w:rsidP="003410D3">
      <w:pPr>
        <w:pStyle w:val="a8"/>
        <w:widowControl/>
        <w:numPr>
          <w:ilvl w:val="0"/>
          <w:numId w:val="30"/>
        </w:numPr>
        <w:spacing w:after="120"/>
        <w:jc w:val="both"/>
        <w:rPr>
          <w:rFonts w:ascii="Times New Roman" w:hAnsi="Times New Roman" w:cs="Times New Roman"/>
          <w:lang w:val="uk-UA"/>
        </w:rPr>
      </w:pPr>
      <w:r w:rsidRPr="00E44B4C">
        <w:rPr>
          <w:rFonts w:ascii="Times New Roman" w:hAnsi="Times New Roman" w:cs="Times New Roman"/>
          <w:lang w:val="uk-UA"/>
        </w:rPr>
        <w:t>Оцінку діяльності і аудит (Свідоцтво про фінансовий звіт</w:t>
      </w:r>
      <w:r w:rsidR="00D22B32" w:rsidRPr="00E44B4C">
        <w:rPr>
          <w:rFonts w:ascii="Times New Roman" w:hAnsi="Times New Roman" w:cs="Times New Roman"/>
          <w:lang w:val="uk-UA"/>
        </w:rPr>
        <w:t>)</w:t>
      </w:r>
    </w:p>
    <w:p w:rsidR="00B12BB9" w:rsidRPr="00E44B4C" w:rsidRDefault="007E5C27" w:rsidP="003410D3">
      <w:pPr>
        <w:pStyle w:val="a8"/>
        <w:widowControl/>
        <w:numPr>
          <w:ilvl w:val="0"/>
          <w:numId w:val="30"/>
        </w:numPr>
        <w:spacing w:after="120"/>
        <w:jc w:val="both"/>
        <w:rPr>
          <w:rFonts w:ascii="Times New Roman" w:hAnsi="Times New Roman" w:cs="Times New Roman"/>
          <w:lang w:val="uk-UA"/>
        </w:rPr>
      </w:pPr>
      <w:r w:rsidRPr="00E44B4C">
        <w:rPr>
          <w:rFonts w:ascii="Times New Roman" w:hAnsi="Times New Roman" w:cs="Times New Roman"/>
          <w:lang w:val="uk-UA"/>
        </w:rPr>
        <w:t>Курси з ІТ</w:t>
      </w:r>
    </w:p>
    <w:p w:rsidR="00B12BB9" w:rsidRPr="00E44B4C" w:rsidRDefault="007E5C27" w:rsidP="003410D3">
      <w:pPr>
        <w:pStyle w:val="a8"/>
        <w:widowControl/>
        <w:numPr>
          <w:ilvl w:val="0"/>
          <w:numId w:val="30"/>
        </w:numPr>
        <w:spacing w:after="120"/>
        <w:jc w:val="both"/>
        <w:rPr>
          <w:rFonts w:ascii="Times New Roman" w:hAnsi="Times New Roman" w:cs="Times New Roman"/>
          <w:lang w:val="uk-UA"/>
        </w:rPr>
      </w:pPr>
      <w:r w:rsidRPr="00E44B4C">
        <w:rPr>
          <w:rFonts w:ascii="Times New Roman" w:hAnsi="Times New Roman" w:cs="Times New Roman"/>
          <w:lang w:val="uk-UA"/>
        </w:rPr>
        <w:t>Мовні курси</w:t>
      </w:r>
    </w:p>
    <w:p w:rsidR="00B12BB9" w:rsidRPr="00E44B4C" w:rsidRDefault="007E5C27" w:rsidP="003410D3">
      <w:pPr>
        <w:pStyle w:val="a8"/>
        <w:widowControl/>
        <w:numPr>
          <w:ilvl w:val="0"/>
          <w:numId w:val="30"/>
        </w:numPr>
        <w:spacing w:after="120"/>
        <w:jc w:val="both"/>
        <w:rPr>
          <w:rFonts w:ascii="Times New Roman" w:hAnsi="Times New Roman" w:cs="Times New Roman"/>
          <w:lang w:val="uk-UA"/>
        </w:rPr>
      </w:pPr>
      <w:r w:rsidRPr="00E44B4C">
        <w:rPr>
          <w:rFonts w:ascii="Times New Roman" w:hAnsi="Times New Roman" w:cs="Times New Roman"/>
          <w:lang w:val="uk-UA"/>
        </w:rPr>
        <w:t>Друк, публікація та діяльність з розповсюдження</w:t>
      </w:r>
    </w:p>
    <w:p w:rsidR="00B12BB9" w:rsidRPr="00E44B4C" w:rsidRDefault="007E5C27" w:rsidP="003410D3">
      <w:pPr>
        <w:pStyle w:val="a8"/>
        <w:widowControl/>
        <w:numPr>
          <w:ilvl w:val="0"/>
          <w:numId w:val="30"/>
        </w:numPr>
        <w:spacing w:after="120"/>
        <w:jc w:val="both"/>
        <w:rPr>
          <w:rFonts w:ascii="Times New Roman" w:hAnsi="Times New Roman" w:cs="Times New Roman"/>
          <w:lang w:val="uk-UA"/>
        </w:rPr>
      </w:pPr>
      <w:r w:rsidRPr="00E44B4C">
        <w:rPr>
          <w:rFonts w:ascii="Times New Roman" w:hAnsi="Times New Roman" w:cs="Times New Roman"/>
          <w:lang w:val="uk-UA"/>
        </w:rPr>
        <w:t>Послуги перекладу</w:t>
      </w:r>
    </w:p>
    <w:p w:rsidR="00B12BB9" w:rsidRPr="00E44B4C" w:rsidRDefault="007E5C27" w:rsidP="003410D3">
      <w:pPr>
        <w:pStyle w:val="a8"/>
        <w:widowControl/>
        <w:numPr>
          <w:ilvl w:val="0"/>
          <w:numId w:val="30"/>
        </w:numPr>
        <w:spacing w:after="120"/>
        <w:jc w:val="both"/>
        <w:rPr>
          <w:rFonts w:ascii="Times New Roman" w:hAnsi="Times New Roman" w:cs="Times New Roman"/>
          <w:lang w:val="uk-UA"/>
        </w:rPr>
      </w:pPr>
      <w:r w:rsidRPr="00E44B4C">
        <w:rPr>
          <w:rFonts w:ascii="Times New Roman" w:hAnsi="Times New Roman" w:cs="Times New Roman"/>
          <w:lang w:val="uk-UA"/>
        </w:rPr>
        <w:t>Веб-дизайн та підтримка сайтів</w:t>
      </w:r>
    </w:p>
    <w:p w:rsidR="00B12BB9" w:rsidRPr="00E44B4C" w:rsidRDefault="007E5C27" w:rsidP="003410D3">
      <w:pPr>
        <w:pStyle w:val="a8"/>
        <w:widowControl/>
        <w:numPr>
          <w:ilvl w:val="0"/>
          <w:numId w:val="30"/>
        </w:numPr>
        <w:spacing w:after="120"/>
        <w:jc w:val="both"/>
        <w:rPr>
          <w:rFonts w:ascii="Times New Roman" w:hAnsi="Times New Roman" w:cs="Times New Roman"/>
          <w:lang w:val="uk-UA"/>
        </w:rPr>
      </w:pPr>
      <w:r w:rsidRPr="00E44B4C">
        <w:rPr>
          <w:rFonts w:ascii="Times New Roman" w:hAnsi="Times New Roman" w:cs="Times New Roman"/>
          <w:lang w:val="uk-UA"/>
        </w:rPr>
        <w:t>Логістична підтримка та організація заходів</w:t>
      </w:r>
    </w:p>
    <w:p w:rsidR="00B12BB9" w:rsidRPr="00E44B4C" w:rsidRDefault="007E5C27" w:rsidP="003410D3">
      <w:pPr>
        <w:pStyle w:val="a8"/>
        <w:widowControl/>
        <w:numPr>
          <w:ilvl w:val="0"/>
          <w:numId w:val="30"/>
        </w:numPr>
        <w:spacing w:after="120"/>
        <w:jc w:val="both"/>
        <w:rPr>
          <w:rFonts w:ascii="Times New Roman" w:hAnsi="Times New Roman" w:cs="Times New Roman"/>
          <w:lang w:val="uk-UA"/>
        </w:rPr>
      </w:pPr>
      <w:r w:rsidRPr="00E44B4C">
        <w:rPr>
          <w:rFonts w:ascii="Times New Roman" w:hAnsi="Times New Roman" w:cs="Times New Roman"/>
          <w:lang w:val="uk-UA"/>
        </w:rPr>
        <w:t>Тощо.</w:t>
      </w:r>
    </w:p>
    <w:p w:rsidR="008B19FA" w:rsidRPr="00E44B4C" w:rsidRDefault="008B19FA"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Для того щоб запобігти подвійного фінансування за кошти гранту забезпечення харчування та прийому учасників (наприклад, під час заходів проекту) для учасників, які отримують добові (Cost of Stay) не може бути профінансовано договором субпідряду. Ні за яких обставин такі витрати не повинні бути витрачені з гранту на так</w:t>
      </w:r>
      <w:r w:rsidR="00A12403" w:rsidRPr="00E44B4C">
        <w:rPr>
          <w:rFonts w:ascii="Times New Roman" w:hAnsi="Times New Roman" w:cs="Times New Roman"/>
          <w:lang w:val="uk-UA"/>
        </w:rPr>
        <w:t>і цілі двічі.</w:t>
      </w:r>
    </w:p>
    <w:p w:rsidR="00B12BB9" w:rsidRPr="00E44B4C" w:rsidRDefault="007E5C2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 усіх випадках завдання, що виконуються через субпідряд, повинні бути визначені у заявці (на основі відповідної супровідної інформації, разом із зрозумілими причинами, чому завдання не може бути виконано бенефіціарами)</w:t>
      </w:r>
      <w:r w:rsidR="009C263F" w:rsidRPr="00E44B4C">
        <w:rPr>
          <w:rFonts w:ascii="Times New Roman" w:hAnsi="Times New Roman" w:cs="Times New Roman"/>
          <w:lang w:val="uk-UA"/>
        </w:rPr>
        <w:t xml:space="preserve">, а розрахункова сума внесена до бюджету. Для субпідрядів, які не були початково передбачені у бюджеті, потрібно отримати </w:t>
      </w:r>
      <w:r w:rsidR="009C263F" w:rsidRPr="00E44B4C">
        <w:rPr>
          <w:rFonts w:ascii="Times New Roman" w:hAnsi="Times New Roman" w:cs="Times New Roman"/>
          <w:u w:val="single"/>
          <w:lang w:val="uk-UA"/>
        </w:rPr>
        <w:t>попередній письмовий дозвіл від Агентства</w:t>
      </w:r>
      <w:r w:rsidR="009C263F" w:rsidRPr="00E44B4C">
        <w:rPr>
          <w:rFonts w:ascii="Times New Roman" w:hAnsi="Times New Roman" w:cs="Times New Roman"/>
          <w:lang w:val="uk-UA"/>
        </w:rPr>
        <w:t xml:space="preserve"> протягом виконання проекту</w:t>
      </w:r>
      <w:r w:rsidR="00D22B32" w:rsidRPr="00E44B4C">
        <w:rPr>
          <w:rFonts w:ascii="Times New Roman" w:hAnsi="Times New Roman" w:cs="Times New Roman"/>
          <w:lang w:val="uk-UA"/>
        </w:rPr>
        <w:t>.</w:t>
      </w:r>
    </w:p>
    <w:p w:rsidR="00B12BB9" w:rsidRPr="00E44B4C" w:rsidRDefault="009C263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У випадку, якщо сума субпідряду перевищує </w:t>
      </w:r>
      <w:r w:rsidR="00D22B32" w:rsidRPr="00E44B4C">
        <w:rPr>
          <w:rFonts w:ascii="Times New Roman" w:hAnsi="Times New Roman" w:cs="Times New Roman"/>
          <w:lang w:val="uk-UA"/>
        </w:rPr>
        <w:t>25</w:t>
      </w:r>
      <w:r w:rsidRPr="00E44B4C">
        <w:rPr>
          <w:rFonts w:ascii="Times New Roman" w:hAnsi="Times New Roman" w:cs="Times New Roman"/>
          <w:lang w:val="uk-UA"/>
        </w:rPr>
        <w:t> </w:t>
      </w:r>
      <w:r w:rsidR="00D22B32" w:rsidRPr="00E44B4C">
        <w:rPr>
          <w:rFonts w:ascii="Times New Roman" w:hAnsi="Times New Roman" w:cs="Times New Roman"/>
          <w:lang w:val="uk-UA"/>
        </w:rPr>
        <w:t>000</w:t>
      </w:r>
      <w:r w:rsidRPr="00E44B4C">
        <w:rPr>
          <w:rFonts w:ascii="Times New Roman" w:hAnsi="Times New Roman" w:cs="Times New Roman"/>
          <w:lang w:val="uk-UA"/>
        </w:rPr>
        <w:t xml:space="preserve"> євро</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застосовуються положення, викладені у розділі</w:t>
      </w:r>
      <w:r w:rsidR="00D22B32" w:rsidRPr="00E44B4C">
        <w:rPr>
          <w:rFonts w:ascii="Times New Roman" w:hAnsi="Times New Roman" w:cs="Times New Roman"/>
          <w:lang w:val="uk-UA"/>
        </w:rPr>
        <w:t xml:space="preserve"> 3.2.5 </w:t>
      </w:r>
      <w:r w:rsidRPr="00E44B4C">
        <w:rPr>
          <w:rFonts w:ascii="Times New Roman" w:hAnsi="Times New Roman" w:cs="Times New Roman"/>
          <w:lang w:val="uk-UA"/>
        </w:rPr>
        <w:t>«</w:t>
      </w:r>
      <w:r w:rsidR="002C7D86" w:rsidRPr="00E44B4C">
        <w:rPr>
          <w:rFonts w:ascii="Times New Roman" w:hAnsi="Times New Roman" w:cs="Times New Roman"/>
          <w:lang w:val="uk-UA"/>
        </w:rPr>
        <w:t>Присудже</w:t>
      </w:r>
      <w:r w:rsidRPr="00E44B4C">
        <w:rPr>
          <w:rFonts w:ascii="Times New Roman" w:hAnsi="Times New Roman" w:cs="Times New Roman"/>
          <w:lang w:val="uk-UA"/>
        </w:rPr>
        <w:t>ння контрактів»</w:t>
      </w:r>
      <w:r w:rsidR="00D22B32" w:rsidRPr="00E44B4C">
        <w:rPr>
          <w:rFonts w:ascii="Times New Roman" w:hAnsi="Times New Roman" w:cs="Times New Roman"/>
          <w:lang w:val="uk-UA"/>
        </w:rPr>
        <w:t>.</w:t>
      </w:r>
    </w:p>
    <w:p w:rsidR="00B12BB9" w:rsidRPr="00E44B4C" w:rsidRDefault="009C263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Субпідряд реалізовується на основі угоди, яка описує конкретне завдання, що виконується, та його тривалість. Вона повинна включати дату, номер проекту та підписи </w:t>
      </w:r>
      <w:r w:rsidR="0072234B" w:rsidRPr="00E44B4C">
        <w:rPr>
          <w:rFonts w:ascii="Times New Roman" w:hAnsi="Times New Roman" w:cs="Times New Roman"/>
          <w:lang w:val="uk-UA"/>
        </w:rPr>
        <w:t>двох</w:t>
      </w:r>
      <w:r w:rsidRPr="00E44B4C">
        <w:rPr>
          <w:rFonts w:ascii="Times New Roman" w:hAnsi="Times New Roman" w:cs="Times New Roman"/>
          <w:lang w:val="uk-UA"/>
        </w:rPr>
        <w:t xml:space="preserve"> сторін. Бенефіціари та їх працівники не можуть виступати в якості субпідрядників для проекту</w:t>
      </w:r>
      <w:r w:rsidR="00D22B32" w:rsidRPr="00E44B4C">
        <w:rPr>
          <w:rFonts w:ascii="Times New Roman" w:hAnsi="Times New Roman" w:cs="Times New Roman"/>
          <w:lang w:val="uk-UA"/>
        </w:rPr>
        <w:t>.</w:t>
      </w:r>
    </w:p>
    <w:p w:rsidR="00B12BB9" w:rsidRPr="00E44B4C" w:rsidRDefault="009C263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Фактичні витрати</w:t>
      </w:r>
      <w:r w:rsidR="00B357A0" w:rsidRPr="00E44B4C">
        <w:rPr>
          <w:rFonts w:ascii="Times New Roman" w:hAnsi="Times New Roman" w:cs="Times New Roman"/>
          <w:lang w:val="uk-UA"/>
        </w:rPr>
        <w:t xml:space="preserve"> та проїзд</w:t>
      </w:r>
      <w:r w:rsidRPr="00E44B4C">
        <w:rPr>
          <w:rFonts w:ascii="Times New Roman" w:hAnsi="Times New Roman" w:cs="Times New Roman"/>
          <w:lang w:val="uk-UA"/>
        </w:rPr>
        <w:t xml:space="preserve"> та витрати на перебування, пов’язані з </w:t>
      </w:r>
      <w:r w:rsidR="003A02B0" w:rsidRPr="00E44B4C">
        <w:rPr>
          <w:rFonts w:ascii="Times New Roman" w:hAnsi="Times New Roman" w:cs="Times New Roman"/>
          <w:lang w:val="uk-UA"/>
        </w:rPr>
        <w:t>постачальниками п</w:t>
      </w:r>
      <w:r w:rsidRPr="00E44B4C">
        <w:rPr>
          <w:rFonts w:ascii="Times New Roman" w:hAnsi="Times New Roman" w:cs="Times New Roman"/>
          <w:lang w:val="uk-UA"/>
        </w:rPr>
        <w:t>ослуг</w:t>
      </w:r>
      <w:r w:rsidR="003A02B0" w:rsidRPr="00E44B4C">
        <w:rPr>
          <w:rFonts w:ascii="Times New Roman" w:hAnsi="Times New Roman" w:cs="Times New Roman"/>
          <w:lang w:val="uk-UA"/>
        </w:rPr>
        <w:t xml:space="preserve"> за субпідрядом, слід декларувати за підзаголовком бюджету «Субпідряди</w:t>
      </w:r>
      <w:r w:rsidR="00097E21" w:rsidRPr="00E44B4C">
        <w:rPr>
          <w:rFonts w:ascii="Times New Roman" w:hAnsi="Times New Roman" w:cs="Times New Roman"/>
          <w:lang w:val="uk-UA"/>
        </w:rPr>
        <w:t>», вони мають бути обґрунтовані</w:t>
      </w:r>
      <w:r w:rsidR="003A02B0" w:rsidRPr="00E44B4C">
        <w:rPr>
          <w:rFonts w:ascii="Times New Roman" w:hAnsi="Times New Roman" w:cs="Times New Roman"/>
          <w:lang w:val="uk-UA"/>
        </w:rPr>
        <w:t xml:space="preserve"> і задокументовані</w:t>
      </w:r>
      <w:r w:rsidR="00D22B32" w:rsidRPr="00E44B4C">
        <w:rPr>
          <w:rFonts w:ascii="Times New Roman" w:hAnsi="Times New Roman" w:cs="Times New Roman"/>
          <w:lang w:val="uk-UA"/>
        </w:rPr>
        <w:t>.</w:t>
      </w:r>
    </w:p>
    <w:p w:rsidR="00B12BB9" w:rsidRPr="00E44B4C" w:rsidRDefault="0008721B"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Витрати на субпідряд не можуть перевищувати 110% витрат на субпідряд, узгоджених в Додатку III до Грантової угоди (включаючи будь-яку поправку). У будь-якому випадку, витрати </w:t>
      </w:r>
      <w:r w:rsidRPr="00E44B4C">
        <w:rPr>
          <w:rFonts w:ascii="Times New Roman" w:hAnsi="Times New Roman" w:cs="Times New Roman"/>
          <w:lang w:val="uk-UA"/>
        </w:rPr>
        <w:lastRenderedPageBreak/>
        <w:t>на субпідряд ніколи не перевищать 11% від максимальної суми гранту, визначеної у Статті I.3 Угоди, враховуючи гнучкість у 10%, як зазначено у розділі 3.1.2.</w:t>
      </w:r>
    </w:p>
    <w:p w:rsidR="00B12BB9" w:rsidRPr="00E44B4C" w:rsidRDefault="003A02B0" w:rsidP="00CD6D17">
      <w:pPr>
        <w:rPr>
          <w:rFonts w:ascii="Times New Roman" w:hAnsi="Times New Roman" w:cs="Times New Roman"/>
          <w:lang w:val="uk-UA"/>
        </w:rPr>
      </w:pPr>
      <w:r w:rsidRPr="00E44B4C">
        <w:rPr>
          <w:rFonts w:ascii="Times New Roman" w:hAnsi="Times New Roman" w:cs="Times New Roman"/>
          <w:b/>
          <w:u w:val="single"/>
          <w:lang w:val="uk-UA"/>
        </w:rPr>
        <w:t>Підтверджувальні документи:</w:t>
      </w:r>
    </w:p>
    <w:p w:rsidR="00B12BB9" w:rsidRPr="00E44B4C" w:rsidRDefault="003A02B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Для цілей будь-якого </w:t>
      </w:r>
      <w:r w:rsidRPr="00E44B4C">
        <w:rPr>
          <w:rFonts w:ascii="Times New Roman" w:hAnsi="Times New Roman" w:cs="Times New Roman"/>
          <w:b/>
          <w:lang w:val="uk-UA"/>
        </w:rPr>
        <w:t>фінансового оцінювання та/або аудиту</w:t>
      </w:r>
      <w:r w:rsidRPr="00E44B4C">
        <w:rPr>
          <w:rFonts w:ascii="Times New Roman" w:hAnsi="Times New Roman" w:cs="Times New Roman"/>
          <w:lang w:val="uk-UA"/>
        </w:rPr>
        <w:t xml:space="preserve">, бенефіціари повинні </w:t>
      </w:r>
      <w:r w:rsidRPr="00E44B4C">
        <w:rPr>
          <w:rFonts w:ascii="Times New Roman" w:hAnsi="Times New Roman" w:cs="Times New Roman"/>
          <w:b/>
          <w:lang w:val="uk-UA"/>
        </w:rPr>
        <w:t>зберігати разом з рахунками проекту</w:t>
      </w:r>
      <w:r w:rsidRPr="00E44B4C">
        <w:rPr>
          <w:rFonts w:ascii="Times New Roman" w:hAnsi="Times New Roman" w:cs="Times New Roman"/>
          <w:lang w:val="uk-UA"/>
        </w:rPr>
        <w:t xml:space="preserve"> </w:t>
      </w:r>
      <w:r w:rsidRPr="00E44B4C">
        <w:rPr>
          <w:rFonts w:ascii="Times New Roman" w:hAnsi="Times New Roman" w:cs="Times New Roman"/>
          <w:u w:val="single"/>
          <w:lang w:val="uk-UA"/>
        </w:rPr>
        <w:t>такі підтверджувальні документи</w:t>
      </w:r>
      <w:r w:rsidR="00D22B32" w:rsidRPr="00E44B4C">
        <w:rPr>
          <w:rFonts w:ascii="Times New Roman" w:hAnsi="Times New Roman" w:cs="Times New Roman"/>
          <w:lang w:val="uk-UA"/>
        </w:rPr>
        <w:t>:</w:t>
      </w:r>
    </w:p>
    <w:p w:rsidR="00B12BB9" w:rsidRPr="00E44B4C" w:rsidRDefault="003A02B0" w:rsidP="003410D3">
      <w:pPr>
        <w:pStyle w:val="a8"/>
        <w:widowControl/>
        <w:numPr>
          <w:ilvl w:val="0"/>
          <w:numId w:val="31"/>
        </w:numPr>
        <w:spacing w:after="120"/>
        <w:jc w:val="both"/>
        <w:rPr>
          <w:rFonts w:ascii="Times New Roman" w:hAnsi="Times New Roman" w:cs="Times New Roman"/>
          <w:lang w:val="uk-UA"/>
        </w:rPr>
      </w:pPr>
      <w:r w:rsidRPr="00E44B4C">
        <w:rPr>
          <w:rFonts w:ascii="Times New Roman" w:hAnsi="Times New Roman" w:cs="Times New Roman"/>
          <w:lang w:val="uk-UA"/>
        </w:rPr>
        <w:t>Рахунки, угоди субпідряду та банківські виписки.</w:t>
      </w:r>
    </w:p>
    <w:p w:rsidR="00B12BB9" w:rsidRPr="00E44B4C" w:rsidRDefault="00F46E50" w:rsidP="003410D3">
      <w:pPr>
        <w:pStyle w:val="a8"/>
        <w:widowControl/>
        <w:numPr>
          <w:ilvl w:val="0"/>
          <w:numId w:val="31"/>
        </w:numPr>
        <w:spacing w:after="120"/>
        <w:jc w:val="both"/>
        <w:rPr>
          <w:rFonts w:ascii="Times New Roman" w:hAnsi="Times New Roman" w:cs="Times New Roman"/>
          <w:lang w:val="uk-UA"/>
        </w:rPr>
      </w:pPr>
      <w:r w:rsidRPr="00E44B4C">
        <w:rPr>
          <w:rFonts w:ascii="Times New Roman" w:hAnsi="Times New Roman" w:cs="Times New Roman"/>
          <w:lang w:val="uk-UA"/>
        </w:rPr>
        <w:t xml:space="preserve">У випадку </w:t>
      </w:r>
      <w:r w:rsidR="00FA6135" w:rsidRPr="00E44B4C">
        <w:rPr>
          <w:rFonts w:ascii="Times New Roman" w:hAnsi="Times New Roman" w:cs="Times New Roman"/>
          <w:lang w:val="uk-UA"/>
        </w:rPr>
        <w:t>відряджен</w:t>
      </w:r>
      <w:r w:rsidR="00097E21" w:rsidRPr="00E44B4C">
        <w:rPr>
          <w:rFonts w:ascii="Times New Roman" w:hAnsi="Times New Roman" w:cs="Times New Roman"/>
          <w:lang w:val="uk-UA"/>
        </w:rPr>
        <w:t>ь</w:t>
      </w:r>
      <w:r w:rsidR="00FA6135" w:rsidRPr="00E44B4C">
        <w:rPr>
          <w:rFonts w:ascii="Times New Roman" w:hAnsi="Times New Roman" w:cs="Times New Roman"/>
          <w:lang w:val="uk-UA"/>
        </w:rPr>
        <w:t xml:space="preserve"> постачальника послуг субпідряду, копії проїзних квитків, посадкових талонів, рахунків та квитанцій, або для поїздки машиною – копію внутрішнього р</w:t>
      </w:r>
      <w:r w:rsidR="00097E21" w:rsidRPr="00E44B4C">
        <w:rPr>
          <w:rFonts w:ascii="Times New Roman" w:hAnsi="Times New Roman" w:cs="Times New Roman"/>
          <w:lang w:val="uk-UA"/>
        </w:rPr>
        <w:t>егламент</w:t>
      </w:r>
      <w:r w:rsidR="00FA6135" w:rsidRPr="00E44B4C">
        <w:rPr>
          <w:rFonts w:ascii="Times New Roman" w:hAnsi="Times New Roman" w:cs="Times New Roman"/>
          <w:lang w:val="uk-UA"/>
        </w:rPr>
        <w:t>у щодо ставки відшкодування за км. Ціль підтверджувальної документації – продемонструвати, що діяльність мала місце</w:t>
      </w:r>
      <w:r w:rsidR="00D22B32" w:rsidRPr="00E44B4C">
        <w:rPr>
          <w:rFonts w:ascii="Times New Roman" w:hAnsi="Times New Roman" w:cs="Times New Roman"/>
          <w:lang w:val="uk-UA"/>
        </w:rPr>
        <w:t>.</w:t>
      </w:r>
    </w:p>
    <w:p w:rsidR="00B12BB9" w:rsidRPr="00E44B4C" w:rsidRDefault="00FA6135" w:rsidP="003410D3">
      <w:pPr>
        <w:pStyle w:val="a8"/>
        <w:widowControl/>
        <w:numPr>
          <w:ilvl w:val="0"/>
          <w:numId w:val="31"/>
        </w:numPr>
        <w:spacing w:after="120"/>
        <w:jc w:val="both"/>
        <w:rPr>
          <w:rFonts w:ascii="Times New Roman" w:hAnsi="Times New Roman" w:cs="Times New Roman"/>
          <w:lang w:val="uk-UA"/>
        </w:rPr>
      </w:pPr>
      <w:r w:rsidRPr="00E44B4C">
        <w:rPr>
          <w:rFonts w:ascii="Times New Roman" w:hAnsi="Times New Roman" w:cs="Times New Roman"/>
          <w:lang w:val="uk-UA"/>
        </w:rPr>
        <w:t>Якщо сума угоди більша за 2</w:t>
      </w:r>
      <w:r w:rsidR="00D22B32" w:rsidRPr="00E44B4C">
        <w:rPr>
          <w:rFonts w:ascii="Times New Roman" w:hAnsi="Times New Roman" w:cs="Times New Roman"/>
          <w:lang w:val="uk-UA"/>
        </w:rPr>
        <w:t>5</w:t>
      </w:r>
      <w:r w:rsidRPr="00E44B4C">
        <w:rPr>
          <w:rFonts w:ascii="Times New Roman" w:hAnsi="Times New Roman" w:cs="Times New Roman"/>
          <w:lang w:val="uk-UA"/>
        </w:rPr>
        <w:t> </w:t>
      </w:r>
      <w:r w:rsidR="00D22B32" w:rsidRPr="00E44B4C">
        <w:rPr>
          <w:rFonts w:ascii="Times New Roman" w:hAnsi="Times New Roman" w:cs="Times New Roman"/>
          <w:lang w:val="uk-UA"/>
        </w:rPr>
        <w:t xml:space="preserve">000 </w:t>
      </w:r>
      <w:r w:rsidRPr="00E44B4C">
        <w:rPr>
          <w:rFonts w:ascii="Times New Roman" w:hAnsi="Times New Roman" w:cs="Times New Roman"/>
          <w:lang w:val="uk-UA"/>
        </w:rPr>
        <w:t xml:space="preserve">євро, але нижча за </w:t>
      </w:r>
      <w:r w:rsidR="00D22B32" w:rsidRPr="00E44B4C">
        <w:rPr>
          <w:rFonts w:ascii="Times New Roman" w:hAnsi="Times New Roman" w:cs="Times New Roman"/>
          <w:lang w:val="uk-UA"/>
        </w:rPr>
        <w:t>134</w:t>
      </w:r>
      <w:r w:rsidRPr="00E44B4C">
        <w:rPr>
          <w:rFonts w:ascii="Times New Roman" w:hAnsi="Times New Roman" w:cs="Times New Roman"/>
          <w:lang w:val="uk-UA"/>
        </w:rPr>
        <w:t> </w:t>
      </w:r>
      <w:r w:rsidR="00D22B32" w:rsidRPr="00E44B4C">
        <w:rPr>
          <w:rFonts w:ascii="Times New Roman" w:hAnsi="Times New Roman" w:cs="Times New Roman"/>
          <w:lang w:val="uk-UA"/>
        </w:rPr>
        <w:t>000</w:t>
      </w:r>
      <w:r w:rsidRPr="00E44B4C">
        <w:rPr>
          <w:rFonts w:ascii="Times New Roman" w:hAnsi="Times New Roman" w:cs="Times New Roman"/>
          <w:lang w:val="uk-UA"/>
        </w:rPr>
        <w:t xml:space="preserve"> євро</w:t>
      </w:r>
      <w:r w:rsidR="00D22B32" w:rsidRPr="00E44B4C">
        <w:rPr>
          <w:rFonts w:ascii="Times New Roman" w:hAnsi="Times New Roman" w:cs="Times New Roman"/>
          <w:lang w:val="uk-UA"/>
        </w:rPr>
        <w:t xml:space="preserve">, </w:t>
      </w:r>
      <w:r w:rsidR="000713F0" w:rsidRPr="00E44B4C">
        <w:rPr>
          <w:rFonts w:ascii="Times New Roman" w:hAnsi="Times New Roman" w:cs="Times New Roman"/>
          <w:lang w:val="uk-UA"/>
        </w:rPr>
        <w:t>документація з тендерної процедури та три пропозиції від різних постачальників</w:t>
      </w:r>
      <w:r w:rsidR="00D22B32" w:rsidRPr="00E44B4C">
        <w:rPr>
          <w:rFonts w:ascii="Times New Roman" w:hAnsi="Times New Roman" w:cs="Times New Roman"/>
          <w:lang w:val="uk-UA"/>
        </w:rPr>
        <w:t>.</w:t>
      </w:r>
    </w:p>
    <w:p w:rsidR="00B12BB9" w:rsidRPr="00E44B4C" w:rsidRDefault="000713F0" w:rsidP="003410D3">
      <w:pPr>
        <w:pStyle w:val="a8"/>
        <w:widowControl/>
        <w:numPr>
          <w:ilvl w:val="0"/>
          <w:numId w:val="31"/>
        </w:numPr>
        <w:spacing w:after="120"/>
        <w:jc w:val="both"/>
        <w:rPr>
          <w:rFonts w:ascii="Times New Roman" w:hAnsi="Times New Roman" w:cs="Times New Roman"/>
          <w:lang w:val="uk-UA"/>
        </w:rPr>
      </w:pPr>
      <w:r w:rsidRPr="00E44B4C">
        <w:rPr>
          <w:rFonts w:ascii="Times New Roman" w:hAnsi="Times New Roman" w:cs="Times New Roman"/>
          <w:lang w:val="uk-UA"/>
        </w:rPr>
        <w:t>При перевищенні обмеження у</w:t>
      </w:r>
      <w:r w:rsidR="00D22B32" w:rsidRPr="00E44B4C">
        <w:rPr>
          <w:rFonts w:ascii="Times New Roman" w:hAnsi="Times New Roman" w:cs="Times New Roman"/>
          <w:lang w:val="uk-UA"/>
        </w:rPr>
        <w:t xml:space="preserve"> 134</w:t>
      </w:r>
      <w:r w:rsidRPr="00E44B4C">
        <w:rPr>
          <w:rFonts w:ascii="Times New Roman" w:hAnsi="Times New Roman" w:cs="Times New Roman"/>
          <w:lang w:val="uk-UA"/>
        </w:rPr>
        <w:t> </w:t>
      </w:r>
      <w:r w:rsidR="00D22B32" w:rsidRPr="00E44B4C">
        <w:rPr>
          <w:rFonts w:ascii="Times New Roman" w:hAnsi="Times New Roman" w:cs="Times New Roman"/>
          <w:lang w:val="uk-UA"/>
        </w:rPr>
        <w:t xml:space="preserve">000 </w:t>
      </w:r>
      <w:r w:rsidRPr="00E44B4C">
        <w:rPr>
          <w:rFonts w:ascii="Times New Roman" w:hAnsi="Times New Roman" w:cs="Times New Roman"/>
          <w:lang w:val="uk-UA"/>
        </w:rPr>
        <w:t>євро, документація з тендерної процедури, що застосовується відповідно до національного законодавства.</w:t>
      </w:r>
    </w:p>
    <w:p w:rsidR="00B12BB9" w:rsidRPr="00E44B4C" w:rsidRDefault="000713F0" w:rsidP="003410D3">
      <w:pPr>
        <w:pStyle w:val="a8"/>
        <w:widowControl/>
        <w:numPr>
          <w:ilvl w:val="0"/>
          <w:numId w:val="31"/>
        </w:numPr>
        <w:spacing w:after="120"/>
        <w:jc w:val="both"/>
        <w:rPr>
          <w:rFonts w:ascii="Times New Roman" w:hAnsi="Times New Roman" w:cs="Times New Roman"/>
          <w:lang w:val="uk-UA"/>
        </w:rPr>
      </w:pPr>
      <w:r w:rsidRPr="00E44B4C">
        <w:rPr>
          <w:rFonts w:ascii="Times New Roman" w:hAnsi="Times New Roman" w:cs="Times New Roman"/>
          <w:lang w:val="uk-UA"/>
        </w:rPr>
        <w:t>Матеріальні результати/продукти.</w:t>
      </w:r>
    </w:p>
    <w:p w:rsidR="000713F0" w:rsidRPr="00E44B4C" w:rsidRDefault="000713F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Крім того, необхідно забезпечити, що заявлені витрати можна ідентифікувати і перевірити, зокрема, що вони зареєстровані в обліковій документації бенефіціара. </w:t>
      </w:r>
    </w:p>
    <w:p w:rsidR="000713F0" w:rsidRPr="00E44B4C" w:rsidRDefault="000713F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За винятком елементів, описаних у рамці нижче, із Заключним фінансовим звітом </w:t>
      </w:r>
      <w:r w:rsidRPr="00E44B4C">
        <w:rPr>
          <w:rFonts w:ascii="Times New Roman" w:hAnsi="Times New Roman" w:cs="Times New Roman"/>
          <w:b/>
          <w:u w:val="single"/>
          <w:lang w:val="uk-UA"/>
        </w:rPr>
        <w:t>не потрібно надсилати підтверджувальні документи</w:t>
      </w:r>
      <w:r w:rsidRPr="00E44B4C">
        <w:rPr>
          <w:rFonts w:ascii="Times New Roman" w:hAnsi="Times New Roman" w:cs="Times New Roman"/>
          <w:lang w:val="uk-UA"/>
        </w:rPr>
        <w:t xml:space="preserve">. На етапі заключного звітування, Агентство візьме до уваги витрати на основі заключних фінансових звітів (переліку витрат), надісланих координатором (див. Додаток VI Угоди – «Заключний фінансовий звіт») та детально перевірить ці витрати на предмет допустимості. У разі виникнення сумнівів щодо будь-якого окремого пункту, Агентство може вимагати надання </w:t>
      </w:r>
      <w:r w:rsidRPr="00E44B4C">
        <w:rPr>
          <w:rFonts w:ascii="Times New Roman" w:hAnsi="Times New Roman" w:cs="Times New Roman"/>
          <w:b/>
          <w:lang w:val="uk-UA"/>
        </w:rPr>
        <w:t>всіх підтверджувальних документів</w:t>
      </w:r>
      <w:r w:rsidRPr="00E44B4C">
        <w:rPr>
          <w:rFonts w:ascii="Times New Roman" w:hAnsi="Times New Roman" w:cs="Times New Roman"/>
          <w:lang w:val="uk-UA"/>
        </w:rPr>
        <w:t>.</w:t>
      </w:r>
    </w:p>
    <w:p w:rsidR="000713F0" w:rsidRPr="00E44B4C" w:rsidRDefault="000713F0" w:rsidP="002006F2">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lang w:val="uk-UA"/>
        </w:rPr>
      </w:pPr>
      <w:r w:rsidRPr="00E44B4C">
        <w:rPr>
          <w:rFonts w:ascii="Times New Roman" w:hAnsi="Times New Roman" w:cs="Times New Roman"/>
          <w:b/>
          <w:u w:val="single"/>
          <w:lang w:val="uk-UA"/>
        </w:rPr>
        <w:t>Такі документ</w:t>
      </w:r>
      <w:r w:rsidR="0008721B" w:rsidRPr="00E44B4C">
        <w:rPr>
          <w:rFonts w:ascii="Times New Roman" w:hAnsi="Times New Roman" w:cs="Times New Roman"/>
          <w:b/>
          <w:u w:val="single"/>
          <w:lang w:val="uk-UA"/>
        </w:rPr>
        <w:t>и</w:t>
      </w:r>
      <w:r w:rsidRPr="00E44B4C">
        <w:rPr>
          <w:rFonts w:ascii="Times New Roman" w:hAnsi="Times New Roman" w:cs="Times New Roman"/>
          <w:b/>
          <w:u w:val="single"/>
          <w:lang w:val="uk-UA"/>
        </w:rPr>
        <w:t xml:space="preserve"> необхідно подати</w:t>
      </w:r>
      <w:r w:rsidRPr="00E44B4C">
        <w:rPr>
          <w:rFonts w:ascii="Times New Roman" w:hAnsi="Times New Roman" w:cs="Times New Roman"/>
          <w:lang w:val="uk-UA"/>
        </w:rPr>
        <w:t xml:space="preserve"> разом </w:t>
      </w:r>
      <w:r w:rsidR="00097E21" w:rsidRPr="00E44B4C">
        <w:rPr>
          <w:rFonts w:ascii="Times New Roman" w:hAnsi="Times New Roman" w:cs="Times New Roman"/>
          <w:lang w:val="uk-UA"/>
        </w:rPr>
        <w:t>із</w:t>
      </w:r>
      <w:r w:rsidRPr="00E44B4C">
        <w:rPr>
          <w:rFonts w:ascii="Times New Roman" w:hAnsi="Times New Roman" w:cs="Times New Roman"/>
          <w:lang w:val="uk-UA"/>
        </w:rPr>
        <w:t xml:space="preserve"> Заключним фінансовим звітом:</w:t>
      </w:r>
    </w:p>
    <w:p w:rsidR="000713F0" w:rsidRPr="00E44B4C" w:rsidRDefault="000713F0" w:rsidP="002006F2">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lang w:val="uk-UA"/>
        </w:rPr>
      </w:pPr>
      <w:r w:rsidRPr="00E44B4C">
        <w:rPr>
          <w:rFonts w:ascii="Times New Roman" w:hAnsi="Times New Roman" w:cs="Times New Roman"/>
          <w:lang w:val="uk-UA"/>
        </w:rPr>
        <w:t>Для субпідряду на загальну суму понад 25 000 євро, в якості підтверджувальних документів необхідно надіслати копії (не оригінали) угоди субпідряду, рахунку (рахунків) та конкурентні пропозиції.</w:t>
      </w:r>
    </w:p>
    <w:p w:rsidR="000713F0" w:rsidRPr="00E44B4C" w:rsidRDefault="000713F0" w:rsidP="002006F2">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lang w:val="uk-UA"/>
        </w:rPr>
      </w:pPr>
      <w:r w:rsidRPr="00E44B4C">
        <w:rPr>
          <w:rFonts w:ascii="Times New Roman" w:hAnsi="Times New Roman" w:cs="Times New Roman"/>
          <w:lang w:val="uk-UA"/>
        </w:rPr>
        <w:t>Будь-який попередній дозвіл від Агентства.</w:t>
      </w:r>
    </w:p>
    <w:p w:rsidR="00B12BB9" w:rsidRPr="00E44B4C" w:rsidRDefault="00D22B32" w:rsidP="001009F7">
      <w:pPr>
        <w:pStyle w:val="2"/>
      </w:pPr>
      <w:bookmarkStart w:id="144" w:name="bookmark115"/>
      <w:bookmarkStart w:id="145" w:name="bookmark116"/>
      <w:bookmarkStart w:id="146" w:name="_Toc477960405"/>
      <w:r w:rsidRPr="00E44B4C">
        <w:t>3.3</w:t>
      </w:r>
      <w:r w:rsidRPr="00E44B4C">
        <w:tab/>
      </w:r>
      <w:r w:rsidR="001558C6" w:rsidRPr="00E44B4C">
        <w:t xml:space="preserve">Одинична вартість </w:t>
      </w:r>
      <w:r w:rsidR="000713F0" w:rsidRPr="00E44B4C">
        <w:t>витрат</w:t>
      </w:r>
      <w:bookmarkEnd w:id="144"/>
      <w:bookmarkEnd w:id="145"/>
      <w:bookmarkEnd w:id="146"/>
    </w:p>
    <w:p w:rsidR="00AB2051" w:rsidRPr="00E44B4C" w:rsidRDefault="001C438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Фінансове </w:t>
      </w:r>
      <w:r w:rsidR="004C622B" w:rsidRPr="00E44B4C">
        <w:rPr>
          <w:rFonts w:ascii="Times New Roman" w:hAnsi="Times New Roman" w:cs="Times New Roman"/>
          <w:lang w:val="uk-UA"/>
        </w:rPr>
        <w:t>звітування з пун</w:t>
      </w:r>
      <w:r w:rsidR="001558C6" w:rsidRPr="00E44B4C">
        <w:rPr>
          <w:rFonts w:ascii="Times New Roman" w:hAnsi="Times New Roman" w:cs="Times New Roman"/>
          <w:lang w:val="uk-UA"/>
        </w:rPr>
        <w:t>ктів бюджету на основі одиничної вартості</w:t>
      </w:r>
      <w:r w:rsidR="004C622B" w:rsidRPr="00E44B4C">
        <w:rPr>
          <w:rFonts w:ascii="Times New Roman" w:hAnsi="Times New Roman" w:cs="Times New Roman"/>
          <w:lang w:val="uk-UA"/>
        </w:rPr>
        <w:t xml:space="preserve"> витрат (внесок на оплату персоналу, проїзні витрати і вартість перебування</w:t>
      </w:r>
      <w:r w:rsidR="00D22B32" w:rsidRPr="00E44B4C">
        <w:rPr>
          <w:rFonts w:ascii="Times New Roman" w:hAnsi="Times New Roman" w:cs="Times New Roman"/>
          <w:lang w:val="uk-UA"/>
        </w:rPr>
        <w:t xml:space="preserve">) </w:t>
      </w:r>
      <w:r w:rsidR="004C622B" w:rsidRPr="00E44B4C">
        <w:rPr>
          <w:rFonts w:ascii="Times New Roman" w:hAnsi="Times New Roman" w:cs="Times New Roman"/>
          <w:lang w:val="uk-UA"/>
        </w:rPr>
        <w:t>ґрунтується на принципі «події</w:t>
      </w:r>
      <w:r w:rsidR="00B357A0" w:rsidRPr="00E44B4C">
        <w:rPr>
          <w:rFonts w:ascii="Times New Roman" w:hAnsi="Times New Roman" w:cs="Times New Roman"/>
          <w:lang w:val="uk-UA"/>
        </w:rPr>
        <w:t xml:space="preserve"> що відбулась</w:t>
      </w:r>
      <w:r w:rsidR="004C622B" w:rsidRPr="00E44B4C">
        <w:rPr>
          <w:rFonts w:ascii="Times New Roman" w:hAnsi="Times New Roman" w:cs="Times New Roman"/>
          <w:lang w:val="uk-UA"/>
        </w:rPr>
        <w:t xml:space="preserve">». </w:t>
      </w:r>
      <w:r w:rsidR="004C622B" w:rsidRPr="00E44B4C">
        <w:rPr>
          <w:rFonts w:ascii="Times New Roman" w:hAnsi="Times New Roman" w:cs="Times New Roman"/>
          <w:u w:val="single"/>
          <w:lang w:val="uk-UA"/>
        </w:rPr>
        <w:t>Бенефіціарам потрібно довести, що діяльність була виконана насправді і належним чином, і/або що очікувані результати були вироблені</w:t>
      </w:r>
      <w:r w:rsidR="00AE2088" w:rsidRPr="00E44B4C">
        <w:rPr>
          <w:rFonts w:ascii="Times New Roman" w:hAnsi="Times New Roman" w:cs="Times New Roman"/>
          <w:u w:val="single"/>
          <w:lang w:val="uk-UA"/>
        </w:rPr>
        <w:t>/ досягнуті</w:t>
      </w:r>
      <w:r w:rsidR="004C622B" w:rsidRPr="00E44B4C">
        <w:rPr>
          <w:rFonts w:ascii="Times New Roman" w:hAnsi="Times New Roman" w:cs="Times New Roman"/>
          <w:lang w:val="uk-UA"/>
        </w:rPr>
        <w:t xml:space="preserve">, але їм </w:t>
      </w:r>
      <w:r w:rsidR="004C622B" w:rsidRPr="00E44B4C">
        <w:rPr>
          <w:rFonts w:ascii="Times New Roman" w:hAnsi="Times New Roman" w:cs="Times New Roman"/>
          <w:u w:val="single"/>
          <w:lang w:val="uk-UA"/>
        </w:rPr>
        <w:t xml:space="preserve">не потрібно </w:t>
      </w:r>
      <w:r w:rsidR="00AB2051" w:rsidRPr="00E44B4C">
        <w:rPr>
          <w:rFonts w:ascii="Times New Roman" w:hAnsi="Times New Roman" w:cs="Times New Roman"/>
          <w:u w:val="single"/>
          <w:lang w:val="uk-UA"/>
        </w:rPr>
        <w:t>обґрунтовувати</w:t>
      </w:r>
      <w:r w:rsidR="004C622B" w:rsidRPr="00E44B4C">
        <w:rPr>
          <w:rFonts w:ascii="Times New Roman" w:hAnsi="Times New Roman" w:cs="Times New Roman"/>
          <w:u w:val="single"/>
          <w:lang w:val="uk-UA"/>
        </w:rPr>
        <w:t xml:space="preserve"> фактично понесені витрати</w:t>
      </w:r>
      <w:r w:rsidR="004C622B" w:rsidRPr="00E44B4C">
        <w:rPr>
          <w:rFonts w:ascii="Times New Roman" w:hAnsi="Times New Roman" w:cs="Times New Roman"/>
          <w:lang w:val="uk-UA"/>
        </w:rPr>
        <w:t xml:space="preserve">. Як наслідок, </w:t>
      </w:r>
      <w:r w:rsidR="00AB2051" w:rsidRPr="00E44B4C">
        <w:rPr>
          <w:rFonts w:ascii="Times New Roman" w:hAnsi="Times New Roman" w:cs="Times New Roman"/>
          <w:lang w:val="uk-UA"/>
        </w:rPr>
        <w:t xml:space="preserve">у бенефіціарів є певна свобода в управлінні коштами, виділеними на покриття витрат, необхідних для виконання відповідної діяльності. Ця діяльність повинна бути виконана протягом періоду допустимості, визначеного в Угоді. </w:t>
      </w:r>
    </w:p>
    <w:p w:rsidR="00B12BB9" w:rsidRPr="00E44B4C" w:rsidRDefault="00AB205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Одинична </w:t>
      </w:r>
      <w:r w:rsidR="001558C6" w:rsidRPr="00E44B4C">
        <w:rPr>
          <w:rFonts w:ascii="Times New Roman" w:hAnsi="Times New Roman" w:cs="Times New Roman"/>
          <w:lang w:val="uk-UA"/>
        </w:rPr>
        <w:t xml:space="preserve">вартість </w:t>
      </w:r>
      <w:r w:rsidRPr="00E44B4C">
        <w:rPr>
          <w:rFonts w:ascii="Times New Roman" w:hAnsi="Times New Roman" w:cs="Times New Roman"/>
          <w:lang w:val="uk-UA"/>
        </w:rPr>
        <w:t>витрат – це фіксований внесок, що помножується на конкретну кількість одиниць</w:t>
      </w:r>
      <w:r w:rsidR="00097E21" w:rsidRPr="00E44B4C">
        <w:rPr>
          <w:rFonts w:ascii="Times New Roman" w:hAnsi="Times New Roman" w:cs="Times New Roman"/>
          <w:lang w:val="uk-UA"/>
        </w:rPr>
        <w:t>,</w:t>
      </w:r>
      <w:r w:rsidRPr="00E44B4C">
        <w:rPr>
          <w:rFonts w:ascii="Times New Roman" w:hAnsi="Times New Roman" w:cs="Times New Roman"/>
          <w:lang w:val="uk-UA"/>
        </w:rPr>
        <w:t xml:space="preserve"> на покриття витрат, пов’язаних з виконанням даної діяльності або з</w:t>
      </w:r>
      <w:r w:rsidR="001558C6" w:rsidRPr="00E44B4C">
        <w:rPr>
          <w:rFonts w:ascii="Times New Roman" w:hAnsi="Times New Roman" w:cs="Times New Roman"/>
          <w:lang w:val="uk-UA"/>
        </w:rPr>
        <w:t>авдання. Застосовуються одиничні вартості</w:t>
      </w:r>
      <w:r w:rsidRPr="00E44B4C">
        <w:rPr>
          <w:rFonts w:ascii="Times New Roman" w:hAnsi="Times New Roman" w:cs="Times New Roman"/>
          <w:lang w:val="uk-UA"/>
        </w:rPr>
        <w:t xml:space="preserve"> витрати, визначені у Додатку </w:t>
      </w:r>
      <w:r w:rsidR="00D22B32" w:rsidRPr="00E44B4C">
        <w:rPr>
          <w:rFonts w:ascii="Times New Roman" w:hAnsi="Times New Roman" w:cs="Times New Roman"/>
          <w:lang w:val="uk-UA"/>
        </w:rPr>
        <w:t xml:space="preserve">I </w:t>
      </w:r>
      <w:r w:rsidRPr="00E44B4C">
        <w:rPr>
          <w:rFonts w:ascii="Times New Roman" w:hAnsi="Times New Roman" w:cs="Times New Roman"/>
          <w:lang w:val="uk-UA"/>
        </w:rPr>
        <w:t>цієї Інструкції; їх не можна змінити або розділити</w:t>
      </w:r>
      <w:r w:rsidR="00D22B32" w:rsidRPr="00E44B4C">
        <w:rPr>
          <w:rFonts w:ascii="Times New Roman" w:hAnsi="Times New Roman" w:cs="Times New Roman"/>
          <w:lang w:val="uk-UA"/>
        </w:rPr>
        <w:t>.</w:t>
      </w:r>
    </w:p>
    <w:p w:rsidR="00B12BB9" w:rsidRPr="00E44B4C" w:rsidRDefault="00AB205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Бенефіціари повинні зберігати документацію разом з проектними рахунками, як визначено нижче у розділах, присвячених кожному бюджетному заголовку. Крім того, у випадку контролю та/або аудиту, вони</w:t>
      </w:r>
      <w:r w:rsidR="006A28CB" w:rsidRPr="00E44B4C">
        <w:rPr>
          <w:rFonts w:ascii="Times New Roman" w:hAnsi="Times New Roman" w:cs="Times New Roman"/>
          <w:lang w:val="uk-UA"/>
        </w:rPr>
        <w:t xml:space="preserve"> повинні забезпечити, що задекларовані одиничні</w:t>
      </w:r>
      <w:r w:rsidR="001558C6" w:rsidRPr="00E44B4C">
        <w:rPr>
          <w:rFonts w:ascii="Times New Roman" w:hAnsi="Times New Roman" w:cs="Times New Roman"/>
          <w:lang w:val="uk-UA"/>
        </w:rPr>
        <w:t xml:space="preserve"> </w:t>
      </w:r>
      <w:r w:rsidR="00EB73C2" w:rsidRPr="00E44B4C">
        <w:rPr>
          <w:rFonts w:ascii="Times New Roman" w:hAnsi="Times New Roman" w:cs="Times New Roman"/>
          <w:lang w:val="uk-UA"/>
        </w:rPr>
        <w:t>вартості</w:t>
      </w:r>
      <w:r w:rsidR="006A28CB" w:rsidRPr="00E44B4C">
        <w:rPr>
          <w:rFonts w:ascii="Times New Roman" w:hAnsi="Times New Roman" w:cs="Times New Roman"/>
          <w:lang w:val="uk-UA"/>
        </w:rPr>
        <w:t xml:space="preserve"> витрат підтверджуються відповідними доказами, </w:t>
      </w:r>
      <w:r w:rsidR="00E90860" w:rsidRPr="00E44B4C">
        <w:rPr>
          <w:rFonts w:ascii="Times New Roman" w:hAnsi="Times New Roman" w:cs="Times New Roman"/>
          <w:lang w:val="uk-UA"/>
        </w:rPr>
        <w:t xml:space="preserve">які </w:t>
      </w:r>
      <w:r w:rsidR="006A28CB" w:rsidRPr="00E44B4C">
        <w:rPr>
          <w:rFonts w:ascii="Times New Roman" w:hAnsi="Times New Roman" w:cs="Times New Roman"/>
          <w:lang w:val="uk-UA"/>
        </w:rPr>
        <w:t xml:space="preserve">демонструють, що </w:t>
      </w:r>
      <w:r w:rsidR="00E90860" w:rsidRPr="00E44B4C">
        <w:rPr>
          <w:rFonts w:ascii="Times New Roman" w:hAnsi="Times New Roman" w:cs="Times New Roman"/>
          <w:lang w:val="uk-UA"/>
        </w:rPr>
        <w:t>діяльність бул</w:t>
      </w:r>
      <w:r w:rsidR="00097E21" w:rsidRPr="00E44B4C">
        <w:rPr>
          <w:rFonts w:ascii="Times New Roman" w:hAnsi="Times New Roman" w:cs="Times New Roman"/>
          <w:lang w:val="uk-UA"/>
        </w:rPr>
        <w:t>а</w:t>
      </w:r>
      <w:r w:rsidR="00E90860" w:rsidRPr="00E44B4C">
        <w:rPr>
          <w:rFonts w:ascii="Times New Roman" w:hAnsi="Times New Roman" w:cs="Times New Roman"/>
          <w:lang w:val="uk-UA"/>
        </w:rPr>
        <w:t xml:space="preserve"> виконана та/або результати вироблені, як очікувалось</w:t>
      </w:r>
      <w:r w:rsidR="00D22B32" w:rsidRPr="00E44B4C">
        <w:rPr>
          <w:rFonts w:ascii="Times New Roman" w:hAnsi="Times New Roman" w:cs="Times New Roman"/>
          <w:lang w:val="uk-UA"/>
        </w:rPr>
        <w:t>.</w:t>
      </w:r>
    </w:p>
    <w:p w:rsidR="00B12BB9" w:rsidRPr="00E44B4C" w:rsidRDefault="00E9086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Агентство зберігає за собою право переоцінити надане обґрунтування, якщо заявлена діяльність або результати визивають сумніви. Якщо діяльність</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результат</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не прийняті (наприклад, оскільки вони не підтверджуються конкретними прийнятними доказами, оскільки </w:t>
      </w:r>
      <w:r w:rsidRPr="00E44B4C">
        <w:rPr>
          <w:rFonts w:ascii="Times New Roman" w:hAnsi="Times New Roman" w:cs="Times New Roman"/>
          <w:lang w:val="uk-UA"/>
        </w:rPr>
        <w:lastRenderedPageBreak/>
        <w:t>вони не допустимі, або оскільки вони не відповідають запропонованому у проектній заявці), відповідні одиничні витрати не будуть надані.</w:t>
      </w:r>
    </w:p>
    <w:p w:rsidR="00B12BB9" w:rsidRPr="00E44B4C" w:rsidRDefault="00E9086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Наприклад</w:t>
      </w:r>
      <w:r w:rsidR="00D22B32" w:rsidRPr="00E44B4C">
        <w:rPr>
          <w:rFonts w:ascii="Times New Roman" w:hAnsi="Times New Roman" w:cs="Times New Roman"/>
          <w:lang w:val="uk-UA"/>
        </w:rPr>
        <w:t>:</w:t>
      </w:r>
    </w:p>
    <w:p w:rsidR="00B12BB9" w:rsidRPr="00E44B4C" w:rsidRDefault="00E90860" w:rsidP="003410D3">
      <w:pPr>
        <w:pStyle w:val="a8"/>
        <w:widowControl/>
        <w:numPr>
          <w:ilvl w:val="0"/>
          <w:numId w:val="32"/>
        </w:numPr>
        <w:spacing w:after="120"/>
        <w:jc w:val="both"/>
        <w:rPr>
          <w:rFonts w:ascii="Times New Roman" w:hAnsi="Times New Roman" w:cs="Times New Roman"/>
          <w:lang w:val="uk-UA"/>
        </w:rPr>
      </w:pPr>
      <w:r w:rsidRPr="00E44B4C">
        <w:rPr>
          <w:rFonts w:ascii="Times New Roman" w:hAnsi="Times New Roman" w:cs="Times New Roman"/>
          <w:lang w:val="uk-UA"/>
        </w:rPr>
        <w:t xml:space="preserve">Відрядження </w:t>
      </w:r>
      <w:r w:rsidR="00B357A0" w:rsidRPr="00E44B4C">
        <w:rPr>
          <w:rFonts w:ascii="Times New Roman" w:hAnsi="Times New Roman" w:cs="Times New Roman"/>
          <w:lang w:val="uk-UA"/>
        </w:rPr>
        <w:t xml:space="preserve">відбулось </w:t>
      </w:r>
      <w:r w:rsidRPr="00E44B4C">
        <w:rPr>
          <w:rFonts w:ascii="Times New Roman" w:hAnsi="Times New Roman" w:cs="Times New Roman"/>
          <w:lang w:val="uk-UA"/>
        </w:rPr>
        <w:t>з метою викладання, але викладацька діяльність не була достатньо задокументована (наприклад, у відомості відвідувань або присутності, або</w:t>
      </w:r>
      <w:r w:rsidR="00B357A0" w:rsidRPr="00E44B4C">
        <w:rPr>
          <w:rFonts w:ascii="Times New Roman" w:hAnsi="Times New Roman" w:cs="Times New Roman"/>
          <w:lang w:val="uk-UA"/>
        </w:rPr>
        <w:t xml:space="preserve"> через свідоцтво/сертифікат про підтвердження участі</w:t>
      </w:r>
      <w:r w:rsidRPr="00E44B4C">
        <w:rPr>
          <w:rFonts w:ascii="Times New Roman" w:hAnsi="Times New Roman" w:cs="Times New Roman"/>
          <w:lang w:val="uk-UA"/>
        </w:rPr>
        <w:t>).</w:t>
      </w:r>
    </w:p>
    <w:p w:rsidR="00B12BB9" w:rsidRPr="00E44B4C" w:rsidRDefault="00E90860" w:rsidP="003410D3">
      <w:pPr>
        <w:pStyle w:val="a8"/>
        <w:widowControl/>
        <w:numPr>
          <w:ilvl w:val="0"/>
          <w:numId w:val="32"/>
        </w:numPr>
        <w:spacing w:after="120"/>
        <w:jc w:val="both"/>
        <w:rPr>
          <w:rFonts w:ascii="Times New Roman" w:hAnsi="Times New Roman" w:cs="Times New Roman"/>
          <w:lang w:val="uk-UA"/>
        </w:rPr>
      </w:pPr>
      <w:r w:rsidRPr="00E44B4C">
        <w:rPr>
          <w:rFonts w:ascii="Times New Roman" w:hAnsi="Times New Roman" w:cs="Times New Roman"/>
          <w:lang w:val="uk-UA"/>
        </w:rPr>
        <w:t>В</w:t>
      </w:r>
      <w:r w:rsidR="00EB73C2" w:rsidRPr="00E44B4C">
        <w:rPr>
          <w:rFonts w:ascii="Times New Roman" w:hAnsi="Times New Roman" w:cs="Times New Roman"/>
          <w:lang w:val="uk-UA"/>
        </w:rPr>
        <w:t>и</w:t>
      </w:r>
      <w:r w:rsidRPr="00E44B4C">
        <w:rPr>
          <w:rFonts w:ascii="Times New Roman" w:hAnsi="Times New Roman" w:cs="Times New Roman"/>
          <w:lang w:val="uk-UA"/>
        </w:rPr>
        <w:t xml:space="preserve">трати на персонал для розробки посібника, що не підтверджується наявністю відповідного результату, або у випадку порушення авторських прав, або якщо зміст </w:t>
      </w:r>
      <w:r w:rsidR="00097E21" w:rsidRPr="00E44B4C">
        <w:rPr>
          <w:rFonts w:ascii="Times New Roman" w:hAnsi="Times New Roman" w:cs="Times New Roman"/>
          <w:lang w:val="uk-UA"/>
        </w:rPr>
        <w:t xml:space="preserve">посібника </w:t>
      </w:r>
      <w:r w:rsidRPr="00E44B4C">
        <w:rPr>
          <w:rFonts w:ascii="Times New Roman" w:hAnsi="Times New Roman" w:cs="Times New Roman"/>
          <w:lang w:val="uk-UA"/>
        </w:rPr>
        <w:t xml:space="preserve">не відповідає запропонованому </w:t>
      </w:r>
      <w:r w:rsidR="00EB73C2" w:rsidRPr="00E44B4C">
        <w:rPr>
          <w:rFonts w:ascii="Times New Roman" w:hAnsi="Times New Roman" w:cs="Times New Roman"/>
          <w:lang w:val="uk-UA"/>
        </w:rPr>
        <w:t>в</w:t>
      </w:r>
      <w:r w:rsidRPr="00E44B4C">
        <w:rPr>
          <w:rFonts w:ascii="Times New Roman" w:hAnsi="Times New Roman" w:cs="Times New Roman"/>
          <w:lang w:val="uk-UA"/>
        </w:rPr>
        <w:t xml:space="preserve"> грантовій заявці</w:t>
      </w:r>
      <w:r w:rsidR="00D22B32" w:rsidRPr="00E44B4C">
        <w:rPr>
          <w:rFonts w:ascii="Times New Roman" w:hAnsi="Times New Roman" w:cs="Times New Roman"/>
          <w:lang w:val="uk-UA"/>
        </w:rPr>
        <w:t>.</w:t>
      </w:r>
    </w:p>
    <w:p w:rsidR="00B12BB9" w:rsidRPr="00E44B4C" w:rsidRDefault="00E90860" w:rsidP="002006F2">
      <w:pPr>
        <w:widowControl/>
        <w:spacing w:after="120"/>
        <w:jc w:val="both"/>
        <w:rPr>
          <w:rFonts w:ascii="Times New Roman" w:hAnsi="Times New Roman" w:cs="Times New Roman"/>
          <w:lang w:val="uk-UA"/>
        </w:rPr>
      </w:pPr>
      <w:bookmarkStart w:id="147" w:name="bookmark117"/>
      <w:r w:rsidRPr="00E44B4C">
        <w:rPr>
          <w:rFonts w:ascii="Times New Roman" w:hAnsi="Times New Roman" w:cs="Times New Roman"/>
          <w:lang w:val="uk-UA"/>
        </w:rPr>
        <w:t>На практиці, докази, що можуть бути додатково запитані у випадку контролю або аудиту, можуть обмежитись підтвердженням, що задекларовані одиничні витрати</w:t>
      </w:r>
      <w:r w:rsidR="00097E21" w:rsidRPr="00E44B4C">
        <w:rPr>
          <w:rFonts w:ascii="Times New Roman" w:hAnsi="Times New Roman" w:cs="Times New Roman"/>
          <w:lang w:val="uk-UA"/>
        </w:rPr>
        <w:t xml:space="preserve"> насправді</w:t>
      </w:r>
      <w:r w:rsidRPr="00E44B4C">
        <w:rPr>
          <w:rFonts w:ascii="Times New Roman" w:hAnsi="Times New Roman" w:cs="Times New Roman"/>
          <w:lang w:val="uk-UA"/>
        </w:rPr>
        <w:t xml:space="preserve"> пов’язані з успішним виконанням допустимої проектної діяльності або результат</w:t>
      </w:r>
      <w:bookmarkEnd w:id="147"/>
      <w:r w:rsidRPr="00E44B4C">
        <w:rPr>
          <w:rFonts w:ascii="Times New Roman" w:hAnsi="Times New Roman" w:cs="Times New Roman"/>
          <w:lang w:val="uk-UA"/>
        </w:rPr>
        <w:t>у.</w:t>
      </w:r>
    </w:p>
    <w:p w:rsidR="00B357A0" w:rsidRPr="00E44B4C" w:rsidRDefault="00A432A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w:t>
      </w:r>
      <w:r w:rsidR="00B357A0" w:rsidRPr="00E44B4C">
        <w:rPr>
          <w:rFonts w:ascii="Times New Roman" w:hAnsi="Times New Roman" w:cs="Times New Roman"/>
          <w:lang w:val="uk-UA"/>
        </w:rPr>
        <w:t xml:space="preserve"> разі невиконання заходів проекту через «форс мажорні</w:t>
      </w:r>
      <w:r w:rsidR="00E4044C" w:rsidRPr="00E44B4C">
        <w:rPr>
          <w:rStyle w:val="a7"/>
          <w:rFonts w:ascii="Times New Roman" w:hAnsi="Times New Roman" w:cs="Times New Roman"/>
          <w:lang w:val="uk-UA"/>
        </w:rPr>
        <w:footnoteReference w:id="8"/>
      </w:r>
      <w:r w:rsidR="00B357A0" w:rsidRPr="00E44B4C">
        <w:rPr>
          <w:rFonts w:ascii="Times New Roman" w:hAnsi="Times New Roman" w:cs="Times New Roman"/>
          <w:lang w:val="uk-UA"/>
        </w:rPr>
        <w:t xml:space="preserve">» обставини, </w:t>
      </w:r>
      <w:r w:rsidRPr="00E44B4C">
        <w:rPr>
          <w:rFonts w:ascii="Times New Roman" w:hAnsi="Times New Roman" w:cs="Times New Roman"/>
          <w:lang w:val="uk-UA"/>
        </w:rPr>
        <w:t xml:space="preserve">які </w:t>
      </w:r>
      <w:r w:rsidR="00B357A0" w:rsidRPr="00E44B4C">
        <w:rPr>
          <w:rFonts w:ascii="Times New Roman" w:hAnsi="Times New Roman" w:cs="Times New Roman"/>
          <w:lang w:val="uk-UA"/>
        </w:rPr>
        <w:t xml:space="preserve">належним чином </w:t>
      </w:r>
      <w:r w:rsidRPr="00E44B4C">
        <w:rPr>
          <w:rFonts w:ascii="Times New Roman" w:hAnsi="Times New Roman" w:cs="Times New Roman"/>
          <w:lang w:val="uk-UA"/>
        </w:rPr>
        <w:t>були обґрунтовано</w:t>
      </w:r>
      <w:r w:rsidR="00B357A0" w:rsidRPr="00E44B4C">
        <w:rPr>
          <w:rFonts w:ascii="Times New Roman" w:hAnsi="Times New Roman" w:cs="Times New Roman"/>
          <w:lang w:val="uk-UA"/>
        </w:rPr>
        <w:t xml:space="preserve"> і затверджені Агентством</w:t>
      </w:r>
      <w:r w:rsidRPr="00E44B4C">
        <w:rPr>
          <w:rFonts w:ascii="Times New Roman" w:hAnsi="Times New Roman" w:cs="Times New Roman"/>
          <w:lang w:val="uk-UA"/>
        </w:rPr>
        <w:t>, для таких окремих випадків буде застосовуватись відповідна вартість за одиницю.</w:t>
      </w:r>
    </w:p>
    <w:p w:rsidR="00B12BB9" w:rsidRPr="00E44B4C" w:rsidRDefault="00D22B32" w:rsidP="00475BEB">
      <w:pPr>
        <w:pStyle w:val="3"/>
      </w:pPr>
      <w:bookmarkStart w:id="148" w:name="bookmark119"/>
      <w:bookmarkStart w:id="149" w:name="bookmark118"/>
      <w:bookmarkStart w:id="150" w:name="_Toc477960406"/>
      <w:r w:rsidRPr="00E44B4C">
        <w:t>3.3.1</w:t>
      </w:r>
      <w:r w:rsidRPr="00E44B4C">
        <w:tab/>
      </w:r>
      <w:bookmarkEnd w:id="148"/>
      <w:bookmarkEnd w:id="149"/>
      <w:r w:rsidR="00E90860" w:rsidRPr="00E44B4C">
        <w:t xml:space="preserve">Особливі правила </w:t>
      </w:r>
      <w:r w:rsidR="00357799" w:rsidRPr="00E44B4C">
        <w:t>до</w:t>
      </w:r>
      <w:r w:rsidR="00E90860" w:rsidRPr="00E44B4C">
        <w:t xml:space="preserve"> </w:t>
      </w:r>
      <w:r w:rsidR="00357799" w:rsidRPr="00E44B4C">
        <w:t>статтей</w:t>
      </w:r>
      <w:r w:rsidR="00912D7D" w:rsidRPr="00E44B4C">
        <w:t xml:space="preserve"> </w:t>
      </w:r>
      <w:r w:rsidR="00E90860" w:rsidRPr="00E44B4C">
        <w:t>бюджет</w:t>
      </w:r>
      <w:r w:rsidR="00912D7D" w:rsidRPr="00E44B4C">
        <w:t>у</w:t>
      </w:r>
      <w:bookmarkEnd w:id="150"/>
    </w:p>
    <w:p w:rsidR="00B12BB9" w:rsidRPr="00E44B4C" w:rsidRDefault="00D22B32" w:rsidP="001009F7">
      <w:pPr>
        <w:pStyle w:val="4"/>
        <w:rPr>
          <w:lang w:val="ru-RU"/>
        </w:rPr>
      </w:pPr>
      <w:bookmarkStart w:id="151" w:name="bookmark120"/>
      <w:r w:rsidRPr="00E44B4C">
        <w:rPr>
          <w:lang w:val="ru-RU"/>
        </w:rPr>
        <w:t>3.3.1.1</w:t>
      </w:r>
      <w:r w:rsidRPr="00E44B4C">
        <w:rPr>
          <w:lang w:val="ru-RU"/>
        </w:rPr>
        <w:tab/>
      </w:r>
      <w:bookmarkEnd w:id="151"/>
      <w:r w:rsidR="00357799" w:rsidRPr="00E44B4C">
        <w:rPr>
          <w:lang w:val="ru-RU"/>
        </w:rPr>
        <w:t>Оплата виконавців (</w:t>
      </w:r>
      <w:r w:rsidR="00357799" w:rsidRPr="00E44B4C">
        <w:t>Staff</w:t>
      </w:r>
      <w:r w:rsidR="00357799" w:rsidRPr="00E44B4C">
        <w:rPr>
          <w:lang w:val="ru-RU"/>
        </w:rPr>
        <w:t xml:space="preserve"> </w:t>
      </w:r>
      <w:r w:rsidR="00357799" w:rsidRPr="00E44B4C">
        <w:t>Cost</w:t>
      </w:r>
      <w:r w:rsidR="00357799" w:rsidRPr="00E44B4C">
        <w:rPr>
          <w:lang w:val="ru-RU"/>
        </w:rPr>
        <w:t>)</w:t>
      </w:r>
    </w:p>
    <w:p w:rsidR="00B12BB9" w:rsidRPr="00E44B4C" w:rsidRDefault="001E6CE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Ця бюджетна</w:t>
      </w:r>
      <w:r w:rsidR="00DF30D4" w:rsidRPr="00E44B4C">
        <w:rPr>
          <w:rFonts w:ascii="Times New Roman" w:hAnsi="Times New Roman" w:cs="Times New Roman"/>
          <w:lang w:val="uk-UA"/>
        </w:rPr>
        <w:t xml:space="preserve"> </w:t>
      </w:r>
      <w:r w:rsidRPr="00E44B4C">
        <w:rPr>
          <w:rFonts w:ascii="Times New Roman" w:hAnsi="Times New Roman" w:cs="Times New Roman"/>
          <w:lang w:val="uk-UA"/>
        </w:rPr>
        <w:t xml:space="preserve">стаття </w:t>
      </w:r>
      <w:r w:rsidR="00DF30D4" w:rsidRPr="00E44B4C">
        <w:rPr>
          <w:rFonts w:ascii="Times New Roman" w:hAnsi="Times New Roman" w:cs="Times New Roman"/>
          <w:lang w:val="uk-UA"/>
        </w:rPr>
        <w:t xml:space="preserve">покриває витрати на </w:t>
      </w:r>
      <w:r w:rsidR="00DF30D4" w:rsidRPr="00E44B4C">
        <w:rPr>
          <w:rFonts w:ascii="Times New Roman" w:hAnsi="Times New Roman" w:cs="Times New Roman"/>
          <w:u w:val="single"/>
          <w:lang w:val="uk-UA"/>
        </w:rPr>
        <w:t>персонал</w:t>
      </w:r>
      <w:r w:rsidR="00D22B32" w:rsidRPr="00E44B4C">
        <w:rPr>
          <w:rFonts w:ascii="Times New Roman" w:hAnsi="Times New Roman" w:cs="Times New Roman"/>
          <w:lang w:val="uk-UA"/>
        </w:rPr>
        <w:t xml:space="preserve">* </w:t>
      </w:r>
      <w:r w:rsidR="00DF30D4" w:rsidRPr="00E44B4C">
        <w:rPr>
          <w:rFonts w:ascii="Times New Roman" w:hAnsi="Times New Roman" w:cs="Times New Roman"/>
          <w:lang w:val="uk-UA"/>
        </w:rPr>
        <w:t xml:space="preserve">для всіх бенефіціарів, коли вони виконують завдання, </w:t>
      </w:r>
      <w:r w:rsidR="00097E21" w:rsidRPr="00E44B4C">
        <w:rPr>
          <w:rFonts w:ascii="Times New Roman" w:hAnsi="Times New Roman" w:cs="Times New Roman"/>
          <w:lang w:val="uk-UA"/>
        </w:rPr>
        <w:t>що</w:t>
      </w:r>
      <w:r w:rsidR="00DF30D4" w:rsidRPr="00E44B4C">
        <w:rPr>
          <w:rFonts w:ascii="Times New Roman" w:hAnsi="Times New Roman" w:cs="Times New Roman"/>
          <w:lang w:val="uk-UA"/>
        </w:rPr>
        <w:t xml:space="preserve"> прямо пов’язані з досягненням цілей проекту. Ці витрати забезпечуються на основі одиничних </w:t>
      </w:r>
      <w:r w:rsidR="00912D7D" w:rsidRPr="00E44B4C">
        <w:rPr>
          <w:rFonts w:ascii="Times New Roman" w:hAnsi="Times New Roman" w:cs="Times New Roman"/>
          <w:lang w:val="uk-UA"/>
        </w:rPr>
        <w:t xml:space="preserve">вартості </w:t>
      </w:r>
      <w:r w:rsidR="00DF30D4" w:rsidRPr="00E44B4C">
        <w:rPr>
          <w:rFonts w:ascii="Times New Roman" w:hAnsi="Times New Roman" w:cs="Times New Roman"/>
          <w:lang w:val="uk-UA"/>
        </w:rPr>
        <w:t xml:space="preserve">витрат (див. розділ </w:t>
      </w:r>
      <w:r w:rsidR="00D22B32" w:rsidRPr="00E44B4C">
        <w:rPr>
          <w:rFonts w:ascii="Times New Roman" w:hAnsi="Times New Roman" w:cs="Times New Roman"/>
          <w:lang w:val="uk-UA"/>
        </w:rPr>
        <w:t>3.3).</w:t>
      </w:r>
    </w:p>
    <w:p w:rsidR="00B12BB9" w:rsidRPr="00E44B4C" w:rsidRDefault="00D22B32" w:rsidP="002006F2">
      <w:pPr>
        <w:widowControl/>
        <w:spacing w:after="120"/>
        <w:jc w:val="both"/>
        <w:rPr>
          <w:rFonts w:ascii="Times New Roman" w:hAnsi="Times New Roman" w:cs="Times New Roman"/>
          <w:i/>
          <w:lang w:val="uk-UA"/>
        </w:rPr>
      </w:pPr>
      <w:r w:rsidRPr="00E44B4C">
        <w:rPr>
          <w:rFonts w:ascii="Times New Roman" w:hAnsi="Times New Roman" w:cs="Times New Roman"/>
          <w:i/>
          <w:lang w:val="uk-UA"/>
        </w:rPr>
        <w:t xml:space="preserve">* </w:t>
      </w:r>
      <w:r w:rsidR="00DF30D4" w:rsidRPr="00E44B4C">
        <w:rPr>
          <w:rFonts w:ascii="Times New Roman" w:hAnsi="Times New Roman" w:cs="Times New Roman"/>
          <w:i/>
          <w:lang w:val="uk-UA"/>
        </w:rPr>
        <w:t xml:space="preserve">Вимагається існування офіційних стосунків найму між працівником і закладом-бенефіціаром. Працівник повинен </w:t>
      </w:r>
      <w:r w:rsidR="00097E21" w:rsidRPr="00E44B4C">
        <w:rPr>
          <w:rFonts w:ascii="Times New Roman" w:hAnsi="Times New Roman" w:cs="Times New Roman"/>
          <w:i/>
          <w:lang w:val="uk-UA"/>
        </w:rPr>
        <w:t>бути в штаті</w:t>
      </w:r>
      <w:r w:rsidR="00DF30D4" w:rsidRPr="00E44B4C">
        <w:rPr>
          <w:rFonts w:ascii="Times New Roman" w:hAnsi="Times New Roman" w:cs="Times New Roman"/>
          <w:i/>
          <w:lang w:val="uk-UA"/>
        </w:rPr>
        <w:t xml:space="preserve"> заклад</w:t>
      </w:r>
      <w:r w:rsidR="00097E21" w:rsidRPr="00E44B4C">
        <w:rPr>
          <w:rFonts w:ascii="Times New Roman" w:hAnsi="Times New Roman" w:cs="Times New Roman"/>
          <w:i/>
          <w:lang w:val="uk-UA"/>
        </w:rPr>
        <w:t>у</w:t>
      </w:r>
      <w:r w:rsidR="00DF30D4" w:rsidRPr="00E44B4C">
        <w:rPr>
          <w:rFonts w:ascii="Times New Roman" w:hAnsi="Times New Roman" w:cs="Times New Roman"/>
          <w:i/>
          <w:lang w:val="uk-UA"/>
        </w:rPr>
        <w:t>-бенефіціар</w:t>
      </w:r>
      <w:r w:rsidR="00097E21" w:rsidRPr="00E44B4C">
        <w:rPr>
          <w:rFonts w:ascii="Times New Roman" w:hAnsi="Times New Roman" w:cs="Times New Roman"/>
          <w:i/>
          <w:lang w:val="uk-UA"/>
        </w:rPr>
        <w:t>а</w:t>
      </w:r>
      <w:r w:rsidRPr="00E44B4C">
        <w:rPr>
          <w:rFonts w:ascii="Times New Roman" w:hAnsi="Times New Roman" w:cs="Times New Roman"/>
          <w:i/>
          <w:lang w:val="uk-UA"/>
        </w:rPr>
        <w:t>.</w:t>
      </w:r>
    </w:p>
    <w:p w:rsidR="00AD154B" w:rsidRPr="00E44B4C" w:rsidRDefault="00AD154B" w:rsidP="002006F2">
      <w:pPr>
        <w:widowControl/>
        <w:spacing w:after="120"/>
        <w:jc w:val="both"/>
        <w:rPr>
          <w:rFonts w:ascii="Times New Roman" w:hAnsi="Times New Roman" w:cs="Times New Roman"/>
          <w:lang w:val="uk-UA"/>
        </w:rPr>
      </w:pPr>
    </w:p>
    <w:p w:rsidR="00B12BB9" w:rsidRPr="00E44B4C" w:rsidRDefault="00C16C39" w:rsidP="002006F2">
      <w:pPr>
        <w:widowControl/>
        <w:spacing w:after="120"/>
        <w:jc w:val="both"/>
        <w:rPr>
          <w:rFonts w:ascii="Times New Roman" w:hAnsi="Times New Roman" w:cs="Times New Roman"/>
          <w:u w:val="single"/>
          <w:lang w:val="uk-UA"/>
        </w:rPr>
      </w:pPr>
      <w:r w:rsidRPr="00E44B4C">
        <w:rPr>
          <w:rFonts w:ascii="Times New Roman" w:hAnsi="Times New Roman" w:cs="Times New Roman"/>
          <w:lang w:val="uk-UA"/>
        </w:rPr>
        <w:t>Одинична вартість</w:t>
      </w:r>
      <w:r w:rsidR="00DF30D4" w:rsidRPr="00E44B4C">
        <w:rPr>
          <w:rFonts w:ascii="Times New Roman" w:hAnsi="Times New Roman" w:cs="Times New Roman"/>
          <w:lang w:val="uk-UA"/>
        </w:rPr>
        <w:t xml:space="preserve">, що застосовуються </w:t>
      </w:r>
      <w:r w:rsidRPr="00E44B4C">
        <w:rPr>
          <w:rFonts w:ascii="Times New Roman" w:hAnsi="Times New Roman" w:cs="Times New Roman"/>
          <w:lang w:val="uk-UA"/>
        </w:rPr>
        <w:t>до витрат на персонал, визначена</w:t>
      </w:r>
      <w:r w:rsidR="00DF30D4" w:rsidRPr="00E44B4C">
        <w:rPr>
          <w:rFonts w:ascii="Times New Roman" w:hAnsi="Times New Roman" w:cs="Times New Roman"/>
          <w:lang w:val="uk-UA"/>
        </w:rPr>
        <w:t xml:space="preserve"> у Додатку </w:t>
      </w:r>
      <w:r w:rsidR="00D22B32" w:rsidRPr="00E44B4C">
        <w:rPr>
          <w:rFonts w:ascii="Times New Roman" w:hAnsi="Times New Roman" w:cs="Times New Roman"/>
          <w:lang w:val="uk-UA"/>
        </w:rPr>
        <w:t xml:space="preserve">I </w:t>
      </w:r>
      <w:r w:rsidR="00DF30D4" w:rsidRPr="00E44B4C">
        <w:rPr>
          <w:rFonts w:ascii="Times New Roman" w:hAnsi="Times New Roman" w:cs="Times New Roman"/>
          <w:lang w:val="uk-UA"/>
        </w:rPr>
        <w:t xml:space="preserve">цієї Інструкції та </w:t>
      </w:r>
      <w:r w:rsidR="00C84DF7" w:rsidRPr="00E44B4C">
        <w:rPr>
          <w:rFonts w:ascii="Times New Roman" w:hAnsi="Times New Roman" w:cs="Times New Roman"/>
          <w:lang w:val="uk-UA"/>
        </w:rPr>
        <w:t>в</w:t>
      </w:r>
      <w:r w:rsidR="00DF30D4" w:rsidRPr="00E44B4C">
        <w:rPr>
          <w:rFonts w:ascii="Times New Roman" w:hAnsi="Times New Roman" w:cs="Times New Roman"/>
          <w:lang w:val="uk-UA"/>
        </w:rPr>
        <w:t xml:space="preserve">раховують дві </w:t>
      </w:r>
      <w:r w:rsidR="007B3EF6" w:rsidRPr="00E44B4C">
        <w:rPr>
          <w:rFonts w:ascii="Times New Roman" w:hAnsi="Times New Roman" w:cs="Times New Roman"/>
          <w:lang w:val="uk-UA"/>
        </w:rPr>
        <w:t>з</w:t>
      </w:r>
      <w:r w:rsidR="00DF30D4" w:rsidRPr="00E44B4C">
        <w:rPr>
          <w:rFonts w:ascii="Times New Roman" w:hAnsi="Times New Roman" w:cs="Times New Roman"/>
          <w:lang w:val="uk-UA"/>
        </w:rPr>
        <w:t xml:space="preserve">мінні: </w:t>
      </w:r>
      <w:r w:rsidR="00C84DF7" w:rsidRPr="00E44B4C">
        <w:rPr>
          <w:rFonts w:ascii="Times New Roman" w:hAnsi="Times New Roman" w:cs="Times New Roman"/>
          <w:lang w:val="uk-UA"/>
        </w:rPr>
        <w:t xml:space="preserve">тип категорії персоналу та країну, в якій працівник працює. </w:t>
      </w:r>
      <w:r w:rsidR="00C84DF7" w:rsidRPr="00E44B4C">
        <w:rPr>
          <w:rFonts w:ascii="Times New Roman" w:hAnsi="Times New Roman" w:cs="Times New Roman"/>
          <w:u w:val="single"/>
          <w:lang w:val="uk-UA"/>
        </w:rPr>
        <w:t xml:space="preserve">Кожна одинична </w:t>
      </w:r>
      <w:r w:rsidR="00475E5D" w:rsidRPr="00E44B4C">
        <w:rPr>
          <w:rFonts w:ascii="Times New Roman" w:hAnsi="Times New Roman" w:cs="Times New Roman"/>
          <w:u w:val="single"/>
          <w:lang w:val="uk-UA"/>
        </w:rPr>
        <w:t xml:space="preserve">вартість </w:t>
      </w:r>
      <w:r w:rsidR="00C84DF7" w:rsidRPr="00E44B4C">
        <w:rPr>
          <w:rFonts w:ascii="Times New Roman" w:hAnsi="Times New Roman" w:cs="Times New Roman"/>
          <w:u w:val="single"/>
          <w:lang w:val="uk-UA"/>
        </w:rPr>
        <w:t>витрат відповідає сумі в євро за один робочий день на працівника</w:t>
      </w:r>
      <w:r w:rsidR="00D22B32" w:rsidRPr="00E44B4C">
        <w:rPr>
          <w:rFonts w:ascii="Times New Roman" w:hAnsi="Times New Roman" w:cs="Times New Roman"/>
          <w:u w:val="single"/>
          <w:lang w:val="uk-UA"/>
        </w:rPr>
        <w:t>.</w:t>
      </w:r>
    </w:p>
    <w:p w:rsidR="00B12BB9" w:rsidRPr="00E44B4C" w:rsidRDefault="00C84DF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Застосовуються такі категорії персоналу</w:t>
      </w:r>
      <w:r w:rsidR="00D22B32" w:rsidRPr="00E44B4C">
        <w:rPr>
          <w:rFonts w:ascii="Times New Roman" w:hAnsi="Times New Roman" w:cs="Times New Roman"/>
          <w:lang w:val="uk-UA"/>
        </w:rPr>
        <w:t>:</w:t>
      </w:r>
    </w:p>
    <w:p w:rsidR="00B12BB9" w:rsidRPr="00E44B4C" w:rsidRDefault="00C84DF7" w:rsidP="003410D3">
      <w:pPr>
        <w:pStyle w:val="a8"/>
        <w:widowControl/>
        <w:numPr>
          <w:ilvl w:val="0"/>
          <w:numId w:val="33"/>
        </w:numPr>
        <w:spacing w:after="120"/>
        <w:jc w:val="both"/>
        <w:rPr>
          <w:rFonts w:ascii="Times New Roman" w:hAnsi="Times New Roman" w:cs="Times New Roman"/>
          <w:lang w:val="uk-UA"/>
        </w:rPr>
      </w:pPr>
      <w:r w:rsidRPr="00E44B4C">
        <w:rPr>
          <w:rFonts w:ascii="Times New Roman" w:hAnsi="Times New Roman" w:cs="Times New Roman"/>
          <w:lang w:val="uk-UA"/>
        </w:rPr>
        <w:t xml:space="preserve">Менеджери </w:t>
      </w:r>
      <w:r w:rsidR="00D22B32" w:rsidRPr="00E44B4C">
        <w:rPr>
          <w:rFonts w:ascii="Times New Roman" w:hAnsi="Times New Roman" w:cs="Times New Roman"/>
          <w:lang w:val="uk-UA"/>
        </w:rPr>
        <w:t>(</w:t>
      </w:r>
      <w:r w:rsidRPr="00E44B4C">
        <w:rPr>
          <w:rFonts w:ascii="Times New Roman" w:hAnsi="Times New Roman" w:cs="Times New Roman"/>
          <w:lang w:val="uk-UA"/>
        </w:rPr>
        <w:t>в тому числі законодавці, вищі посадовці і керівники</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виконують управлінську діяльність на вищому рівні </w:t>
      </w:r>
      <w:r w:rsidR="007B3EF6" w:rsidRPr="00E44B4C">
        <w:rPr>
          <w:rFonts w:ascii="Times New Roman" w:hAnsi="Times New Roman" w:cs="Times New Roman"/>
          <w:lang w:val="uk-UA"/>
        </w:rPr>
        <w:t>з</w:t>
      </w:r>
      <w:r w:rsidRPr="00E44B4C">
        <w:rPr>
          <w:rFonts w:ascii="Times New Roman" w:hAnsi="Times New Roman" w:cs="Times New Roman"/>
          <w:lang w:val="uk-UA"/>
        </w:rPr>
        <w:t xml:space="preserve"> адміністрування та координації діяльності проекту.</w:t>
      </w:r>
    </w:p>
    <w:p w:rsidR="00B12BB9" w:rsidRPr="00E44B4C" w:rsidRDefault="00C84DF7" w:rsidP="003410D3">
      <w:pPr>
        <w:pStyle w:val="a8"/>
        <w:widowControl/>
        <w:numPr>
          <w:ilvl w:val="0"/>
          <w:numId w:val="33"/>
        </w:numPr>
        <w:spacing w:after="120"/>
        <w:jc w:val="both"/>
        <w:rPr>
          <w:rFonts w:ascii="Times New Roman" w:hAnsi="Times New Roman" w:cs="Times New Roman"/>
          <w:lang w:val="uk-UA"/>
        </w:rPr>
      </w:pPr>
      <w:r w:rsidRPr="00E44B4C">
        <w:rPr>
          <w:rFonts w:ascii="Times New Roman" w:hAnsi="Times New Roman" w:cs="Times New Roman"/>
          <w:lang w:val="uk-UA"/>
        </w:rPr>
        <w:t xml:space="preserve">Дослідники, викладачі та тренери </w:t>
      </w:r>
      <w:r w:rsidR="00D22B32" w:rsidRPr="00E44B4C">
        <w:rPr>
          <w:rFonts w:ascii="Times New Roman" w:hAnsi="Times New Roman" w:cs="Times New Roman"/>
          <w:lang w:val="uk-UA"/>
        </w:rPr>
        <w:t>(</w:t>
      </w:r>
      <w:r w:rsidRPr="00E44B4C">
        <w:rPr>
          <w:rFonts w:ascii="Times New Roman" w:hAnsi="Times New Roman" w:cs="Times New Roman"/>
          <w:lang w:val="uk-UA"/>
        </w:rPr>
        <w:t>ДВТ</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зазвичай виконують академічну діяльність, пов’язану з розробкою навчальних програм/тренінгів, розробкою </w:t>
      </w:r>
      <w:r w:rsidR="007B3EF6" w:rsidRPr="00E44B4C">
        <w:rPr>
          <w:rFonts w:ascii="Times New Roman" w:hAnsi="Times New Roman" w:cs="Times New Roman"/>
          <w:lang w:val="uk-UA"/>
        </w:rPr>
        <w:t>й</w:t>
      </w:r>
      <w:r w:rsidRPr="00E44B4C">
        <w:rPr>
          <w:rFonts w:ascii="Times New Roman" w:hAnsi="Times New Roman" w:cs="Times New Roman"/>
          <w:lang w:val="uk-UA"/>
        </w:rPr>
        <w:t xml:space="preserve"> адаптацією навчальних/тренінгових матеріалів, підготовкою і проведенням курсів або тренінгів</w:t>
      </w:r>
      <w:r w:rsidR="00D22B32" w:rsidRPr="00E44B4C">
        <w:rPr>
          <w:rFonts w:ascii="Times New Roman" w:hAnsi="Times New Roman" w:cs="Times New Roman"/>
          <w:lang w:val="uk-UA"/>
        </w:rPr>
        <w:t>.</w:t>
      </w:r>
    </w:p>
    <w:p w:rsidR="00B12BB9" w:rsidRPr="00E44B4C" w:rsidRDefault="00C84DF7" w:rsidP="003410D3">
      <w:pPr>
        <w:pStyle w:val="a8"/>
        <w:widowControl/>
        <w:numPr>
          <w:ilvl w:val="0"/>
          <w:numId w:val="33"/>
        </w:numPr>
        <w:spacing w:after="120"/>
        <w:jc w:val="both"/>
        <w:rPr>
          <w:rFonts w:ascii="Times New Roman" w:hAnsi="Times New Roman" w:cs="Times New Roman"/>
          <w:lang w:val="uk-UA"/>
        </w:rPr>
      </w:pPr>
      <w:r w:rsidRPr="00E44B4C">
        <w:rPr>
          <w:rFonts w:ascii="Times New Roman" w:hAnsi="Times New Roman" w:cs="Times New Roman"/>
          <w:lang w:val="uk-UA"/>
        </w:rPr>
        <w:t xml:space="preserve">Технічний персонал (включаючи техніків та асоційованих фахівців) виконує </w:t>
      </w:r>
      <w:r w:rsidR="006C27B7" w:rsidRPr="00E44B4C">
        <w:rPr>
          <w:rFonts w:ascii="Times New Roman" w:hAnsi="Times New Roman" w:cs="Times New Roman"/>
          <w:lang w:val="uk-UA"/>
        </w:rPr>
        <w:t>технічні</w:t>
      </w:r>
      <w:r w:rsidRPr="00E44B4C">
        <w:rPr>
          <w:rFonts w:ascii="Times New Roman" w:hAnsi="Times New Roman" w:cs="Times New Roman"/>
          <w:lang w:val="uk-UA"/>
        </w:rPr>
        <w:t xml:space="preserve"> завдання, такі як бухгалтерський облік або діяльність з перекладу</w:t>
      </w:r>
      <w:r w:rsidR="00D22B32" w:rsidRPr="00E44B4C">
        <w:rPr>
          <w:rFonts w:ascii="Times New Roman" w:hAnsi="Times New Roman" w:cs="Times New Roman"/>
          <w:lang w:val="uk-UA"/>
        </w:rPr>
        <w:t>.</w:t>
      </w:r>
    </w:p>
    <w:p w:rsidR="00B12BB9" w:rsidRPr="00E44B4C" w:rsidRDefault="00C84DF7" w:rsidP="003410D3">
      <w:pPr>
        <w:pStyle w:val="a8"/>
        <w:widowControl/>
        <w:numPr>
          <w:ilvl w:val="0"/>
          <w:numId w:val="33"/>
        </w:numPr>
        <w:spacing w:after="120"/>
        <w:jc w:val="both"/>
        <w:rPr>
          <w:rFonts w:ascii="Times New Roman" w:hAnsi="Times New Roman" w:cs="Times New Roman"/>
          <w:lang w:val="uk-UA"/>
        </w:rPr>
      </w:pPr>
      <w:r w:rsidRPr="00E44B4C">
        <w:rPr>
          <w:rFonts w:ascii="Times New Roman" w:hAnsi="Times New Roman" w:cs="Times New Roman"/>
          <w:lang w:val="uk-UA"/>
        </w:rPr>
        <w:t>Адміністративний персонал (включаючи канцелярських службовців та працівників служби клієнтської підтримки</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виконує адміністративні завдання, такі як секретарські обов’язки</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Студенти можуть працювати на проект і вважатись адміністративним персоналом, за умови, що вони підписали </w:t>
      </w:r>
      <w:r w:rsidR="006C27B7" w:rsidRPr="00E44B4C">
        <w:rPr>
          <w:rFonts w:ascii="Times New Roman" w:hAnsi="Times New Roman" w:cs="Times New Roman"/>
          <w:lang w:val="uk-UA"/>
        </w:rPr>
        <w:t>трудову угоду з закладом-бенефіціаром консорціуму</w:t>
      </w:r>
      <w:r w:rsidR="00D22B32" w:rsidRPr="00E44B4C">
        <w:rPr>
          <w:rFonts w:ascii="Times New Roman" w:hAnsi="Times New Roman" w:cs="Times New Roman"/>
          <w:lang w:val="uk-UA"/>
        </w:rPr>
        <w:t>.</w:t>
      </w:r>
    </w:p>
    <w:p w:rsidR="00B12BB9" w:rsidRPr="00E44B4C" w:rsidRDefault="006C27B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Застосовувана категорія персоналу залежатиме від роботи, що буде здійснюватис</w:t>
      </w:r>
      <w:r w:rsidR="007B3EF6" w:rsidRPr="00E44B4C">
        <w:rPr>
          <w:rFonts w:ascii="Times New Roman" w:hAnsi="Times New Roman" w:cs="Times New Roman"/>
          <w:lang w:val="uk-UA"/>
        </w:rPr>
        <w:t>ь</w:t>
      </w:r>
      <w:r w:rsidRPr="00E44B4C">
        <w:rPr>
          <w:rFonts w:ascii="Times New Roman" w:hAnsi="Times New Roman" w:cs="Times New Roman"/>
          <w:lang w:val="uk-UA"/>
        </w:rPr>
        <w:t xml:space="preserve"> у проекті, а не від статусу або звання особи. Персонал, що виконує адміністративні завдання, </w:t>
      </w:r>
      <w:r w:rsidR="006016EC" w:rsidRPr="00E44B4C">
        <w:rPr>
          <w:rFonts w:ascii="Times New Roman" w:hAnsi="Times New Roman" w:cs="Times New Roman"/>
          <w:lang w:val="uk-UA"/>
        </w:rPr>
        <w:t>повідомляється за категорією «Адміністративний персонал»</w:t>
      </w:r>
      <w:r w:rsidR="00D22B32" w:rsidRPr="00E44B4C">
        <w:rPr>
          <w:rFonts w:ascii="Times New Roman" w:hAnsi="Times New Roman" w:cs="Times New Roman"/>
          <w:lang w:val="uk-UA"/>
        </w:rPr>
        <w:t>.</w:t>
      </w:r>
    </w:p>
    <w:p w:rsidR="00B12BB9" w:rsidRPr="00E44B4C" w:rsidRDefault="006016E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Застосовується одинична вартість, яка відповідає країні, де працює працівник, незалежно від того, де саме він виконує свої завдання (тобто працівник організації у країні А, який працює (частково) у країні В буде розглядатися з огляду на одиничну вартість за країною А</w:t>
      </w:r>
      <w:r w:rsidR="00D22B32" w:rsidRPr="00E44B4C">
        <w:rPr>
          <w:rFonts w:ascii="Times New Roman" w:hAnsi="Times New Roman" w:cs="Times New Roman"/>
          <w:lang w:val="uk-UA"/>
        </w:rPr>
        <w:t>).</w:t>
      </w:r>
    </w:p>
    <w:p w:rsidR="00B12BB9" w:rsidRPr="00E44B4C" w:rsidRDefault="006016EC" w:rsidP="002006F2">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lang w:val="uk-UA"/>
        </w:rPr>
      </w:pPr>
      <w:r w:rsidRPr="00E44B4C">
        <w:rPr>
          <w:rFonts w:ascii="Times New Roman" w:hAnsi="Times New Roman" w:cs="Times New Roman"/>
          <w:i/>
          <w:lang w:val="uk-UA"/>
        </w:rPr>
        <w:lastRenderedPageBreak/>
        <w:t>Приклад</w:t>
      </w:r>
      <w:r w:rsidR="00D22B32" w:rsidRPr="00E44B4C">
        <w:rPr>
          <w:rFonts w:ascii="Times New Roman" w:hAnsi="Times New Roman" w:cs="Times New Roman"/>
          <w:i/>
          <w:lang w:val="uk-UA"/>
        </w:rPr>
        <w:t>:</w:t>
      </w:r>
    </w:p>
    <w:p w:rsidR="00B12BB9" w:rsidRPr="00E44B4C" w:rsidRDefault="006016EC" w:rsidP="002006F2">
      <w:pPr>
        <w:widowControl/>
        <w:pBdr>
          <w:top w:val="single" w:sz="4" w:space="1" w:color="auto"/>
          <w:left w:val="single" w:sz="4" w:space="4" w:color="auto"/>
          <w:bottom w:val="single" w:sz="4" w:space="1" w:color="auto"/>
          <w:right w:val="single" w:sz="4" w:space="4" w:color="auto"/>
        </w:pBdr>
        <w:tabs>
          <w:tab w:val="left" w:leader="underscore" w:pos="9183"/>
        </w:tabs>
        <w:spacing w:after="120"/>
        <w:jc w:val="both"/>
        <w:rPr>
          <w:rFonts w:ascii="Times New Roman" w:hAnsi="Times New Roman" w:cs="Times New Roman"/>
          <w:i/>
          <w:lang w:val="uk-UA"/>
        </w:rPr>
      </w:pPr>
      <w:r w:rsidRPr="00E44B4C">
        <w:rPr>
          <w:rFonts w:ascii="Times New Roman" w:hAnsi="Times New Roman" w:cs="Times New Roman"/>
          <w:i/>
          <w:lang w:val="uk-UA"/>
        </w:rPr>
        <w:t>Працівник, який працює у Литві, виконує викладацьку діяльність протягом 3 днів за проектом, має право отримати 222</w:t>
      </w:r>
      <w:r w:rsidR="00CB6D96" w:rsidRPr="00E44B4C">
        <w:rPr>
          <w:rFonts w:ascii="Times New Roman" w:hAnsi="Times New Roman" w:cs="Times New Roman"/>
          <w:i/>
          <w:lang w:val="uk-UA"/>
        </w:rPr>
        <w:t xml:space="preserve"> євро, що відповідає одиничній вартості 3 </w:t>
      </w:r>
      <w:r w:rsidRPr="00E44B4C">
        <w:rPr>
          <w:rFonts w:ascii="Times New Roman" w:hAnsi="Times New Roman" w:cs="Times New Roman"/>
          <w:i/>
          <w:lang w:val="uk-UA"/>
        </w:rPr>
        <w:t>по</w:t>
      </w:r>
      <w:r w:rsidR="00DF30D4" w:rsidRPr="00E44B4C">
        <w:rPr>
          <w:rFonts w:ascii="Times New Roman" w:hAnsi="Times New Roman" w:cs="Times New Roman"/>
          <w:i/>
          <w:lang w:val="uk-UA"/>
        </w:rPr>
        <w:t xml:space="preserve"> 74 </w:t>
      </w:r>
      <w:r w:rsidRPr="00E44B4C">
        <w:rPr>
          <w:rFonts w:ascii="Times New Roman" w:hAnsi="Times New Roman" w:cs="Times New Roman"/>
          <w:i/>
          <w:lang w:val="uk-UA"/>
        </w:rPr>
        <w:t>євро</w:t>
      </w:r>
      <w:r w:rsidR="00DF30D4" w:rsidRPr="00E44B4C">
        <w:rPr>
          <w:rFonts w:ascii="Times New Roman" w:hAnsi="Times New Roman" w:cs="Times New Roman"/>
          <w:i/>
          <w:lang w:val="uk-UA"/>
        </w:rPr>
        <w:t>.</w:t>
      </w:r>
    </w:p>
    <w:p w:rsidR="00B12BB9" w:rsidRPr="00E44B4C" w:rsidRDefault="006016E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Розрахунок гранту ґрунтується виключно на застосуванні одиничної вартості і не залежить від фактичного винагородження відповідного персоналу. Способи фактичного винагородження персоналу, залученого у проект, </w:t>
      </w:r>
      <w:r w:rsidR="00CC7399" w:rsidRPr="00E44B4C">
        <w:rPr>
          <w:rFonts w:ascii="Times New Roman" w:hAnsi="Times New Roman" w:cs="Times New Roman"/>
          <w:lang w:val="uk-UA"/>
        </w:rPr>
        <w:t xml:space="preserve">будуть визначені разом організаціями-учасницями, затверджені менеджерами, відповідальними за винайм, та будуть частиною Партнерської </w:t>
      </w:r>
      <w:r w:rsidR="00E83811" w:rsidRPr="00E44B4C">
        <w:rPr>
          <w:rFonts w:ascii="Times New Roman" w:hAnsi="Times New Roman" w:cs="Times New Roman"/>
          <w:lang w:val="uk-UA"/>
        </w:rPr>
        <w:t>угоди, підписаної бенефіціарами на початку проекту</w:t>
      </w:r>
      <w:r w:rsidR="00D22B32" w:rsidRPr="00E44B4C">
        <w:rPr>
          <w:rFonts w:ascii="Times New Roman" w:hAnsi="Times New Roman" w:cs="Times New Roman"/>
          <w:lang w:val="uk-UA"/>
        </w:rPr>
        <w:t>.</w:t>
      </w:r>
    </w:p>
    <w:p w:rsidR="00B12BB9" w:rsidRPr="00E44B4C" w:rsidRDefault="00E8381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Грант на витрати на Персонал розраховується множенням одиничної </w:t>
      </w:r>
      <w:r w:rsidR="00342C7E" w:rsidRPr="00E44B4C">
        <w:rPr>
          <w:rFonts w:ascii="Times New Roman" w:hAnsi="Times New Roman" w:cs="Times New Roman"/>
          <w:lang w:val="uk-UA"/>
        </w:rPr>
        <w:t>вартості</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що відповідає застосовній категорії країни і персоналу) на загальну кількість днів, витрачених на виконання проекту на одного працівника. Один робочий день визначається відповідно до застосовного національного законодавства.</w:t>
      </w:r>
    </w:p>
    <w:p w:rsidR="00B12BB9" w:rsidRPr="00E44B4C" w:rsidRDefault="00E8381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Кількість задекларованих робочих днів на одну особу не може перевищувати 20 днів на місяць або 240 днів на рік</w:t>
      </w:r>
      <w:r w:rsidR="00D22B32" w:rsidRPr="00E44B4C">
        <w:rPr>
          <w:rFonts w:ascii="Times New Roman" w:hAnsi="Times New Roman" w:cs="Times New Roman"/>
          <w:lang w:val="uk-UA"/>
        </w:rPr>
        <w:t>.</w:t>
      </w:r>
    </w:p>
    <w:p w:rsidR="00B12BB9" w:rsidRPr="00E44B4C" w:rsidRDefault="00B12BB9" w:rsidP="00714FE3">
      <w:pPr>
        <w:widowControl/>
        <w:spacing w:after="120"/>
        <w:jc w:val="both"/>
        <w:rPr>
          <w:rFonts w:ascii="Times New Roman" w:hAnsi="Times New Roman" w:cs="Times New Roman"/>
          <w:lang w:val="uk-UA"/>
        </w:rPr>
      </w:pPr>
    </w:p>
    <w:p w:rsidR="004350E5" w:rsidRPr="00E44B4C" w:rsidRDefault="004350E5" w:rsidP="004350E5">
      <w:pPr>
        <w:widowControl/>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 xml:space="preserve">Очікується, що більшість витрат на персонал будуть використанні працівниками установ-партнерів. Винятки з цього питання повинні розглядатися відповідно до положень, описаних нижче: </w:t>
      </w:r>
    </w:p>
    <w:p w:rsidR="004350E5" w:rsidRPr="00E44B4C" w:rsidRDefault="004350E5" w:rsidP="004350E5">
      <w:pPr>
        <w:widowControl/>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 xml:space="preserve">Персонал може бути фізичною особою, призначеною для проекту на підставі договору про оплату в установі-бенефіціарі. У цьому випадку відповідна особа може бути віднесена до проекту на основі, наприклад, </w:t>
      </w:r>
      <w:r w:rsidR="00A176DD" w:rsidRPr="00E44B4C">
        <w:rPr>
          <w:rFonts w:ascii="Times New Roman" w:hAnsi="Times New Roman" w:cs="Times New Roman"/>
          <w:color w:val="auto"/>
          <w:lang w:val="uk-UA" w:bidi="ar-SA"/>
        </w:rPr>
        <w:t xml:space="preserve">цивільно-правової угоди, </w:t>
      </w:r>
      <w:r w:rsidRPr="00E44B4C">
        <w:rPr>
          <w:rFonts w:ascii="Times New Roman" w:hAnsi="Times New Roman" w:cs="Times New Roman"/>
          <w:color w:val="auto"/>
          <w:lang w:val="uk-UA" w:bidi="ar-SA"/>
        </w:rPr>
        <w:t>догов</w:t>
      </w:r>
      <w:r w:rsidR="00A176DD" w:rsidRPr="00E44B4C">
        <w:rPr>
          <w:rFonts w:ascii="Times New Roman" w:hAnsi="Times New Roman" w:cs="Times New Roman"/>
          <w:color w:val="auto"/>
          <w:lang w:val="uk-UA" w:bidi="ar-SA"/>
        </w:rPr>
        <w:t>ору</w:t>
      </w:r>
      <w:r w:rsidRPr="00E44B4C">
        <w:rPr>
          <w:rFonts w:ascii="Times New Roman" w:hAnsi="Times New Roman" w:cs="Times New Roman"/>
          <w:color w:val="auto"/>
          <w:lang w:val="uk-UA" w:bidi="ar-SA"/>
        </w:rPr>
        <w:t xml:space="preserve"> </w:t>
      </w:r>
      <w:r w:rsidR="00A176DD" w:rsidRPr="00E44B4C">
        <w:rPr>
          <w:rFonts w:ascii="Times New Roman" w:hAnsi="Times New Roman" w:cs="Times New Roman"/>
          <w:color w:val="auto"/>
          <w:lang w:val="uk-UA" w:bidi="ar-SA"/>
        </w:rPr>
        <w:t>зі субʼєктом підприємницької діяльності</w:t>
      </w:r>
      <w:r w:rsidRPr="00E44B4C">
        <w:rPr>
          <w:rFonts w:ascii="Times New Roman" w:hAnsi="Times New Roman" w:cs="Times New Roman"/>
          <w:color w:val="auto"/>
          <w:lang w:val="uk-UA" w:bidi="ar-SA"/>
        </w:rPr>
        <w:t>, експертн</w:t>
      </w:r>
      <w:r w:rsidR="00A176DD" w:rsidRPr="00E44B4C">
        <w:rPr>
          <w:rFonts w:ascii="Times New Roman" w:hAnsi="Times New Roman" w:cs="Times New Roman"/>
          <w:color w:val="auto"/>
          <w:lang w:val="uk-UA" w:bidi="ar-SA"/>
        </w:rPr>
        <w:t>ого</w:t>
      </w:r>
      <w:r w:rsidRPr="00E44B4C">
        <w:rPr>
          <w:rFonts w:ascii="Times New Roman" w:hAnsi="Times New Roman" w:cs="Times New Roman"/>
          <w:color w:val="auto"/>
          <w:lang w:val="uk-UA" w:bidi="ar-SA"/>
        </w:rPr>
        <w:t xml:space="preserve"> догов</w:t>
      </w:r>
      <w:r w:rsidR="00A176DD" w:rsidRPr="00E44B4C">
        <w:rPr>
          <w:rFonts w:ascii="Times New Roman" w:hAnsi="Times New Roman" w:cs="Times New Roman"/>
          <w:color w:val="auto"/>
          <w:lang w:val="uk-UA" w:bidi="ar-SA"/>
        </w:rPr>
        <w:t>о</w:t>
      </w:r>
      <w:r w:rsidRPr="00E44B4C">
        <w:rPr>
          <w:rFonts w:ascii="Times New Roman" w:hAnsi="Times New Roman" w:cs="Times New Roman"/>
          <w:color w:val="auto"/>
          <w:lang w:val="uk-UA" w:bidi="ar-SA"/>
        </w:rPr>
        <w:t>р</w:t>
      </w:r>
      <w:r w:rsidR="00A176DD" w:rsidRPr="00E44B4C">
        <w:rPr>
          <w:rFonts w:ascii="Times New Roman" w:hAnsi="Times New Roman" w:cs="Times New Roman"/>
          <w:color w:val="auto"/>
          <w:lang w:val="uk-UA" w:bidi="ar-SA"/>
        </w:rPr>
        <w:t>у</w:t>
      </w:r>
      <w:r w:rsidRPr="00E44B4C">
        <w:rPr>
          <w:rFonts w:ascii="Times New Roman" w:hAnsi="Times New Roman" w:cs="Times New Roman"/>
          <w:color w:val="auto"/>
          <w:lang w:val="uk-UA" w:bidi="ar-SA"/>
        </w:rPr>
        <w:t>, догов</w:t>
      </w:r>
      <w:r w:rsidR="00A176DD" w:rsidRPr="00E44B4C">
        <w:rPr>
          <w:rFonts w:ascii="Times New Roman" w:hAnsi="Times New Roman" w:cs="Times New Roman"/>
          <w:color w:val="auto"/>
          <w:lang w:val="uk-UA" w:bidi="ar-SA"/>
        </w:rPr>
        <w:t>о</w:t>
      </w:r>
      <w:r w:rsidRPr="00E44B4C">
        <w:rPr>
          <w:rFonts w:ascii="Times New Roman" w:hAnsi="Times New Roman" w:cs="Times New Roman"/>
          <w:color w:val="auto"/>
          <w:lang w:val="uk-UA" w:bidi="ar-SA"/>
        </w:rPr>
        <w:t>р</w:t>
      </w:r>
      <w:r w:rsidR="00A176DD" w:rsidRPr="00E44B4C">
        <w:rPr>
          <w:rFonts w:ascii="Times New Roman" w:hAnsi="Times New Roman" w:cs="Times New Roman"/>
          <w:color w:val="auto"/>
          <w:lang w:val="uk-UA" w:bidi="ar-SA"/>
        </w:rPr>
        <w:t>у</w:t>
      </w:r>
      <w:r w:rsidRPr="00E44B4C">
        <w:rPr>
          <w:rFonts w:ascii="Times New Roman" w:hAnsi="Times New Roman" w:cs="Times New Roman"/>
          <w:color w:val="auto"/>
          <w:lang w:val="uk-UA" w:bidi="ar-SA"/>
        </w:rPr>
        <w:t xml:space="preserve"> про надання послуг з самозайнятим працівником (</w:t>
      </w:r>
      <w:r w:rsidR="00A176DD" w:rsidRPr="00E44B4C">
        <w:rPr>
          <w:rFonts w:ascii="Times New Roman" w:hAnsi="Times New Roman" w:cs="Times New Roman"/>
          <w:color w:val="auto"/>
          <w:lang w:val="uk-UA" w:bidi="ar-SA"/>
        </w:rPr>
        <w:t xml:space="preserve">«внутрішній </w:t>
      </w:r>
      <w:r w:rsidRPr="00E44B4C">
        <w:rPr>
          <w:rFonts w:ascii="Times New Roman" w:hAnsi="Times New Roman" w:cs="Times New Roman"/>
          <w:color w:val="auto"/>
          <w:lang w:val="uk-UA" w:bidi="ar-SA"/>
        </w:rPr>
        <w:t>консультант</w:t>
      </w:r>
      <w:r w:rsidR="00A176DD"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 xml:space="preserve">) або </w:t>
      </w:r>
      <w:r w:rsidR="00A176DD" w:rsidRPr="00E44B4C">
        <w:rPr>
          <w:rFonts w:ascii="Times New Roman" w:hAnsi="Times New Roman" w:cs="Times New Roman"/>
          <w:color w:val="auto"/>
          <w:lang w:val="uk-UA" w:bidi="ar-SA"/>
        </w:rPr>
        <w:t xml:space="preserve">договору про </w:t>
      </w:r>
      <w:r w:rsidRPr="00E44B4C">
        <w:rPr>
          <w:rFonts w:ascii="Times New Roman" w:hAnsi="Times New Roman" w:cs="Times New Roman"/>
          <w:color w:val="auto"/>
          <w:lang w:val="uk-UA" w:bidi="ar-SA"/>
        </w:rPr>
        <w:t>відрядження до установи-бенефіціара.</w:t>
      </w:r>
    </w:p>
    <w:p w:rsidR="004350E5" w:rsidRPr="00E44B4C" w:rsidRDefault="004350E5" w:rsidP="004350E5">
      <w:pPr>
        <w:widowControl/>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Витрати цих фізичних осіб, які працюють за проектом, можуть бути асимільовані лише</w:t>
      </w:r>
      <w:r w:rsidR="00A176DD" w:rsidRPr="00E44B4C">
        <w:rPr>
          <w:rFonts w:ascii="Times New Roman" w:hAnsi="Times New Roman" w:cs="Times New Roman"/>
          <w:color w:val="auto"/>
          <w:lang w:val="uk-UA" w:bidi="ar-SA"/>
        </w:rPr>
        <w:t xml:space="preserve"> з </w:t>
      </w:r>
      <w:r w:rsidRPr="00E44B4C">
        <w:rPr>
          <w:rFonts w:ascii="Times New Roman" w:hAnsi="Times New Roman" w:cs="Times New Roman"/>
          <w:color w:val="auto"/>
          <w:lang w:val="uk-UA" w:bidi="ar-SA"/>
        </w:rPr>
        <w:t xml:space="preserve">витратами персоналу (тобто </w:t>
      </w:r>
      <w:r w:rsidR="00A176DD"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витратами на персонал</w:t>
      </w:r>
      <w:r w:rsidR="00A176DD"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 установи-бенефіціара, якщо:</w:t>
      </w:r>
    </w:p>
    <w:p w:rsidR="004350E5" w:rsidRPr="00E44B4C" w:rsidRDefault="004350E5" w:rsidP="00A176DD">
      <w:pPr>
        <w:pStyle w:val="a8"/>
        <w:widowControl/>
        <w:numPr>
          <w:ilvl w:val="0"/>
          <w:numId w:val="54"/>
        </w:numPr>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 xml:space="preserve">людина працює в умовах, подібних до умов роботи працівника (наприклад, щодо організованої роботи або виконаних завдань); </w:t>
      </w:r>
    </w:p>
    <w:p w:rsidR="004350E5" w:rsidRPr="00E44B4C" w:rsidRDefault="004350E5" w:rsidP="00A176DD">
      <w:pPr>
        <w:pStyle w:val="a8"/>
        <w:widowControl/>
        <w:numPr>
          <w:ilvl w:val="0"/>
          <w:numId w:val="54"/>
        </w:numPr>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 xml:space="preserve">результат роботи належить </w:t>
      </w:r>
      <w:r w:rsidR="00A176DD" w:rsidRPr="00E44B4C">
        <w:rPr>
          <w:rFonts w:ascii="Times New Roman" w:hAnsi="Times New Roman" w:cs="Times New Roman"/>
          <w:color w:val="auto"/>
          <w:lang w:val="uk-UA" w:bidi="ar-SA"/>
        </w:rPr>
        <w:t>у</w:t>
      </w:r>
      <w:r w:rsidRPr="00E44B4C">
        <w:rPr>
          <w:rFonts w:ascii="Times New Roman" w:hAnsi="Times New Roman" w:cs="Times New Roman"/>
          <w:color w:val="auto"/>
          <w:lang w:val="uk-UA" w:bidi="ar-SA"/>
        </w:rPr>
        <w:t>станов</w:t>
      </w:r>
      <w:r w:rsidR="00A176DD" w:rsidRPr="00E44B4C">
        <w:rPr>
          <w:rFonts w:ascii="Times New Roman" w:hAnsi="Times New Roman" w:cs="Times New Roman"/>
          <w:color w:val="auto"/>
          <w:lang w:val="uk-UA" w:bidi="ar-SA"/>
        </w:rPr>
        <w:t>і</w:t>
      </w:r>
      <w:r w:rsidRPr="00E44B4C">
        <w:rPr>
          <w:rFonts w:ascii="Times New Roman" w:hAnsi="Times New Roman" w:cs="Times New Roman"/>
          <w:color w:val="auto"/>
          <w:lang w:val="uk-UA" w:bidi="ar-SA"/>
        </w:rPr>
        <w:t xml:space="preserve"> (за винятком </w:t>
      </w:r>
      <w:r w:rsidR="00A176DD" w:rsidRPr="00E44B4C">
        <w:rPr>
          <w:rFonts w:ascii="Times New Roman" w:hAnsi="Times New Roman" w:cs="Times New Roman"/>
          <w:color w:val="auto"/>
          <w:lang w:val="uk-UA" w:bidi="ar-SA"/>
        </w:rPr>
        <w:t>п</w:t>
      </w:r>
      <w:r w:rsidRPr="00E44B4C">
        <w:rPr>
          <w:rFonts w:ascii="Times New Roman" w:hAnsi="Times New Roman" w:cs="Times New Roman"/>
          <w:color w:val="auto"/>
          <w:lang w:val="uk-UA" w:bidi="ar-SA"/>
        </w:rPr>
        <w:t xml:space="preserve">огодженого інакше); </w:t>
      </w:r>
    </w:p>
    <w:p w:rsidR="004350E5" w:rsidRPr="00E44B4C" w:rsidRDefault="004350E5" w:rsidP="00A176DD">
      <w:pPr>
        <w:pStyle w:val="a8"/>
        <w:widowControl/>
        <w:numPr>
          <w:ilvl w:val="0"/>
          <w:numId w:val="54"/>
        </w:numPr>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витрати не суттєво відрізняються від витрат персоналу, що виконує аналогічні завдання за трудовим договором в межах установи.</w:t>
      </w:r>
    </w:p>
    <w:p w:rsidR="004350E5" w:rsidRPr="00E44B4C" w:rsidRDefault="004350E5" w:rsidP="004350E5">
      <w:pPr>
        <w:widowControl/>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 xml:space="preserve">В результаті і для того, щоб претендувати на отримання </w:t>
      </w:r>
      <w:r w:rsidR="00A176DD"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витрат на персонал</w:t>
      </w:r>
      <w:r w:rsidR="00A176DD"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 фізична особа, яка не є офіційно зареєстрованою в установі-бенефіціарі, повинна виконати всі 3 вищезазначен</w:t>
      </w:r>
      <w:r w:rsidR="00A176DD" w:rsidRPr="00E44B4C">
        <w:rPr>
          <w:rFonts w:ascii="Times New Roman" w:hAnsi="Times New Roman" w:cs="Times New Roman"/>
          <w:color w:val="auto"/>
          <w:lang w:val="uk-UA" w:bidi="ar-SA"/>
        </w:rPr>
        <w:t>і</w:t>
      </w:r>
      <w:r w:rsidRPr="00E44B4C">
        <w:rPr>
          <w:rFonts w:ascii="Times New Roman" w:hAnsi="Times New Roman" w:cs="Times New Roman"/>
          <w:color w:val="auto"/>
          <w:lang w:val="uk-UA" w:bidi="ar-SA"/>
        </w:rPr>
        <w:t xml:space="preserve"> умов</w:t>
      </w:r>
      <w:r w:rsidR="00A176DD" w:rsidRPr="00E44B4C">
        <w:rPr>
          <w:rFonts w:ascii="Times New Roman" w:hAnsi="Times New Roman" w:cs="Times New Roman"/>
          <w:color w:val="auto"/>
          <w:lang w:val="uk-UA" w:bidi="ar-SA"/>
        </w:rPr>
        <w:t>и</w:t>
      </w:r>
      <w:r w:rsidRPr="00E44B4C">
        <w:rPr>
          <w:rFonts w:ascii="Times New Roman" w:hAnsi="Times New Roman" w:cs="Times New Roman"/>
          <w:color w:val="auto"/>
          <w:lang w:val="uk-UA" w:bidi="ar-SA"/>
        </w:rPr>
        <w:t xml:space="preserve"> та підписати контракт на оплату з установ</w:t>
      </w:r>
      <w:r w:rsidR="00A176DD" w:rsidRPr="00E44B4C">
        <w:rPr>
          <w:rFonts w:ascii="Times New Roman" w:hAnsi="Times New Roman" w:cs="Times New Roman"/>
          <w:color w:val="auto"/>
          <w:lang w:val="uk-UA" w:bidi="ar-SA"/>
        </w:rPr>
        <w:t>ою-бенефіціаром</w:t>
      </w:r>
      <w:r w:rsidR="00897A25" w:rsidRPr="00E44B4C">
        <w:rPr>
          <w:rFonts w:ascii="Times New Roman" w:hAnsi="Times New Roman" w:cs="Times New Roman"/>
          <w:color w:val="auto"/>
          <w:lang w:val="uk-UA" w:bidi="ar-SA"/>
        </w:rPr>
        <w:t>.</w:t>
      </w:r>
    </w:p>
    <w:p w:rsidR="00897A25" w:rsidRPr="00E44B4C" w:rsidRDefault="00897A25" w:rsidP="004350E5">
      <w:pPr>
        <w:widowControl/>
        <w:autoSpaceDE w:val="0"/>
        <w:autoSpaceDN w:val="0"/>
        <w:adjustRightInd w:val="0"/>
        <w:jc w:val="both"/>
        <w:rPr>
          <w:rFonts w:ascii="Times New Roman" w:hAnsi="Times New Roman" w:cs="Times New Roman"/>
          <w:color w:val="auto"/>
          <w:lang w:val="uk-UA" w:bidi="ar-SA"/>
        </w:rPr>
      </w:pPr>
    </w:p>
    <w:p w:rsidR="004350E5" w:rsidRPr="00E44B4C" w:rsidRDefault="004350E5" w:rsidP="004350E5">
      <w:pPr>
        <w:widowControl/>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 xml:space="preserve">У випадку перевірки / аудиту, аудитори можуть також вимагати підтвердження платежу </w:t>
      </w:r>
      <w:r w:rsidR="00897A25" w:rsidRPr="00E44B4C">
        <w:rPr>
          <w:rFonts w:ascii="Times New Roman" w:hAnsi="Times New Roman" w:cs="Times New Roman"/>
          <w:color w:val="auto"/>
          <w:lang w:val="uk-UA" w:bidi="ar-SA"/>
        </w:rPr>
        <w:t xml:space="preserve">фізичній особі </w:t>
      </w:r>
      <w:r w:rsidRPr="00E44B4C">
        <w:rPr>
          <w:rFonts w:ascii="Times New Roman" w:hAnsi="Times New Roman" w:cs="Times New Roman"/>
          <w:color w:val="auto"/>
          <w:lang w:val="uk-UA" w:bidi="ar-SA"/>
        </w:rPr>
        <w:t>від бенефіціара.</w:t>
      </w:r>
    </w:p>
    <w:p w:rsidR="00897A25" w:rsidRPr="00E44B4C" w:rsidRDefault="004350E5" w:rsidP="004350E5">
      <w:pPr>
        <w:widowControl/>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 xml:space="preserve">Той факт, що витрати не повинні суттєво відрізнятися від витрат працівників, що виконують аналогічні завдання за трудовим договором в установі (див. </w:t>
      </w:r>
      <w:r w:rsidR="00897A25" w:rsidRPr="00E44B4C">
        <w:rPr>
          <w:rFonts w:ascii="Times New Roman" w:hAnsi="Times New Roman" w:cs="Times New Roman"/>
          <w:color w:val="auto"/>
          <w:lang w:val="uk-UA" w:bidi="ar-SA"/>
        </w:rPr>
        <w:t>п</w:t>
      </w:r>
      <w:r w:rsidRPr="00E44B4C">
        <w:rPr>
          <w:rFonts w:ascii="Times New Roman" w:hAnsi="Times New Roman" w:cs="Times New Roman"/>
          <w:color w:val="auto"/>
          <w:lang w:val="uk-UA" w:bidi="ar-SA"/>
        </w:rPr>
        <w:t xml:space="preserve">ідпункт вище), означає, що </w:t>
      </w:r>
      <w:r w:rsidR="00897A25" w:rsidRPr="00E44B4C">
        <w:rPr>
          <w:rFonts w:ascii="Times New Roman" w:hAnsi="Times New Roman" w:cs="Times New Roman"/>
          <w:color w:val="auto"/>
          <w:lang w:val="uk-UA" w:bidi="ar-SA"/>
        </w:rPr>
        <w:t xml:space="preserve">в </w:t>
      </w:r>
      <w:r w:rsidRPr="00E44B4C">
        <w:rPr>
          <w:rFonts w:ascii="Times New Roman" w:hAnsi="Times New Roman" w:cs="Times New Roman"/>
          <w:color w:val="auto"/>
          <w:lang w:val="uk-UA" w:bidi="ar-SA"/>
        </w:rPr>
        <w:t>аудитор</w:t>
      </w:r>
      <w:r w:rsidR="00897A25" w:rsidRPr="00E44B4C">
        <w:rPr>
          <w:rFonts w:ascii="Times New Roman" w:hAnsi="Times New Roman" w:cs="Times New Roman"/>
          <w:color w:val="auto"/>
          <w:lang w:val="uk-UA" w:bidi="ar-SA"/>
        </w:rPr>
        <w:t>а</w:t>
      </w:r>
      <w:r w:rsidRPr="00E44B4C">
        <w:rPr>
          <w:rFonts w:ascii="Times New Roman" w:hAnsi="Times New Roman" w:cs="Times New Roman"/>
          <w:color w:val="auto"/>
          <w:lang w:val="uk-UA" w:bidi="ar-SA"/>
        </w:rPr>
        <w:t xml:space="preserve"> мож</w:t>
      </w:r>
      <w:r w:rsidR="00897A25" w:rsidRPr="00E44B4C">
        <w:rPr>
          <w:rFonts w:ascii="Times New Roman" w:hAnsi="Times New Roman" w:cs="Times New Roman"/>
          <w:color w:val="auto"/>
          <w:lang w:val="uk-UA" w:bidi="ar-SA"/>
        </w:rPr>
        <w:t>уть</w:t>
      </w:r>
      <w:r w:rsidRPr="00E44B4C">
        <w:rPr>
          <w:rFonts w:ascii="Times New Roman" w:hAnsi="Times New Roman" w:cs="Times New Roman"/>
          <w:color w:val="auto"/>
          <w:lang w:val="uk-UA" w:bidi="ar-SA"/>
        </w:rPr>
        <w:t xml:space="preserve"> </w:t>
      </w:r>
      <w:r w:rsidR="00897A25" w:rsidRPr="00E44B4C">
        <w:rPr>
          <w:rFonts w:ascii="Times New Roman" w:hAnsi="Times New Roman" w:cs="Times New Roman"/>
          <w:color w:val="auto"/>
          <w:lang w:val="uk-UA" w:bidi="ar-SA"/>
        </w:rPr>
        <w:t>виникнути</w:t>
      </w:r>
      <w:r w:rsidRPr="00E44B4C">
        <w:rPr>
          <w:rFonts w:ascii="Times New Roman" w:hAnsi="Times New Roman" w:cs="Times New Roman"/>
          <w:color w:val="auto"/>
          <w:lang w:val="uk-UA" w:bidi="ar-SA"/>
        </w:rPr>
        <w:t xml:space="preserve"> сумніви, якщо</w:t>
      </w:r>
      <w:r w:rsidR="00897A25"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 xml:space="preserve"> на підставі </w:t>
      </w:r>
      <w:r w:rsidR="00897A25" w:rsidRPr="00E44B4C">
        <w:rPr>
          <w:rFonts w:ascii="Times New Roman" w:hAnsi="Times New Roman" w:cs="Times New Roman"/>
          <w:color w:val="auto"/>
          <w:lang w:val="uk-UA" w:bidi="ar-SA"/>
        </w:rPr>
        <w:t>укладеного</w:t>
      </w:r>
      <w:r w:rsidRPr="00E44B4C">
        <w:rPr>
          <w:rFonts w:ascii="Times New Roman" w:hAnsi="Times New Roman" w:cs="Times New Roman"/>
          <w:color w:val="auto"/>
          <w:lang w:val="uk-UA" w:bidi="ar-SA"/>
        </w:rPr>
        <w:t xml:space="preserve"> контракту</w:t>
      </w:r>
      <w:r w:rsidR="00897A25"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 xml:space="preserve"> </w:t>
      </w:r>
      <w:r w:rsidR="00897A25" w:rsidRPr="00E44B4C">
        <w:rPr>
          <w:rFonts w:ascii="Times New Roman" w:hAnsi="Times New Roman" w:cs="Times New Roman"/>
          <w:color w:val="auto"/>
          <w:lang w:val="uk-UA" w:bidi="ar-SA"/>
        </w:rPr>
        <w:t>вип</w:t>
      </w:r>
      <w:r w:rsidRPr="00E44B4C">
        <w:rPr>
          <w:rFonts w:ascii="Times New Roman" w:hAnsi="Times New Roman" w:cs="Times New Roman"/>
          <w:color w:val="auto"/>
          <w:lang w:val="uk-UA" w:bidi="ar-SA"/>
        </w:rPr>
        <w:t xml:space="preserve">лата, що сплачується зацікавленій особі, значно нижча за суму витрат </w:t>
      </w:r>
      <w:r w:rsidR="00897A25" w:rsidRPr="00E44B4C">
        <w:rPr>
          <w:rFonts w:ascii="Times New Roman" w:hAnsi="Times New Roman" w:cs="Times New Roman"/>
          <w:color w:val="auto"/>
          <w:lang w:val="uk-UA" w:bidi="ar-SA"/>
        </w:rPr>
        <w:t>з</w:t>
      </w:r>
      <w:r w:rsidRPr="00E44B4C">
        <w:rPr>
          <w:rFonts w:ascii="Times New Roman" w:hAnsi="Times New Roman" w:cs="Times New Roman"/>
          <w:color w:val="auto"/>
          <w:lang w:val="uk-UA" w:bidi="ar-SA"/>
        </w:rPr>
        <w:t xml:space="preserve">а одиницю, яка вимагається для роботи особи. </w:t>
      </w:r>
    </w:p>
    <w:p w:rsidR="00AE369C" w:rsidRPr="00E44B4C" w:rsidRDefault="004350E5" w:rsidP="004350E5">
      <w:pPr>
        <w:widowControl/>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 xml:space="preserve">Це також означає, що працівники проекту, які працюють як волонтери чи працівники загального фонду, які не отримують винагороду (наприклад, </w:t>
      </w:r>
      <w:r w:rsidR="00897A25"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професор</w:t>
      </w:r>
      <w:r w:rsidR="00897A25" w:rsidRPr="00E44B4C">
        <w:rPr>
          <w:rFonts w:ascii="Times New Roman" w:hAnsi="Times New Roman" w:cs="Times New Roman"/>
          <w:color w:val="auto"/>
          <w:lang w:val="uk-UA" w:bidi="ar-SA"/>
        </w:rPr>
        <w:t xml:space="preserve"> у відставці»</w:t>
      </w:r>
      <w:r w:rsidRPr="00E44B4C">
        <w:rPr>
          <w:rFonts w:ascii="Times New Roman" w:hAnsi="Times New Roman" w:cs="Times New Roman"/>
          <w:color w:val="auto"/>
          <w:lang w:val="uk-UA" w:bidi="ar-SA"/>
        </w:rPr>
        <w:t xml:space="preserve">), не мають права на витрати на персонал, оскільки в таких випадках між цими особами та бенефіціаром не існує контракту </w:t>
      </w:r>
      <w:r w:rsidR="00897A25" w:rsidRPr="00E44B4C">
        <w:rPr>
          <w:rFonts w:ascii="Times New Roman" w:hAnsi="Times New Roman" w:cs="Times New Roman"/>
          <w:color w:val="auto"/>
          <w:lang w:val="uk-UA" w:bidi="ar-SA"/>
        </w:rPr>
        <w:t xml:space="preserve">установи </w:t>
      </w:r>
      <w:r w:rsidRPr="00E44B4C">
        <w:rPr>
          <w:rFonts w:ascii="Times New Roman" w:hAnsi="Times New Roman" w:cs="Times New Roman"/>
          <w:color w:val="auto"/>
          <w:lang w:val="uk-UA" w:bidi="ar-SA"/>
        </w:rPr>
        <w:t>про оплату</w:t>
      </w:r>
      <w:r w:rsidR="003C29A7" w:rsidRPr="00E44B4C">
        <w:rPr>
          <w:rStyle w:val="a7"/>
          <w:rFonts w:ascii="Times New Roman" w:hAnsi="Times New Roman" w:cs="Times New Roman"/>
          <w:color w:val="auto"/>
          <w:lang w:val="uk-UA" w:bidi="ar-SA"/>
        </w:rPr>
        <w:footnoteReference w:id="9"/>
      </w:r>
    </w:p>
    <w:p w:rsidR="00897A25" w:rsidRPr="00E44B4C" w:rsidRDefault="00897A25" w:rsidP="00714FE3">
      <w:pPr>
        <w:widowControl/>
        <w:autoSpaceDE w:val="0"/>
        <w:autoSpaceDN w:val="0"/>
        <w:adjustRightInd w:val="0"/>
        <w:jc w:val="both"/>
        <w:rPr>
          <w:rFonts w:ascii="Times New Roman" w:hAnsi="Times New Roman" w:cs="Times New Roman"/>
          <w:color w:val="auto"/>
          <w:lang w:val="uk-UA" w:bidi="ar-SA"/>
        </w:rPr>
      </w:pPr>
    </w:p>
    <w:p w:rsidR="00AE369C" w:rsidRPr="00E44B4C" w:rsidRDefault="004350E5" w:rsidP="00714FE3">
      <w:pPr>
        <w:widowControl/>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Зверніть</w:t>
      </w:r>
      <w:r w:rsidR="00897A25" w:rsidRPr="00E44B4C">
        <w:rPr>
          <w:rFonts w:ascii="Times New Roman" w:hAnsi="Times New Roman" w:cs="Times New Roman"/>
          <w:color w:val="auto"/>
          <w:lang w:val="uk-UA" w:bidi="ar-SA"/>
        </w:rPr>
        <w:t>, будь ласка,</w:t>
      </w:r>
      <w:r w:rsidRPr="00E44B4C">
        <w:rPr>
          <w:rFonts w:ascii="Times New Roman" w:hAnsi="Times New Roman" w:cs="Times New Roman"/>
          <w:color w:val="auto"/>
          <w:lang w:val="uk-UA" w:bidi="ar-SA"/>
        </w:rPr>
        <w:t xml:space="preserve"> увагу на те, що основн</w:t>
      </w:r>
      <w:r w:rsidR="00C702D0" w:rsidRPr="00E44B4C">
        <w:rPr>
          <w:rFonts w:ascii="Times New Roman" w:hAnsi="Times New Roman" w:cs="Times New Roman"/>
          <w:color w:val="auto"/>
          <w:lang w:val="uk-UA" w:bidi="ar-SA"/>
        </w:rPr>
        <w:t>і</w:t>
      </w:r>
      <w:r w:rsidRPr="00E44B4C">
        <w:rPr>
          <w:rFonts w:ascii="Times New Roman" w:hAnsi="Times New Roman" w:cs="Times New Roman"/>
          <w:color w:val="auto"/>
          <w:lang w:val="uk-UA" w:bidi="ar-SA"/>
        </w:rPr>
        <w:t xml:space="preserve"> </w:t>
      </w:r>
      <w:r w:rsidR="00C702D0" w:rsidRPr="00E44B4C">
        <w:rPr>
          <w:rFonts w:ascii="Times New Roman" w:hAnsi="Times New Roman" w:cs="Times New Roman"/>
          <w:color w:val="auto"/>
          <w:lang w:val="uk-UA" w:bidi="ar-SA"/>
        </w:rPr>
        <w:t>відмінності</w:t>
      </w:r>
      <w:r w:rsidRPr="00E44B4C">
        <w:rPr>
          <w:rFonts w:ascii="Times New Roman" w:hAnsi="Times New Roman" w:cs="Times New Roman"/>
          <w:color w:val="auto"/>
          <w:lang w:val="uk-UA" w:bidi="ar-SA"/>
        </w:rPr>
        <w:t xml:space="preserve"> між </w:t>
      </w:r>
      <w:r w:rsidR="00897A25"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фізичною особою</w:t>
      </w:r>
      <w:r w:rsidR="00897A25"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 xml:space="preserve"> (</w:t>
      </w:r>
      <w:r w:rsidR="00897A25" w:rsidRPr="00E44B4C">
        <w:rPr>
          <w:rFonts w:ascii="Times New Roman" w:hAnsi="Times New Roman" w:cs="Times New Roman"/>
          <w:color w:val="auto"/>
          <w:lang w:val="uk-UA" w:bidi="ar-SA"/>
        </w:rPr>
        <w:t>фрілансер</w:t>
      </w:r>
      <w:r w:rsidRPr="00E44B4C">
        <w:rPr>
          <w:rFonts w:ascii="Times New Roman" w:hAnsi="Times New Roman" w:cs="Times New Roman"/>
          <w:color w:val="auto"/>
          <w:lang w:val="uk-UA" w:bidi="ar-SA"/>
        </w:rPr>
        <w:t xml:space="preserve">, експерт, самозайнята людина тощо), </w:t>
      </w:r>
      <w:r w:rsidR="00C702D0" w:rsidRPr="00E44B4C">
        <w:rPr>
          <w:rFonts w:ascii="Times New Roman" w:hAnsi="Times New Roman" w:cs="Times New Roman"/>
          <w:color w:val="auto"/>
          <w:lang w:val="uk-UA" w:bidi="ar-SA"/>
        </w:rPr>
        <w:t xml:space="preserve">що </w:t>
      </w:r>
      <w:r w:rsidRPr="00E44B4C">
        <w:rPr>
          <w:rFonts w:ascii="Times New Roman" w:hAnsi="Times New Roman" w:cs="Times New Roman"/>
          <w:color w:val="auto"/>
          <w:lang w:val="uk-UA" w:bidi="ar-SA"/>
        </w:rPr>
        <w:t>сплач</w:t>
      </w:r>
      <w:r w:rsidR="00C702D0" w:rsidRPr="00E44B4C">
        <w:rPr>
          <w:rFonts w:ascii="Times New Roman" w:hAnsi="Times New Roman" w:cs="Times New Roman"/>
          <w:color w:val="auto"/>
          <w:lang w:val="uk-UA" w:bidi="ar-SA"/>
        </w:rPr>
        <w:t>ується</w:t>
      </w:r>
      <w:r w:rsidRPr="00E44B4C">
        <w:rPr>
          <w:rFonts w:ascii="Times New Roman" w:hAnsi="Times New Roman" w:cs="Times New Roman"/>
          <w:color w:val="auto"/>
          <w:lang w:val="uk-UA" w:bidi="ar-SA"/>
        </w:rPr>
        <w:t xml:space="preserve"> за рахунок </w:t>
      </w:r>
      <w:r w:rsidR="00897A25" w:rsidRPr="00E44B4C">
        <w:rPr>
          <w:rFonts w:ascii="Times New Roman" w:hAnsi="Times New Roman" w:cs="Times New Roman"/>
          <w:color w:val="auto"/>
          <w:lang w:val="uk-UA" w:bidi="ar-SA"/>
        </w:rPr>
        <w:t>витрат на</w:t>
      </w:r>
      <w:r w:rsidRPr="00E44B4C">
        <w:rPr>
          <w:rFonts w:ascii="Times New Roman" w:hAnsi="Times New Roman" w:cs="Times New Roman"/>
          <w:color w:val="auto"/>
          <w:lang w:val="uk-UA" w:bidi="ar-SA"/>
        </w:rPr>
        <w:t xml:space="preserve"> персонал на підставі договору про оплату, та </w:t>
      </w:r>
      <w:r w:rsidR="00C702D0" w:rsidRPr="00E44B4C">
        <w:rPr>
          <w:rFonts w:ascii="Times New Roman" w:hAnsi="Times New Roman" w:cs="Times New Roman"/>
          <w:color w:val="auto"/>
          <w:lang w:val="uk-UA" w:bidi="ar-SA"/>
        </w:rPr>
        <w:t>«</w:t>
      </w:r>
      <w:r w:rsidRPr="00E44B4C">
        <w:rPr>
          <w:rFonts w:ascii="Times New Roman" w:hAnsi="Times New Roman" w:cs="Times New Roman"/>
          <w:color w:val="auto"/>
          <w:lang w:val="uk-UA" w:bidi="ar-SA"/>
        </w:rPr>
        <w:t>фізичн</w:t>
      </w:r>
      <w:r w:rsidR="00C702D0" w:rsidRPr="00E44B4C">
        <w:rPr>
          <w:rFonts w:ascii="Times New Roman" w:hAnsi="Times New Roman" w:cs="Times New Roman"/>
          <w:color w:val="auto"/>
          <w:lang w:val="uk-UA" w:bidi="ar-SA"/>
        </w:rPr>
        <w:t>ою</w:t>
      </w:r>
      <w:r w:rsidRPr="00E44B4C">
        <w:rPr>
          <w:rFonts w:ascii="Times New Roman" w:hAnsi="Times New Roman" w:cs="Times New Roman"/>
          <w:color w:val="auto"/>
          <w:lang w:val="uk-UA" w:bidi="ar-SA"/>
        </w:rPr>
        <w:t xml:space="preserve"> особ</w:t>
      </w:r>
      <w:r w:rsidR="00C702D0" w:rsidRPr="00E44B4C">
        <w:rPr>
          <w:rFonts w:ascii="Times New Roman" w:hAnsi="Times New Roman" w:cs="Times New Roman"/>
          <w:color w:val="auto"/>
          <w:lang w:val="uk-UA" w:bidi="ar-SA"/>
        </w:rPr>
        <w:t>ою»</w:t>
      </w:r>
      <w:r w:rsidRPr="00E44B4C">
        <w:rPr>
          <w:rFonts w:ascii="Times New Roman" w:hAnsi="Times New Roman" w:cs="Times New Roman"/>
          <w:color w:val="auto"/>
          <w:lang w:val="uk-UA" w:bidi="ar-SA"/>
        </w:rPr>
        <w:t>, що сплачуються через субконтракт, є наступн</w:t>
      </w:r>
      <w:r w:rsidR="00C702D0" w:rsidRPr="00E44B4C">
        <w:rPr>
          <w:rFonts w:ascii="Times New Roman" w:hAnsi="Times New Roman" w:cs="Times New Roman"/>
          <w:color w:val="auto"/>
          <w:lang w:val="uk-UA" w:bidi="ar-SA"/>
        </w:rPr>
        <w:t>і</w:t>
      </w:r>
      <w:r w:rsidRPr="00E44B4C">
        <w:rPr>
          <w:rFonts w:ascii="Times New Roman" w:hAnsi="Times New Roman" w:cs="Times New Roman"/>
          <w:color w:val="auto"/>
          <w:lang w:val="uk-UA" w:bidi="ar-SA"/>
        </w:rPr>
        <w:t>:</w:t>
      </w:r>
    </w:p>
    <w:p w:rsidR="004350E5" w:rsidRPr="00E44B4C" w:rsidRDefault="004350E5" w:rsidP="004350E5">
      <w:pPr>
        <w:widowControl/>
        <w:spacing w:after="120"/>
        <w:jc w:val="both"/>
        <w:rPr>
          <w:rFonts w:ascii="Times New Roman" w:hAnsi="Times New Roman" w:cs="Times New Roman"/>
          <w:bCs/>
          <w:color w:val="auto"/>
          <w:lang w:val="uk-UA" w:bidi="ar-SA"/>
        </w:rPr>
      </w:pPr>
      <w:r w:rsidRPr="00E44B4C">
        <w:rPr>
          <w:rFonts w:ascii="Times New Roman" w:hAnsi="Times New Roman" w:cs="Times New Roman"/>
          <w:b/>
          <w:bCs/>
          <w:color w:val="auto"/>
          <w:lang w:val="uk-UA" w:bidi="ar-SA"/>
        </w:rPr>
        <w:lastRenderedPageBreak/>
        <w:t>Фізичні особи, що працюють як співробітники</w:t>
      </w:r>
      <w:r w:rsidRPr="00E44B4C">
        <w:rPr>
          <w:rFonts w:ascii="Times New Roman" w:hAnsi="Times New Roman" w:cs="Times New Roman"/>
          <w:bCs/>
          <w:color w:val="auto"/>
          <w:lang w:val="uk-UA" w:bidi="ar-SA"/>
        </w:rPr>
        <w:t xml:space="preserve"> установи-бенефіціара, </w:t>
      </w:r>
      <w:r w:rsidR="00C702D0"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асимілюються</w:t>
      </w:r>
      <w:r w:rsidR="00C702D0"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 xml:space="preserve"> </w:t>
      </w:r>
      <w:r w:rsidR="00C702D0" w:rsidRPr="00E44B4C">
        <w:rPr>
          <w:rFonts w:ascii="Times New Roman" w:hAnsi="Times New Roman" w:cs="Times New Roman"/>
          <w:bCs/>
          <w:color w:val="auto"/>
          <w:lang w:val="uk-UA" w:bidi="ar-SA"/>
        </w:rPr>
        <w:t xml:space="preserve">як </w:t>
      </w:r>
      <w:r w:rsidRPr="00E44B4C">
        <w:rPr>
          <w:rFonts w:ascii="Times New Roman" w:hAnsi="Times New Roman" w:cs="Times New Roman"/>
          <w:bCs/>
          <w:color w:val="auto"/>
          <w:lang w:val="uk-UA" w:bidi="ar-SA"/>
        </w:rPr>
        <w:t>звичайн</w:t>
      </w:r>
      <w:r w:rsidR="00C702D0" w:rsidRPr="00E44B4C">
        <w:rPr>
          <w:rFonts w:ascii="Times New Roman" w:hAnsi="Times New Roman" w:cs="Times New Roman"/>
          <w:bCs/>
          <w:color w:val="auto"/>
          <w:lang w:val="uk-UA" w:bidi="ar-SA"/>
        </w:rPr>
        <w:t>ий</w:t>
      </w:r>
      <w:r w:rsidRPr="00E44B4C">
        <w:rPr>
          <w:rFonts w:ascii="Times New Roman" w:hAnsi="Times New Roman" w:cs="Times New Roman"/>
          <w:bCs/>
          <w:color w:val="auto"/>
          <w:lang w:val="uk-UA" w:bidi="ar-SA"/>
        </w:rPr>
        <w:t xml:space="preserve"> персонал та відповідають наведеним вище </w:t>
      </w:r>
      <w:r w:rsidR="00C702D0" w:rsidRPr="00E44B4C">
        <w:rPr>
          <w:rFonts w:ascii="Times New Roman" w:hAnsi="Times New Roman" w:cs="Times New Roman"/>
          <w:bCs/>
          <w:color w:val="auto"/>
          <w:lang w:val="uk-UA" w:bidi="ar-SA"/>
        </w:rPr>
        <w:t>трьом</w:t>
      </w:r>
      <w:r w:rsidRPr="00E44B4C">
        <w:rPr>
          <w:rFonts w:ascii="Times New Roman" w:hAnsi="Times New Roman" w:cs="Times New Roman"/>
          <w:bCs/>
          <w:color w:val="auto"/>
          <w:lang w:val="uk-UA" w:bidi="ar-SA"/>
        </w:rPr>
        <w:t xml:space="preserve"> умовам. </w:t>
      </w:r>
      <w:r w:rsidR="00C702D0" w:rsidRPr="00E44B4C">
        <w:rPr>
          <w:rFonts w:ascii="Times New Roman" w:hAnsi="Times New Roman" w:cs="Times New Roman"/>
          <w:bCs/>
          <w:color w:val="auto"/>
          <w:lang w:val="uk-UA" w:bidi="ar-SA"/>
        </w:rPr>
        <w:t>Крім того</w:t>
      </w:r>
      <w:r w:rsidRPr="00E44B4C">
        <w:rPr>
          <w:rFonts w:ascii="Times New Roman" w:hAnsi="Times New Roman" w:cs="Times New Roman"/>
          <w:bCs/>
          <w:color w:val="auto"/>
          <w:lang w:val="uk-UA" w:bidi="ar-SA"/>
        </w:rPr>
        <w:t>:</w:t>
      </w:r>
    </w:p>
    <w:p w:rsidR="004350E5" w:rsidRPr="00E44B4C" w:rsidRDefault="00C702D0" w:rsidP="00C702D0">
      <w:pPr>
        <w:pStyle w:val="a8"/>
        <w:widowControl/>
        <w:numPr>
          <w:ilvl w:val="0"/>
          <w:numId w:val="55"/>
        </w:numPr>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зазвичай,</w:t>
      </w:r>
      <w:r w:rsidR="004350E5" w:rsidRPr="00E44B4C">
        <w:rPr>
          <w:rFonts w:ascii="Times New Roman" w:hAnsi="Times New Roman" w:cs="Times New Roman"/>
          <w:bCs/>
          <w:color w:val="auto"/>
          <w:lang w:val="uk-UA" w:bidi="ar-SA"/>
        </w:rPr>
        <w:t xml:space="preserve"> вони мають довготривалу співпрацю з бенефіціаром (тобто вони не працюють протягом дуже короткого періоду, </w:t>
      </w:r>
      <w:r w:rsidRPr="00E44B4C">
        <w:rPr>
          <w:rFonts w:ascii="Times New Roman" w:hAnsi="Times New Roman" w:cs="Times New Roman"/>
          <w:bCs/>
          <w:color w:val="auto"/>
          <w:lang w:val="uk-UA" w:bidi="ar-SA"/>
        </w:rPr>
        <w:t>«</w:t>
      </w:r>
      <w:r w:rsidR="004350E5" w:rsidRPr="00E44B4C">
        <w:rPr>
          <w:rFonts w:ascii="Times New Roman" w:hAnsi="Times New Roman" w:cs="Times New Roman"/>
          <w:bCs/>
          <w:color w:val="auto"/>
          <w:lang w:val="uk-UA" w:bidi="ar-SA"/>
        </w:rPr>
        <w:t>3-денного призначення</w:t>
      </w:r>
      <w:r w:rsidRPr="00E44B4C">
        <w:rPr>
          <w:rFonts w:ascii="Times New Roman" w:hAnsi="Times New Roman" w:cs="Times New Roman"/>
          <w:bCs/>
          <w:color w:val="auto"/>
          <w:lang w:val="uk-UA" w:bidi="ar-SA"/>
        </w:rPr>
        <w:t>»</w:t>
      </w:r>
      <w:r w:rsidR="004350E5" w:rsidRPr="00E44B4C">
        <w:rPr>
          <w:rFonts w:ascii="Times New Roman" w:hAnsi="Times New Roman" w:cs="Times New Roman"/>
          <w:bCs/>
          <w:color w:val="auto"/>
          <w:lang w:val="uk-UA" w:bidi="ar-SA"/>
        </w:rPr>
        <w:t>);</w:t>
      </w:r>
    </w:p>
    <w:p w:rsidR="004350E5" w:rsidRPr="00E44B4C" w:rsidRDefault="004350E5" w:rsidP="00C702D0">
      <w:pPr>
        <w:pStyle w:val="a8"/>
        <w:widowControl/>
        <w:numPr>
          <w:ilvl w:val="0"/>
          <w:numId w:val="55"/>
        </w:numPr>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 xml:space="preserve">вони можуть виконувати управлінські завдання, оскільки вони розглядаються як </w:t>
      </w:r>
      <w:r w:rsidR="00C702D0"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співробітники організації-бенефіціара</w:t>
      </w:r>
      <w:r w:rsidR="00C702D0"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w:t>
      </w:r>
    </w:p>
    <w:p w:rsidR="004350E5" w:rsidRPr="00E44B4C" w:rsidRDefault="004350E5" w:rsidP="00C702D0">
      <w:pPr>
        <w:pStyle w:val="a8"/>
        <w:widowControl/>
        <w:numPr>
          <w:ilvl w:val="0"/>
          <w:numId w:val="55"/>
        </w:numPr>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 xml:space="preserve">бенефіціар несе відповідальність за роботу, проведену особою (тобто, якщо він / вона не працює належним чином, бенефіціар може припинити дію трудового договору, але витрати на персонал, що вимагаються за період, який вже </w:t>
      </w:r>
      <w:r w:rsidR="00C702D0" w:rsidRPr="00E44B4C">
        <w:rPr>
          <w:rFonts w:ascii="Times New Roman" w:hAnsi="Times New Roman" w:cs="Times New Roman"/>
          <w:bCs/>
          <w:color w:val="auto"/>
          <w:lang w:val="uk-UA" w:bidi="ar-SA"/>
        </w:rPr>
        <w:t>пропрацьований</w:t>
      </w:r>
      <w:r w:rsidRPr="00E44B4C">
        <w:rPr>
          <w:rFonts w:ascii="Times New Roman" w:hAnsi="Times New Roman" w:cs="Times New Roman"/>
          <w:bCs/>
          <w:color w:val="auto"/>
          <w:lang w:val="uk-UA" w:bidi="ar-SA"/>
        </w:rPr>
        <w:t xml:space="preserve">, все ще залишаються за зацікавленою особою, </w:t>
      </w:r>
      <w:r w:rsidR="00C702D0" w:rsidRPr="00E44B4C">
        <w:rPr>
          <w:rFonts w:ascii="Times New Roman" w:hAnsi="Times New Roman" w:cs="Times New Roman"/>
          <w:bCs/>
          <w:color w:val="auto"/>
          <w:lang w:val="uk-UA" w:bidi="ar-SA"/>
        </w:rPr>
        <w:t>а</w:t>
      </w:r>
      <w:r w:rsidRPr="00E44B4C">
        <w:rPr>
          <w:rFonts w:ascii="Times New Roman" w:hAnsi="Times New Roman" w:cs="Times New Roman"/>
          <w:bCs/>
          <w:color w:val="auto"/>
          <w:lang w:val="uk-UA" w:bidi="ar-SA"/>
        </w:rPr>
        <w:t xml:space="preserve"> відповідальність за погані результати залишається </w:t>
      </w:r>
      <w:r w:rsidR="00C702D0" w:rsidRPr="00E44B4C">
        <w:rPr>
          <w:rFonts w:ascii="Times New Roman" w:hAnsi="Times New Roman" w:cs="Times New Roman"/>
          <w:bCs/>
          <w:color w:val="auto"/>
          <w:lang w:val="uk-UA" w:bidi="ar-SA"/>
        </w:rPr>
        <w:t>за</w:t>
      </w:r>
      <w:r w:rsidRPr="00E44B4C">
        <w:rPr>
          <w:rFonts w:ascii="Times New Roman" w:hAnsi="Times New Roman" w:cs="Times New Roman"/>
          <w:bCs/>
          <w:color w:val="auto"/>
          <w:lang w:val="uk-UA" w:bidi="ar-SA"/>
        </w:rPr>
        <w:t xml:space="preserve"> бенефіціар</w:t>
      </w:r>
      <w:r w:rsidR="00C702D0" w:rsidRPr="00E44B4C">
        <w:rPr>
          <w:rFonts w:ascii="Times New Roman" w:hAnsi="Times New Roman" w:cs="Times New Roman"/>
          <w:bCs/>
          <w:color w:val="auto"/>
          <w:lang w:val="uk-UA" w:bidi="ar-SA"/>
        </w:rPr>
        <w:t>ом</w:t>
      </w:r>
      <w:r w:rsidRPr="00E44B4C">
        <w:rPr>
          <w:rFonts w:ascii="Times New Roman" w:hAnsi="Times New Roman" w:cs="Times New Roman"/>
          <w:bCs/>
          <w:color w:val="auto"/>
          <w:lang w:val="uk-UA" w:bidi="ar-SA"/>
        </w:rPr>
        <w:t>).</w:t>
      </w:r>
    </w:p>
    <w:p w:rsidR="004350E5" w:rsidRPr="00E44B4C" w:rsidRDefault="004350E5" w:rsidP="004350E5">
      <w:pPr>
        <w:widowControl/>
        <w:spacing w:after="120"/>
        <w:jc w:val="both"/>
        <w:rPr>
          <w:rFonts w:ascii="Times New Roman" w:hAnsi="Times New Roman" w:cs="Times New Roman"/>
          <w:bCs/>
          <w:color w:val="auto"/>
          <w:lang w:val="uk-UA" w:bidi="ar-SA"/>
        </w:rPr>
      </w:pPr>
      <w:r w:rsidRPr="00E44B4C">
        <w:rPr>
          <w:rFonts w:ascii="Times New Roman" w:hAnsi="Times New Roman" w:cs="Times New Roman"/>
          <w:b/>
          <w:bCs/>
          <w:color w:val="auto"/>
          <w:lang w:val="uk-UA" w:bidi="ar-SA"/>
        </w:rPr>
        <w:t>Субпідрядні контракти</w:t>
      </w:r>
      <w:r w:rsidRPr="00E44B4C">
        <w:rPr>
          <w:rFonts w:ascii="Times New Roman" w:hAnsi="Times New Roman" w:cs="Times New Roman"/>
          <w:bCs/>
          <w:color w:val="auto"/>
          <w:lang w:val="uk-UA" w:bidi="ar-SA"/>
        </w:rPr>
        <w:t xml:space="preserve"> зазвичай використовуються для компаній, </w:t>
      </w:r>
      <w:r w:rsidR="00D8564F" w:rsidRPr="00E44B4C">
        <w:rPr>
          <w:rFonts w:ascii="Times New Roman" w:hAnsi="Times New Roman" w:cs="Times New Roman"/>
          <w:bCs/>
          <w:color w:val="auto"/>
          <w:lang w:val="uk-UA" w:bidi="ar-SA"/>
        </w:rPr>
        <w:t>і</w:t>
      </w:r>
      <w:r w:rsidRPr="00E44B4C">
        <w:rPr>
          <w:rFonts w:ascii="Times New Roman" w:hAnsi="Times New Roman" w:cs="Times New Roman"/>
          <w:bCs/>
          <w:color w:val="auto"/>
          <w:lang w:val="uk-UA" w:bidi="ar-SA"/>
        </w:rPr>
        <w:t xml:space="preserve"> не </w:t>
      </w:r>
      <w:r w:rsidR="00D8564F" w:rsidRPr="00E44B4C">
        <w:rPr>
          <w:rFonts w:ascii="Times New Roman" w:hAnsi="Times New Roman" w:cs="Times New Roman"/>
          <w:bCs/>
          <w:color w:val="auto"/>
          <w:lang w:val="uk-UA" w:bidi="ar-SA"/>
        </w:rPr>
        <w:t>так</w:t>
      </w:r>
      <w:r w:rsidRPr="00E44B4C">
        <w:rPr>
          <w:rFonts w:ascii="Times New Roman" w:hAnsi="Times New Roman" w:cs="Times New Roman"/>
          <w:bCs/>
          <w:color w:val="auto"/>
          <w:lang w:val="uk-UA" w:bidi="ar-SA"/>
        </w:rPr>
        <w:t xml:space="preserve"> часто для приватних осіб. Проте, якщо </w:t>
      </w:r>
      <w:r w:rsidR="00D8564F" w:rsidRPr="00E44B4C">
        <w:rPr>
          <w:rFonts w:ascii="Times New Roman" w:hAnsi="Times New Roman" w:cs="Times New Roman"/>
          <w:bCs/>
          <w:color w:val="auto"/>
          <w:lang w:val="uk-UA" w:bidi="ar-SA"/>
        </w:rPr>
        <w:t>індивідуальна особа</w:t>
      </w:r>
      <w:r w:rsidRPr="00E44B4C">
        <w:rPr>
          <w:rFonts w:ascii="Times New Roman" w:hAnsi="Times New Roman" w:cs="Times New Roman"/>
          <w:bCs/>
          <w:color w:val="auto"/>
          <w:lang w:val="uk-UA" w:bidi="ar-SA"/>
        </w:rPr>
        <w:t xml:space="preserve"> </w:t>
      </w:r>
      <w:r w:rsidR="00D8564F" w:rsidRPr="00E44B4C">
        <w:rPr>
          <w:rFonts w:ascii="Times New Roman" w:hAnsi="Times New Roman" w:cs="Times New Roman"/>
          <w:bCs/>
          <w:color w:val="auto"/>
          <w:lang w:val="uk-UA" w:bidi="ar-SA"/>
        </w:rPr>
        <w:t xml:space="preserve">стала </w:t>
      </w:r>
      <w:r w:rsidRPr="00E44B4C">
        <w:rPr>
          <w:rFonts w:ascii="Times New Roman" w:hAnsi="Times New Roman" w:cs="Times New Roman"/>
          <w:bCs/>
          <w:color w:val="auto"/>
          <w:lang w:val="uk-UA" w:bidi="ar-SA"/>
        </w:rPr>
        <w:t>субпідряд</w:t>
      </w:r>
      <w:r w:rsidR="00D8564F" w:rsidRPr="00E44B4C">
        <w:rPr>
          <w:rFonts w:ascii="Times New Roman" w:hAnsi="Times New Roman" w:cs="Times New Roman"/>
          <w:bCs/>
          <w:color w:val="auto"/>
          <w:lang w:val="uk-UA" w:bidi="ar-SA"/>
        </w:rPr>
        <w:t>ником</w:t>
      </w:r>
      <w:r w:rsidRPr="00E44B4C">
        <w:rPr>
          <w:rFonts w:ascii="Times New Roman" w:hAnsi="Times New Roman" w:cs="Times New Roman"/>
          <w:bCs/>
          <w:color w:val="auto"/>
          <w:lang w:val="uk-UA" w:bidi="ar-SA"/>
        </w:rPr>
        <w:t>, ця особа:</w:t>
      </w:r>
    </w:p>
    <w:p w:rsidR="004350E5" w:rsidRPr="00E44B4C" w:rsidRDefault="004350E5" w:rsidP="00D8564F">
      <w:pPr>
        <w:pStyle w:val="a8"/>
        <w:widowControl/>
        <w:numPr>
          <w:ilvl w:val="0"/>
          <w:numId w:val="56"/>
        </w:numPr>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 xml:space="preserve">надасть бенефіціару </w:t>
      </w:r>
      <w:r w:rsidR="00D8564F"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зовнішню послугу</w:t>
      </w:r>
      <w:r w:rsidR="00D8564F"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w:t>
      </w:r>
    </w:p>
    <w:p w:rsidR="004350E5" w:rsidRPr="00E44B4C" w:rsidRDefault="004350E5" w:rsidP="00D8564F">
      <w:pPr>
        <w:pStyle w:val="a8"/>
        <w:widowControl/>
        <w:numPr>
          <w:ilvl w:val="0"/>
          <w:numId w:val="56"/>
        </w:numPr>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 xml:space="preserve">не </w:t>
      </w:r>
      <w:r w:rsidR="00D8564F" w:rsidRPr="00E44B4C">
        <w:rPr>
          <w:rFonts w:ascii="Times New Roman" w:hAnsi="Times New Roman" w:cs="Times New Roman"/>
          <w:bCs/>
          <w:color w:val="auto"/>
          <w:lang w:val="uk-UA" w:bidi="ar-SA"/>
        </w:rPr>
        <w:t>є «</w:t>
      </w:r>
      <w:r w:rsidRPr="00E44B4C">
        <w:rPr>
          <w:rFonts w:ascii="Times New Roman" w:hAnsi="Times New Roman" w:cs="Times New Roman"/>
          <w:bCs/>
          <w:color w:val="auto"/>
          <w:lang w:val="uk-UA" w:bidi="ar-SA"/>
        </w:rPr>
        <w:t>асимільовано</w:t>
      </w:r>
      <w:r w:rsidR="00D8564F" w:rsidRPr="00E44B4C">
        <w:rPr>
          <w:rFonts w:ascii="Times New Roman" w:hAnsi="Times New Roman" w:cs="Times New Roman"/>
          <w:bCs/>
          <w:color w:val="auto"/>
          <w:lang w:val="uk-UA" w:bidi="ar-SA"/>
        </w:rPr>
        <w:t>ю</w:t>
      </w:r>
      <w:r w:rsidRPr="00E44B4C">
        <w:rPr>
          <w:rFonts w:ascii="Times New Roman" w:hAnsi="Times New Roman" w:cs="Times New Roman"/>
          <w:bCs/>
          <w:color w:val="auto"/>
          <w:lang w:val="uk-UA" w:bidi="ar-SA"/>
        </w:rPr>
        <w:t xml:space="preserve"> до персоналу</w:t>
      </w:r>
      <w:r w:rsidR="00D8564F"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 xml:space="preserve"> і не </w:t>
      </w:r>
      <w:r w:rsidR="00D8564F" w:rsidRPr="00E44B4C">
        <w:rPr>
          <w:rFonts w:ascii="Times New Roman" w:hAnsi="Times New Roman" w:cs="Times New Roman"/>
          <w:bCs/>
          <w:color w:val="auto"/>
          <w:lang w:val="uk-UA" w:bidi="ar-SA"/>
        </w:rPr>
        <w:t>обов’язково</w:t>
      </w:r>
      <w:r w:rsidRPr="00E44B4C">
        <w:rPr>
          <w:rFonts w:ascii="Times New Roman" w:hAnsi="Times New Roman" w:cs="Times New Roman"/>
          <w:bCs/>
          <w:color w:val="auto"/>
          <w:lang w:val="uk-UA" w:bidi="ar-SA"/>
        </w:rPr>
        <w:t xml:space="preserve"> </w:t>
      </w:r>
      <w:r w:rsidR="00D8564F" w:rsidRPr="00E44B4C">
        <w:rPr>
          <w:rFonts w:ascii="Times New Roman" w:hAnsi="Times New Roman" w:cs="Times New Roman"/>
          <w:bCs/>
          <w:color w:val="auto"/>
          <w:lang w:val="uk-UA" w:bidi="ar-SA"/>
        </w:rPr>
        <w:t xml:space="preserve">має </w:t>
      </w:r>
      <w:r w:rsidRPr="00E44B4C">
        <w:rPr>
          <w:rFonts w:ascii="Times New Roman" w:hAnsi="Times New Roman" w:cs="Times New Roman"/>
          <w:bCs/>
          <w:color w:val="auto"/>
          <w:lang w:val="uk-UA" w:bidi="ar-SA"/>
        </w:rPr>
        <w:t>відповіда</w:t>
      </w:r>
      <w:r w:rsidR="00D8564F" w:rsidRPr="00E44B4C">
        <w:rPr>
          <w:rFonts w:ascii="Times New Roman" w:hAnsi="Times New Roman" w:cs="Times New Roman"/>
          <w:bCs/>
          <w:color w:val="auto"/>
          <w:lang w:val="uk-UA" w:bidi="ar-SA"/>
        </w:rPr>
        <w:t>ти</w:t>
      </w:r>
      <w:r w:rsidRPr="00E44B4C">
        <w:rPr>
          <w:rFonts w:ascii="Times New Roman" w:hAnsi="Times New Roman" w:cs="Times New Roman"/>
          <w:bCs/>
          <w:color w:val="auto"/>
          <w:lang w:val="uk-UA" w:bidi="ar-SA"/>
        </w:rPr>
        <w:t xml:space="preserve"> зазначен</w:t>
      </w:r>
      <w:r w:rsidR="00D8564F" w:rsidRPr="00E44B4C">
        <w:rPr>
          <w:rFonts w:ascii="Times New Roman" w:hAnsi="Times New Roman" w:cs="Times New Roman"/>
          <w:bCs/>
          <w:color w:val="auto"/>
          <w:lang w:val="uk-UA" w:bidi="ar-SA"/>
        </w:rPr>
        <w:t>и</w:t>
      </w:r>
      <w:r w:rsidRPr="00E44B4C">
        <w:rPr>
          <w:rFonts w:ascii="Times New Roman" w:hAnsi="Times New Roman" w:cs="Times New Roman"/>
          <w:bCs/>
          <w:color w:val="auto"/>
          <w:lang w:val="uk-UA" w:bidi="ar-SA"/>
        </w:rPr>
        <w:t xml:space="preserve">м вище </w:t>
      </w:r>
      <w:r w:rsidR="00D8564F" w:rsidRPr="00E44B4C">
        <w:rPr>
          <w:rFonts w:ascii="Times New Roman" w:hAnsi="Times New Roman" w:cs="Times New Roman"/>
          <w:bCs/>
          <w:color w:val="auto"/>
          <w:lang w:val="uk-UA" w:bidi="ar-SA"/>
        </w:rPr>
        <w:t>трьом</w:t>
      </w:r>
      <w:r w:rsidRPr="00E44B4C">
        <w:rPr>
          <w:rFonts w:ascii="Times New Roman" w:hAnsi="Times New Roman" w:cs="Times New Roman"/>
          <w:bCs/>
          <w:color w:val="auto"/>
          <w:lang w:val="uk-UA" w:bidi="ar-SA"/>
        </w:rPr>
        <w:t xml:space="preserve"> умовам;</w:t>
      </w:r>
    </w:p>
    <w:p w:rsidR="004350E5" w:rsidRPr="00E44B4C" w:rsidRDefault="004350E5" w:rsidP="00D8564F">
      <w:pPr>
        <w:pStyle w:val="a8"/>
        <w:widowControl/>
        <w:numPr>
          <w:ilvl w:val="0"/>
          <w:numId w:val="56"/>
        </w:numPr>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не може виконувати діяльність з управління проектами, оскільки в</w:t>
      </w:r>
      <w:r w:rsidR="00D8564F" w:rsidRPr="00E44B4C">
        <w:rPr>
          <w:rFonts w:ascii="Times New Roman" w:hAnsi="Times New Roman" w:cs="Times New Roman"/>
          <w:bCs/>
          <w:color w:val="auto"/>
          <w:lang w:val="uk-UA" w:bidi="ar-SA"/>
        </w:rPr>
        <w:t>о</w:t>
      </w:r>
      <w:r w:rsidRPr="00E44B4C">
        <w:rPr>
          <w:rFonts w:ascii="Times New Roman" w:hAnsi="Times New Roman" w:cs="Times New Roman"/>
          <w:bCs/>
          <w:color w:val="auto"/>
          <w:lang w:val="uk-UA" w:bidi="ar-SA"/>
        </w:rPr>
        <w:t>н</w:t>
      </w:r>
      <w:r w:rsidR="00D8564F" w:rsidRPr="00E44B4C">
        <w:rPr>
          <w:rFonts w:ascii="Times New Roman" w:hAnsi="Times New Roman" w:cs="Times New Roman"/>
          <w:bCs/>
          <w:color w:val="auto"/>
          <w:lang w:val="uk-UA" w:bidi="ar-SA"/>
        </w:rPr>
        <w:t>а</w:t>
      </w:r>
      <w:r w:rsidRPr="00E44B4C">
        <w:rPr>
          <w:rFonts w:ascii="Times New Roman" w:hAnsi="Times New Roman" w:cs="Times New Roman"/>
          <w:bCs/>
          <w:color w:val="auto"/>
          <w:lang w:val="uk-UA" w:bidi="ar-SA"/>
        </w:rPr>
        <w:t xml:space="preserve"> не розглядається як </w:t>
      </w:r>
      <w:r w:rsidR="00D8564F"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персонал організації</w:t>
      </w:r>
      <w:r w:rsidR="00D8564F" w:rsidRPr="00E44B4C">
        <w:rPr>
          <w:rFonts w:ascii="Times New Roman" w:hAnsi="Times New Roman" w:cs="Times New Roman"/>
          <w:bCs/>
          <w:color w:val="auto"/>
          <w:lang w:val="uk-UA" w:bidi="ar-SA"/>
        </w:rPr>
        <w:t>-бенефіціара»</w:t>
      </w:r>
      <w:r w:rsidRPr="00E44B4C">
        <w:rPr>
          <w:rFonts w:ascii="Times New Roman" w:hAnsi="Times New Roman" w:cs="Times New Roman"/>
          <w:bCs/>
          <w:color w:val="auto"/>
          <w:lang w:val="uk-UA" w:bidi="ar-SA"/>
        </w:rPr>
        <w:t>;</w:t>
      </w:r>
    </w:p>
    <w:p w:rsidR="004350E5" w:rsidRPr="00E44B4C" w:rsidRDefault="004350E5" w:rsidP="00D8564F">
      <w:pPr>
        <w:pStyle w:val="a8"/>
        <w:widowControl/>
        <w:numPr>
          <w:ilvl w:val="0"/>
          <w:numId w:val="56"/>
        </w:numPr>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несе відповідальність за якість своєї власної роботи (тобто, якщо доставлена ​​робота не відповідає умовам договору про надання послуг, бенефіціар має право не платити за неї або платити лише частково).</w:t>
      </w:r>
    </w:p>
    <w:p w:rsidR="004350E5" w:rsidRPr="00E44B4C" w:rsidRDefault="004350E5" w:rsidP="004350E5">
      <w:pPr>
        <w:widowControl/>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Для конкретних правил щодо субпідряду, будь ласка, зверніться до розділу 3.2.6.2.</w:t>
      </w:r>
    </w:p>
    <w:p w:rsidR="004350E5" w:rsidRPr="00E44B4C" w:rsidRDefault="00D8564F" w:rsidP="004350E5">
      <w:pPr>
        <w:widowControl/>
        <w:spacing w:after="120"/>
        <w:jc w:val="both"/>
        <w:rPr>
          <w:rFonts w:ascii="Times New Roman" w:hAnsi="Times New Roman" w:cs="Times New Roman"/>
          <w:b/>
          <w:bCs/>
          <w:color w:val="auto"/>
          <w:lang w:val="uk-UA" w:bidi="ar-SA"/>
        </w:rPr>
      </w:pPr>
      <w:r w:rsidRPr="00E44B4C">
        <w:rPr>
          <w:rFonts w:ascii="Times New Roman" w:hAnsi="Times New Roman" w:cs="Times New Roman"/>
          <w:b/>
          <w:bCs/>
          <w:color w:val="auto"/>
          <w:lang w:val="uk-UA" w:bidi="ar-SA"/>
        </w:rPr>
        <w:t>Підприємства</w:t>
      </w:r>
      <w:r w:rsidR="004350E5" w:rsidRPr="00E44B4C">
        <w:rPr>
          <w:rFonts w:ascii="Times New Roman" w:hAnsi="Times New Roman" w:cs="Times New Roman"/>
          <w:b/>
          <w:bCs/>
          <w:color w:val="auto"/>
          <w:lang w:val="uk-UA" w:bidi="ar-SA"/>
        </w:rPr>
        <w:t xml:space="preserve">, </w:t>
      </w:r>
      <w:r w:rsidRPr="00E44B4C">
        <w:rPr>
          <w:rFonts w:ascii="Times New Roman" w:hAnsi="Times New Roman" w:cs="Times New Roman"/>
          <w:b/>
          <w:bCs/>
          <w:color w:val="auto"/>
          <w:lang w:val="uk-UA" w:bidi="ar-SA"/>
        </w:rPr>
        <w:t xml:space="preserve">«асоційовані» </w:t>
      </w:r>
      <w:r w:rsidR="004350E5" w:rsidRPr="00E44B4C">
        <w:rPr>
          <w:rFonts w:ascii="Times New Roman" w:hAnsi="Times New Roman" w:cs="Times New Roman"/>
          <w:b/>
          <w:bCs/>
          <w:color w:val="auto"/>
          <w:lang w:val="uk-UA" w:bidi="ar-SA"/>
        </w:rPr>
        <w:t>з бенефіціаром:</w:t>
      </w:r>
    </w:p>
    <w:p w:rsidR="004350E5" w:rsidRPr="00E44B4C" w:rsidRDefault="004350E5" w:rsidP="004350E5">
      <w:pPr>
        <w:widowControl/>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Можлив</w:t>
      </w:r>
      <w:r w:rsidR="00E90402" w:rsidRPr="00E44B4C">
        <w:rPr>
          <w:rFonts w:ascii="Times New Roman" w:hAnsi="Times New Roman" w:cs="Times New Roman"/>
          <w:bCs/>
          <w:color w:val="auto"/>
          <w:lang w:val="uk-UA" w:bidi="ar-SA"/>
        </w:rPr>
        <w:t>о</w:t>
      </w:r>
      <w:r w:rsidRPr="00E44B4C">
        <w:rPr>
          <w:rFonts w:ascii="Times New Roman" w:hAnsi="Times New Roman" w:cs="Times New Roman"/>
          <w:bCs/>
          <w:color w:val="auto"/>
          <w:lang w:val="uk-UA" w:bidi="ar-SA"/>
        </w:rPr>
        <w:t>ст</w:t>
      </w:r>
      <w:r w:rsidR="00E90402" w:rsidRPr="00E44B4C">
        <w:rPr>
          <w:rFonts w:ascii="Times New Roman" w:hAnsi="Times New Roman" w:cs="Times New Roman"/>
          <w:bCs/>
          <w:color w:val="auto"/>
          <w:lang w:val="uk-UA" w:bidi="ar-SA"/>
        </w:rPr>
        <w:t>і</w:t>
      </w:r>
      <w:r w:rsidRPr="00E44B4C">
        <w:rPr>
          <w:rFonts w:ascii="Times New Roman" w:hAnsi="Times New Roman" w:cs="Times New Roman"/>
          <w:bCs/>
          <w:color w:val="auto"/>
          <w:lang w:val="uk-UA" w:bidi="ar-SA"/>
        </w:rPr>
        <w:t xml:space="preserve"> зарахування витрат (витрати на персонал, подорожі чи вартість перебування) для осіб, які працюють </w:t>
      </w:r>
      <w:r w:rsidR="00E90402" w:rsidRPr="00E44B4C">
        <w:rPr>
          <w:rFonts w:ascii="Times New Roman" w:hAnsi="Times New Roman" w:cs="Times New Roman"/>
          <w:bCs/>
          <w:color w:val="auto"/>
          <w:lang w:val="uk-UA" w:bidi="ar-SA"/>
        </w:rPr>
        <w:t>на підприємстві</w:t>
      </w:r>
      <w:r w:rsidRPr="00E44B4C">
        <w:rPr>
          <w:rFonts w:ascii="Times New Roman" w:hAnsi="Times New Roman" w:cs="Times New Roman"/>
          <w:bCs/>
          <w:color w:val="auto"/>
          <w:lang w:val="uk-UA" w:bidi="ar-SA"/>
        </w:rPr>
        <w:t xml:space="preserve">, </w:t>
      </w:r>
      <w:r w:rsidR="00E90402" w:rsidRPr="00E44B4C">
        <w:rPr>
          <w:rFonts w:ascii="Times New Roman" w:hAnsi="Times New Roman" w:cs="Times New Roman"/>
          <w:bCs/>
          <w:color w:val="auto"/>
          <w:lang w:val="uk-UA" w:bidi="ar-SA"/>
        </w:rPr>
        <w:t>«асоційованому»</w:t>
      </w:r>
      <w:r w:rsidRPr="00E44B4C">
        <w:rPr>
          <w:rFonts w:ascii="Times New Roman" w:hAnsi="Times New Roman" w:cs="Times New Roman"/>
          <w:bCs/>
          <w:color w:val="auto"/>
          <w:lang w:val="uk-UA" w:bidi="ar-SA"/>
        </w:rPr>
        <w:t xml:space="preserve"> з бенефіціаром, можуть бути передбачені двома різними способами:</w:t>
      </w:r>
    </w:p>
    <w:p w:rsidR="004350E5" w:rsidRPr="00E44B4C" w:rsidRDefault="004350E5" w:rsidP="00E90402">
      <w:pPr>
        <w:widowControl/>
        <w:spacing w:after="120"/>
        <w:ind w:left="709"/>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 xml:space="preserve">1. </w:t>
      </w:r>
      <w:r w:rsidR="00E90402" w:rsidRPr="00E44B4C">
        <w:rPr>
          <w:rFonts w:ascii="Times New Roman" w:hAnsi="Times New Roman" w:cs="Times New Roman"/>
          <w:bCs/>
          <w:color w:val="auto"/>
          <w:lang w:val="uk-UA" w:bidi="ar-SA"/>
        </w:rPr>
        <w:t>Б</w:t>
      </w:r>
      <w:r w:rsidRPr="00E44B4C">
        <w:rPr>
          <w:rFonts w:ascii="Times New Roman" w:hAnsi="Times New Roman" w:cs="Times New Roman"/>
          <w:bCs/>
          <w:color w:val="auto"/>
          <w:lang w:val="uk-UA" w:bidi="ar-SA"/>
        </w:rPr>
        <w:t xml:space="preserve">енефіціар наймає працівників, які не офіційно зареєстровані в його установі, згідно з підходом, представленим вище, для </w:t>
      </w:r>
      <w:r w:rsidR="00810BF0"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фізичних осіб</w:t>
      </w:r>
      <w:r w:rsidR="00810BF0"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 xml:space="preserve">, які призначені </w:t>
      </w:r>
      <w:r w:rsidR="00810BF0" w:rsidRPr="00E44B4C">
        <w:rPr>
          <w:rFonts w:ascii="Times New Roman" w:hAnsi="Times New Roman" w:cs="Times New Roman"/>
          <w:bCs/>
          <w:color w:val="auto"/>
          <w:lang w:val="uk-UA" w:bidi="ar-SA"/>
        </w:rPr>
        <w:t>в</w:t>
      </w:r>
      <w:r w:rsidRPr="00E44B4C">
        <w:rPr>
          <w:rFonts w:ascii="Times New Roman" w:hAnsi="Times New Roman" w:cs="Times New Roman"/>
          <w:bCs/>
          <w:color w:val="auto"/>
          <w:lang w:val="uk-UA" w:bidi="ar-SA"/>
        </w:rPr>
        <w:t xml:space="preserve"> проект</w:t>
      </w:r>
      <w:r w:rsidR="00810BF0" w:rsidRPr="00E44B4C">
        <w:rPr>
          <w:rFonts w:ascii="Times New Roman" w:hAnsi="Times New Roman" w:cs="Times New Roman"/>
          <w:bCs/>
          <w:color w:val="auto"/>
          <w:lang w:val="uk-UA" w:bidi="ar-SA"/>
        </w:rPr>
        <w:t>і</w:t>
      </w:r>
      <w:r w:rsidRPr="00E44B4C">
        <w:rPr>
          <w:rFonts w:ascii="Times New Roman" w:hAnsi="Times New Roman" w:cs="Times New Roman"/>
          <w:bCs/>
          <w:color w:val="auto"/>
          <w:lang w:val="uk-UA" w:bidi="ar-SA"/>
        </w:rPr>
        <w:t xml:space="preserve"> на підставі договору про оплату. Це передбачає, що аудитори можуть перевіряти наявність платежу або відшкодування, зроблен</w:t>
      </w:r>
      <w:r w:rsidR="00810BF0" w:rsidRPr="00E44B4C">
        <w:rPr>
          <w:rFonts w:ascii="Times New Roman" w:hAnsi="Times New Roman" w:cs="Times New Roman"/>
          <w:bCs/>
          <w:color w:val="auto"/>
          <w:lang w:val="uk-UA" w:bidi="ar-SA"/>
        </w:rPr>
        <w:t>ого</w:t>
      </w:r>
      <w:r w:rsidRPr="00E44B4C">
        <w:rPr>
          <w:rFonts w:ascii="Times New Roman" w:hAnsi="Times New Roman" w:cs="Times New Roman"/>
          <w:bCs/>
          <w:color w:val="auto"/>
          <w:lang w:val="uk-UA" w:bidi="ar-SA"/>
        </w:rPr>
        <w:t xml:space="preserve"> бенефіціаром відповідній особі;</w:t>
      </w:r>
    </w:p>
    <w:p w:rsidR="004350E5" w:rsidRPr="00E44B4C" w:rsidRDefault="004350E5" w:rsidP="00E90402">
      <w:pPr>
        <w:widowControl/>
        <w:spacing w:after="120"/>
        <w:ind w:left="709"/>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 xml:space="preserve">2. </w:t>
      </w:r>
      <w:r w:rsidR="00810BF0" w:rsidRPr="00E44B4C">
        <w:rPr>
          <w:rFonts w:ascii="Times New Roman" w:hAnsi="Times New Roman" w:cs="Times New Roman"/>
          <w:bCs/>
          <w:color w:val="auto"/>
          <w:lang w:val="uk-UA" w:bidi="ar-SA"/>
        </w:rPr>
        <w:t xml:space="preserve">Підприємство, «асоційоване» </w:t>
      </w:r>
      <w:r w:rsidRPr="00E44B4C">
        <w:rPr>
          <w:rFonts w:ascii="Times New Roman" w:hAnsi="Times New Roman" w:cs="Times New Roman"/>
          <w:bCs/>
          <w:color w:val="auto"/>
          <w:lang w:val="uk-UA" w:bidi="ar-SA"/>
        </w:rPr>
        <w:t>з одним із бенефіціарів проекту, включ</w:t>
      </w:r>
      <w:r w:rsidR="00810BF0" w:rsidRPr="00E44B4C">
        <w:rPr>
          <w:rFonts w:ascii="Times New Roman" w:hAnsi="Times New Roman" w:cs="Times New Roman"/>
          <w:bCs/>
          <w:color w:val="auto"/>
          <w:lang w:val="uk-UA" w:bidi="ar-SA"/>
        </w:rPr>
        <w:t>ається</w:t>
      </w:r>
      <w:r w:rsidRPr="00E44B4C">
        <w:rPr>
          <w:rFonts w:ascii="Times New Roman" w:hAnsi="Times New Roman" w:cs="Times New Roman"/>
          <w:bCs/>
          <w:color w:val="auto"/>
          <w:lang w:val="uk-UA" w:bidi="ar-SA"/>
        </w:rPr>
        <w:t xml:space="preserve"> як партнер проекту за допомогою процедури внесення поправок.</w:t>
      </w:r>
    </w:p>
    <w:p w:rsidR="004350E5" w:rsidRPr="00E44B4C" w:rsidRDefault="004350E5" w:rsidP="004350E5">
      <w:pPr>
        <w:widowControl/>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 xml:space="preserve">Перший варіант буде рекомендований, якщо </w:t>
      </w:r>
      <w:r w:rsidR="000D662D" w:rsidRPr="00E44B4C">
        <w:rPr>
          <w:rFonts w:ascii="Times New Roman" w:hAnsi="Times New Roman" w:cs="Times New Roman"/>
          <w:bCs/>
          <w:color w:val="auto"/>
          <w:lang w:val="uk-UA" w:bidi="ar-SA"/>
        </w:rPr>
        <w:t>є</w:t>
      </w:r>
      <w:r w:rsidRPr="00E44B4C">
        <w:rPr>
          <w:rFonts w:ascii="Times New Roman" w:hAnsi="Times New Roman" w:cs="Times New Roman"/>
          <w:bCs/>
          <w:color w:val="auto"/>
          <w:lang w:val="uk-UA" w:bidi="ar-SA"/>
        </w:rPr>
        <w:t xml:space="preserve"> багато </w:t>
      </w:r>
      <w:r w:rsidR="00D27C87"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 xml:space="preserve">асоційованих </w:t>
      </w:r>
      <w:r w:rsidR="000D662D" w:rsidRPr="00E44B4C">
        <w:rPr>
          <w:rFonts w:ascii="Times New Roman" w:hAnsi="Times New Roman" w:cs="Times New Roman"/>
          <w:bCs/>
          <w:color w:val="auto"/>
          <w:lang w:val="uk-UA" w:bidi="ar-SA"/>
        </w:rPr>
        <w:t>підприємств»</w:t>
      </w:r>
      <w:r w:rsidRPr="00E44B4C">
        <w:rPr>
          <w:rFonts w:ascii="Times New Roman" w:hAnsi="Times New Roman" w:cs="Times New Roman"/>
          <w:bCs/>
          <w:color w:val="auto"/>
          <w:lang w:val="uk-UA" w:bidi="ar-SA"/>
        </w:rPr>
        <w:t>, кожн</w:t>
      </w:r>
      <w:r w:rsidR="000D662D" w:rsidRPr="00E44B4C">
        <w:rPr>
          <w:rFonts w:ascii="Times New Roman" w:hAnsi="Times New Roman" w:cs="Times New Roman"/>
          <w:bCs/>
          <w:color w:val="auto"/>
          <w:lang w:val="uk-UA" w:bidi="ar-SA"/>
        </w:rPr>
        <w:t>е</w:t>
      </w:r>
      <w:r w:rsidRPr="00E44B4C">
        <w:rPr>
          <w:rFonts w:ascii="Times New Roman" w:hAnsi="Times New Roman" w:cs="Times New Roman"/>
          <w:bCs/>
          <w:color w:val="auto"/>
          <w:lang w:val="uk-UA" w:bidi="ar-SA"/>
        </w:rPr>
        <w:t xml:space="preserve"> з яких забезпечить обмежену кількість співробітників (наприклад, у випадку університетської мережі, яка б </w:t>
      </w:r>
      <w:r w:rsidR="000D662D" w:rsidRPr="00E44B4C">
        <w:rPr>
          <w:rFonts w:ascii="Times New Roman" w:hAnsi="Times New Roman" w:cs="Times New Roman"/>
          <w:bCs/>
          <w:color w:val="auto"/>
          <w:lang w:val="uk-UA" w:bidi="ar-SA"/>
        </w:rPr>
        <w:t>робила запит</w:t>
      </w:r>
      <w:r w:rsidRPr="00E44B4C">
        <w:rPr>
          <w:rFonts w:ascii="Times New Roman" w:hAnsi="Times New Roman" w:cs="Times New Roman"/>
          <w:bCs/>
          <w:color w:val="auto"/>
          <w:lang w:val="uk-UA" w:bidi="ar-SA"/>
        </w:rPr>
        <w:t xml:space="preserve"> </w:t>
      </w:r>
      <w:r w:rsidR="000D662D" w:rsidRPr="00E44B4C">
        <w:rPr>
          <w:rFonts w:ascii="Times New Roman" w:hAnsi="Times New Roman" w:cs="Times New Roman"/>
          <w:bCs/>
          <w:color w:val="auto"/>
          <w:lang w:val="uk-UA" w:bidi="ar-SA"/>
        </w:rPr>
        <w:t>на кошти</w:t>
      </w:r>
      <w:r w:rsidRPr="00E44B4C">
        <w:rPr>
          <w:rFonts w:ascii="Times New Roman" w:hAnsi="Times New Roman" w:cs="Times New Roman"/>
          <w:bCs/>
          <w:color w:val="auto"/>
          <w:lang w:val="uk-UA" w:bidi="ar-SA"/>
        </w:rPr>
        <w:t xml:space="preserve"> від декількох її членів), тоді як другий варіант буде рекомендований, коли буде лише одна </w:t>
      </w:r>
      <w:r w:rsidR="000D662D"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асоційована організація</w:t>
      </w:r>
      <w:r w:rsidR="000D662D" w:rsidRPr="00E44B4C">
        <w:rPr>
          <w:rFonts w:ascii="Times New Roman" w:hAnsi="Times New Roman" w:cs="Times New Roman"/>
          <w:bCs/>
          <w:color w:val="auto"/>
          <w:lang w:val="uk-UA" w:bidi="ar-SA"/>
        </w:rPr>
        <w:t>»</w:t>
      </w:r>
      <w:r w:rsidRPr="00E44B4C">
        <w:rPr>
          <w:rFonts w:ascii="Times New Roman" w:hAnsi="Times New Roman" w:cs="Times New Roman"/>
          <w:bCs/>
          <w:color w:val="auto"/>
          <w:lang w:val="uk-UA" w:bidi="ar-SA"/>
        </w:rPr>
        <w:t xml:space="preserve">, що </w:t>
      </w:r>
      <w:r w:rsidR="000D662D" w:rsidRPr="00E44B4C">
        <w:rPr>
          <w:rFonts w:ascii="Times New Roman" w:hAnsi="Times New Roman" w:cs="Times New Roman"/>
          <w:bCs/>
          <w:color w:val="auto"/>
          <w:lang w:val="uk-UA" w:bidi="ar-SA"/>
        </w:rPr>
        <w:t>робить</w:t>
      </w:r>
      <w:r w:rsidRPr="00E44B4C">
        <w:rPr>
          <w:rFonts w:ascii="Times New Roman" w:hAnsi="Times New Roman" w:cs="Times New Roman"/>
          <w:bCs/>
          <w:color w:val="auto"/>
          <w:lang w:val="uk-UA" w:bidi="ar-SA"/>
        </w:rPr>
        <w:t xml:space="preserve"> свій внесок у проект з декількома </w:t>
      </w:r>
      <w:r w:rsidR="000D662D" w:rsidRPr="00E44B4C">
        <w:rPr>
          <w:rFonts w:ascii="Times New Roman" w:hAnsi="Times New Roman" w:cs="Times New Roman"/>
          <w:bCs/>
          <w:color w:val="auto"/>
          <w:lang w:val="uk-UA" w:bidi="ar-SA"/>
        </w:rPr>
        <w:t>своїми</w:t>
      </w:r>
      <w:r w:rsidRPr="00E44B4C">
        <w:rPr>
          <w:rFonts w:ascii="Times New Roman" w:hAnsi="Times New Roman" w:cs="Times New Roman"/>
          <w:bCs/>
          <w:color w:val="auto"/>
          <w:lang w:val="uk-UA" w:bidi="ar-SA"/>
        </w:rPr>
        <w:t xml:space="preserve"> </w:t>
      </w:r>
      <w:r w:rsidR="000D662D" w:rsidRPr="00E44B4C">
        <w:rPr>
          <w:rFonts w:ascii="Times New Roman" w:hAnsi="Times New Roman" w:cs="Times New Roman"/>
          <w:bCs/>
          <w:color w:val="auto"/>
          <w:lang w:val="uk-UA" w:bidi="ar-SA"/>
        </w:rPr>
        <w:t>праців</w:t>
      </w:r>
      <w:r w:rsidRPr="00E44B4C">
        <w:rPr>
          <w:rFonts w:ascii="Times New Roman" w:hAnsi="Times New Roman" w:cs="Times New Roman"/>
          <w:bCs/>
          <w:color w:val="auto"/>
          <w:lang w:val="uk-UA" w:bidi="ar-SA"/>
        </w:rPr>
        <w:t xml:space="preserve">никами (наприклад, </w:t>
      </w:r>
      <w:r w:rsidR="000D662D" w:rsidRPr="00E44B4C">
        <w:rPr>
          <w:rFonts w:ascii="Times New Roman" w:hAnsi="Times New Roman" w:cs="Times New Roman"/>
          <w:bCs/>
          <w:color w:val="auto"/>
          <w:lang w:val="uk-UA" w:bidi="ar-SA"/>
        </w:rPr>
        <w:t>ф</w:t>
      </w:r>
      <w:r w:rsidRPr="00E44B4C">
        <w:rPr>
          <w:rFonts w:ascii="Times New Roman" w:hAnsi="Times New Roman" w:cs="Times New Roman"/>
          <w:bCs/>
          <w:color w:val="auto"/>
          <w:lang w:val="uk-UA" w:bidi="ar-SA"/>
        </w:rPr>
        <w:t>онд університету).</w:t>
      </w:r>
    </w:p>
    <w:p w:rsidR="004350E5" w:rsidRPr="00E44B4C" w:rsidRDefault="004350E5" w:rsidP="004350E5">
      <w:pPr>
        <w:widowControl/>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 xml:space="preserve">У випадку сумнівів, проектам </w:t>
      </w:r>
      <w:r w:rsidR="000D662D" w:rsidRPr="00E44B4C">
        <w:rPr>
          <w:rFonts w:ascii="Times New Roman" w:hAnsi="Times New Roman" w:cs="Times New Roman"/>
          <w:bCs/>
          <w:color w:val="auto"/>
          <w:lang w:val="uk-UA" w:bidi="ar-SA"/>
        </w:rPr>
        <w:t xml:space="preserve"> настійливо </w:t>
      </w:r>
      <w:r w:rsidRPr="00E44B4C">
        <w:rPr>
          <w:rFonts w:ascii="Times New Roman" w:hAnsi="Times New Roman" w:cs="Times New Roman"/>
          <w:bCs/>
          <w:color w:val="auto"/>
          <w:lang w:val="uk-UA" w:bidi="ar-SA"/>
        </w:rPr>
        <w:t>рекомендується звернутися до Агентства та отримати офіційне підтвердження від нього.</w:t>
      </w:r>
    </w:p>
    <w:p w:rsidR="004350E5" w:rsidRPr="00E44B4C" w:rsidRDefault="00904209" w:rsidP="004350E5">
      <w:pPr>
        <w:widowControl/>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Витрати на персонал</w:t>
      </w:r>
      <w:r w:rsidR="004350E5" w:rsidRPr="00E44B4C">
        <w:rPr>
          <w:rFonts w:ascii="Times New Roman" w:hAnsi="Times New Roman" w:cs="Times New Roman"/>
          <w:bCs/>
          <w:color w:val="auto"/>
          <w:lang w:val="uk-UA" w:bidi="ar-SA"/>
        </w:rPr>
        <w:t xml:space="preserve"> не мож</w:t>
      </w:r>
      <w:r w:rsidRPr="00E44B4C">
        <w:rPr>
          <w:rFonts w:ascii="Times New Roman" w:hAnsi="Times New Roman" w:cs="Times New Roman"/>
          <w:bCs/>
          <w:color w:val="auto"/>
          <w:lang w:val="uk-UA" w:bidi="ar-SA"/>
        </w:rPr>
        <w:t>уть</w:t>
      </w:r>
      <w:r w:rsidR="004350E5" w:rsidRPr="00E44B4C">
        <w:rPr>
          <w:rFonts w:ascii="Times New Roman" w:hAnsi="Times New Roman" w:cs="Times New Roman"/>
          <w:bCs/>
          <w:color w:val="auto"/>
          <w:lang w:val="uk-UA" w:bidi="ar-SA"/>
        </w:rPr>
        <w:t xml:space="preserve"> перевищувати 110% витрат на персонал, узгоджених у Додатку III до </w:t>
      </w:r>
      <w:r w:rsidRPr="00E44B4C">
        <w:rPr>
          <w:rFonts w:ascii="Times New Roman" w:hAnsi="Times New Roman" w:cs="Times New Roman"/>
          <w:bCs/>
          <w:color w:val="auto"/>
          <w:lang w:val="uk-UA" w:bidi="ar-SA"/>
        </w:rPr>
        <w:t>грантової у</w:t>
      </w:r>
      <w:r w:rsidR="004350E5" w:rsidRPr="00E44B4C">
        <w:rPr>
          <w:rFonts w:ascii="Times New Roman" w:hAnsi="Times New Roman" w:cs="Times New Roman"/>
          <w:bCs/>
          <w:color w:val="auto"/>
          <w:lang w:val="uk-UA" w:bidi="ar-SA"/>
        </w:rPr>
        <w:t>годи</w:t>
      </w:r>
      <w:r w:rsidRPr="00E44B4C">
        <w:rPr>
          <w:rFonts w:ascii="Times New Roman" w:hAnsi="Times New Roman" w:cs="Times New Roman"/>
          <w:bCs/>
          <w:color w:val="auto"/>
          <w:lang w:val="uk-UA" w:bidi="ar-SA"/>
        </w:rPr>
        <w:t xml:space="preserve"> </w:t>
      </w:r>
      <w:r w:rsidR="004350E5" w:rsidRPr="00E44B4C">
        <w:rPr>
          <w:rFonts w:ascii="Times New Roman" w:hAnsi="Times New Roman" w:cs="Times New Roman"/>
          <w:bCs/>
          <w:color w:val="auto"/>
          <w:lang w:val="uk-UA" w:bidi="ar-SA"/>
        </w:rPr>
        <w:t xml:space="preserve">(включаючи будь-яку поправку). У будь-якому випадку, витрати на персонал ніколи не перевищують 44% від максимального гранту, як зазначено в </w:t>
      </w:r>
      <w:r w:rsidRPr="00E44B4C">
        <w:rPr>
          <w:rFonts w:ascii="Times New Roman" w:hAnsi="Times New Roman" w:cs="Times New Roman"/>
          <w:bCs/>
          <w:color w:val="auto"/>
          <w:lang w:val="uk-UA" w:bidi="ar-SA"/>
        </w:rPr>
        <w:t>с</w:t>
      </w:r>
      <w:r w:rsidR="004350E5" w:rsidRPr="00E44B4C">
        <w:rPr>
          <w:rFonts w:ascii="Times New Roman" w:hAnsi="Times New Roman" w:cs="Times New Roman"/>
          <w:bCs/>
          <w:color w:val="auto"/>
          <w:lang w:val="uk-UA" w:bidi="ar-SA"/>
        </w:rPr>
        <w:t>татті І.3 Угоди, з урахуванням гнучкості у 10%, як це зазначено в розділі 3.1.2.</w:t>
      </w:r>
    </w:p>
    <w:p w:rsidR="004350E5" w:rsidRPr="00E44B4C" w:rsidRDefault="004350E5" w:rsidP="004350E5">
      <w:pPr>
        <w:widowControl/>
        <w:spacing w:after="120"/>
        <w:jc w:val="both"/>
        <w:rPr>
          <w:rFonts w:ascii="Times New Roman" w:hAnsi="Times New Roman" w:cs="Times New Roman"/>
          <w:bCs/>
          <w:i/>
          <w:color w:val="auto"/>
          <w:lang w:val="uk-UA" w:bidi="ar-SA"/>
        </w:rPr>
      </w:pPr>
      <w:r w:rsidRPr="00E44B4C">
        <w:rPr>
          <w:rFonts w:ascii="Times New Roman" w:hAnsi="Times New Roman" w:cs="Times New Roman"/>
          <w:bCs/>
          <w:i/>
          <w:color w:val="auto"/>
          <w:lang w:val="uk-UA" w:bidi="ar-SA"/>
        </w:rPr>
        <w:t>Витрати на персонал під час подорожі</w:t>
      </w:r>
    </w:p>
    <w:p w:rsidR="004350E5" w:rsidRPr="00E44B4C" w:rsidRDefault="00904209" w:rsidP="004350E5">
      <w:pPr>
        <w:widowControl/>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t>Витрати на персонал під час подорожі</w:t>
      </w:r>
      <w:r w:rsidR="004350E5" w:rsidRPr="00E44B4C">
        <w:rPr>
          <w:rFonts w:ascii="Times New Roman" w:hAnsi="Times New Roman" w:cs="Times New Roman"/>
          <w:bCs/>
          <w:color w:val="auto"/>
          <w:lang w:val="uk-UA" w:bidi="ar-SA"/>
        </w:rPr>
        <w:t xml:space="preserve"> мож</w:t>
      </w:r>
      <w:r w:rsidRPr="00E44B4C">
        <w:rPr>
          <w:rFonts w:ascii="Times New Roman" w:hAnsi="Times New Roman" w:cs="Times New Roman"/>
          <w:bCs/>
          <w:color w:val="auto"/>
          <w:lang w:val="uk-UA" w:bidi="ar-SA"/>
        </w:rPr>
        <w:t>уть</w:t>
      </w:r>
      <w:r w:rsidR="004350E5" w:rsidRPr="00E44B4C">
        <w:rPr>
          <w:rFonts w:ascii="Times New Roman" w:hAnsi="Times New Roman" w:cs="Times New Roman"/>
          <w:bCs/>
          <w:color w:val="auto"/>
          <w:lang w:val="uk-UA" w:bidi="ar-SA"/>
        </w:rPr>
        <w:t xml:space="preserve"> бути </w:t>
      </w:r>
      <w:r w:rsidRPr="00E44B4C">
        <w:rPr>
          <w:rFonts w:ascii="Times New Roman" w:hAnsi="Times New Roman" w:cs="Times New Roman"/>
          <w:bCs/>
          <w:color w:val="auto"/>
          <w:lang w:val="uk-UA" w:bidi="ar-SA"/>
        </w:rPr>
        <w:t>покриті</w:t>
      </w:r>
      <w:r w:rsidR="004350E5" w:rsidRPr="00E44B4C">
        <w:rPr>
          <w:rFonts w:ascii="Times New Roman" w:hAnsi="Times New Roman" w:cs="Times New Roman"/>
          <w:bCs/>
          <w:color w:val="auto"/>
          <w:lang w:val="uk-UA" w:bidi="ar-SA"/>
        </w:rPr>
        <w:t xml:space="preserve"> проект</w:t>
      </w:r>
      <w:r w:rsidRPr="00E44B4C">
        <w:rPr>
          <w:rFonts w:ascii="Times New Roman" w:hAnsi="Times New Roman" w:cs="Times New Roman"/>
          <w:bCs/>
          <w:color w:val="auto"/>
          <w:lang w:val="uk-UA" w:bidi="ar-SA"/>
        </w:rPr>
        <w:t>ом</w:t>
      </w:r>
      <w:r w:rsidR="004350E5" w:rsidRPr="00E44B4C">
        <w:rPr>
          <w:rFonts w:ascii="Times New Roman" w:hAnsi="Times New Roman" w:cs="Times New Roman"/>
          <w:bCs/>
          <w:color w:val="auto"/>
          <w:lang w:val="uk-UA" w:bidi="ar-SA"/>
        </w:rPr>
        <w:t>, якщо виконана робота може бути продемонстрована з точки зору навантаження, виробництва та здійсненої діяльності, і якщо вона відповідає практиці установ</w:t>
      </w:r>
      <w:r w:rsidRPr="00E44B4C">
        <w:rPr>
          <w:rFonts w:ascii="Times New Roman" w:hAnsi="Times New Roman" w:cs="Times New Roman"/>
          <w:bCs/>
          <w:color w:val="auto"/>
          <w:lang w:val="uk-UA" w:bidi="ar-SA"/>
        </w:rPr>
        <w:t>-бенефіціарів</w:t>
      </w:r>
      <w:r w:rsidR="004350E5" w:rsidRPr="00E44B4C">
        <w:rPr>
          <w:rFonts w:ascii="Times New Roman" w:hAnsi="Times New Roman" w:cs="Times New Roman"/>
          <w:bCs/>
          <w:color w:val="auto"/>
          <w:lang w:val="uk-UA" w:bidi="ar-SA"/>
        </w:rPr>
        <w:t>.</w:t>
      </w:r>
    </w:p>
    <w:p w:rsidR="004350E5" w:rsidRPr="00E44B4C" w:rsidRDefault="004350E5" w:rsidP="004350E5">
      <w:pPr>
        <w:widowControl/>
        <w:spacing w:after="120"/>
        <w:jc w:val="both"/>
        <w:rPr>
          <w:rFonts w:ascii="Times New Roman" w:hAnsi="Times New Roman" w:cs="Times New Roman"/>
          <w:bCs/>
          <w:color w:val="auto"/>
          <w:lang w:val="uk-UA" w:bidi="ar-SA"/>
        </w:rPr>
      </w:pPr>
      <w:r w:rsidRPr="00E44B4C">
        <w:rPr>
          <w:rFonts w:ascii="Times New Roman" w:hAnsi="Times New Roman" w:cs="Times New Roman"/>
          <w:bCs/>
          <w:color w:val="auto"/>
          <w:lang w:val="uk-UA" w:bidi="ar-SA"/>
        </w:rPr>
        <w:lastRenderedPageBreak/>
        <w:t>Прийняття</w:t>
      </w:r>
      <w:r w:rsidR="005D5928" w:rsidRPr="00E44B4C">
        <w:rPr>
          <w:rFonts w:ascii="Times New Roman" w:hAnsi="Times New Roman" w:cs="Times New Roman"/>
          <w:bCs/>
          <w:color w:val="auto"/>
          <w:lang w:val="uk-UA" w:bidi="ar-SA"/>
        </w:rPr>
        <w:t xml:space="preserve"> (схвалення)</w:t>
      </w:r>
      <w:r w:rsidRPr="00E44B4C">
        <w:rPr>
          <w:rFonts w:ascii="Times New Roman" w:hAnsi="Times New Roman" w:cs="Times New Roman"/>
          <w:bCs/>
          <w:color w:val="auto"/>
          <w:lang w:val="uk-UA" w:bidi="ar-SA"/>
        </w:rPr>
        <w:t xml:space="preserve"> витрат на персонал, </w:t>
      </w:r>
      <w:r w:rsidR="005D5928" w:rsidRPr="00E44B4C">
        <w:rPr>
          <w:rFonts w:ascii="Times New Roman" w:hAnsi="Times New Roman" w:cs="Times New Roman"/>
          <w:bCs/>
          <w:color w:val="auto"/>
          <w:lang w:val="uk-UA" w:bidi="ar-SA"/>
        </w:rPr>
        <w:t>заявле</w:t>
      </w:r>
      <w:r w:rsidRPr="00E44B4C">
        <w:rPr>
          <w:rFonts w:ascii="Times New Roman" w:hAnsi="Times New Roman" w:cs="Times New Roman"/>
          <w:bCs/>
          <w:color w:val="auto"/>
          <w:lang w:val="uk-UA" w:bidi="ar-SA"/>
        </w:rPr>
        <w:t xml:space="preserve">них на етапі </w:t>
      </w:r>
      <w:r w:rsidR="005D5928" w:rsidRPr="00E44B4C">
        <w:rPr>
          <w:rFonts w:ascii="Times New Roman" w:hAnsi="Times New Roman" w:cs="Times New Roman"/>
          <w:bCs/>
          <w:color w:val="auto"/>
          <w:lang w:val="uk-UA" w:bidi="ar-SA"/>
        </w:rPr>
        <w:t>заключного</w:t>
      </w:r>
      <w:r w:rsidRPr="00E44B4C">
        <w:rPr>
          <w:rFonts w:ascii="Times New Roman" w:hAnsi="Times New Roman" w:cs="Times New Roman"/>
          <w:bCs/>
          <w:color w:val="auto"/>
          <w:lang w:val="uk-UA" w:bidi="ar-SA"/>
        </w:rPr>
        <w:t xml:space="preserve"> звітування, буде перевірено не тільки відповідно</w:t>
      </w:r>
      <w:r w:rsidR="005D5928" w:rsidRPr="00E44B4C">
        <w:rPr>
          <w:rFonts w:ascii="Times New Roman" w:hAnsi="Times New Roman" w:cs="Times New Roman"/>
          <w:bCs/>
          <w:color w:val="auto"/>
          <w:lang w:val="uk-UA" w:bidi="ar-SA"/>
        </w:rPr>
        <w:t xml:space="preserve"> до </w:t>
      </w:r>
      <w:r w:rsidRPr="00E44B4C">
        <w:rPr>
          <w:rFonts w:ascii="Times New Roman" w:hAnsi="Times New Roman" w:cs="Times New Roman"/>
          <w:bCs/>
          <w:color w:val="auto"/>
          <w:lang w:val="uk-UA" w:bidi="ar-SA"/>
        </w:rPr>
        <w:t xml:space="preserve">правил прийнятності (наприклад, особа має право вимагати витрати на персонал, діяльність </w:t>
      </w:r>
      <w:r w:rsidR="005D5928" w:rsidRPr="00E44B4C">
        <w:rPr>
          <w:rFonts w:ascii="Times New Roman" w:hAnsi="Times New Roman" w:cs="Times New Roman"/>
          <w:bCs/>
          <w:color w:val="auto"/>
          <w:lang w:val="uk-UA" w:bidi="ar-SA"/>
        </w:rPr>
        <w:t xml:space="preserve">якої </w:t>
      </w:r>
      <w:r w:rsidRPr="00E44B4C">
        <w:rPr>
          <w:rFonts w:ascii="Times New Roman" w:hAnsi="Times New Roman" w:cs="Times New Roman"/>
          <w:bCs/>
          <w:color w:val="auto"/>
          <w:lang w:val="uk-UA" w:bidi="ar-SA"/>
        </w:rPr>
        <w:t xml:space="preserve">проходила протягом періоду </w:t>
      </w:r>
      <w:r w:rsidR="005D5928" w:rsidRPr="00E44B4C">
        <w:rPr>
          <w:rFonts w:ascii="Times New Roman" w:hAnsi="Times New Roman" w:cs="Times New Roman"/>
          <w:bCs/>
          <w:color w:val="auto"/>
          <w:lang w:val="uk-UA" w:bidi="ar-SA"/>
        </w:rPr>
        <w:t>чинності</w:t>
      </w:r>
      <w:r w:rsidRPr="00E44B4C">
        <w:rPr>
          <w:rFonts w:ascii="Times New Roman" w:hAnsi="Times New Roman" w:cs="Times New Roman"/>
          <w:bCs/>
          <w:color w:val="auto"/>
          <w:lang w:val="uk-UA" w:bidi="ar-SA"/>
        </w:rPr>
        <w:t xml:space="preserve"> тощо), а також у </w:t>
      </w:r>
      <w:r w:rsidR="005D5928" w:rsidRPr="00E44B4C">
        <w:rPr>
          <w:rFonts w:ascii="Times New Roman" w:hAnsi="Times New Roman" w:cs="Times New Roman"/>
          <w:bCs/>
          <w:color w:val="auto"/>
          <w:lang w:val="uk-UA" w:bidi="ar-SA"/>
        </w:rPr>
        <w:t>зв’язку</w:t>
      </w:r>
      <w:r w:rsidRPr="00E44B4C">
        <w:rPr>
          <w:rFonts w:ascii="Times New Roman" w:hAnsi="Times New Roman" w:cs="Times New Roman"/>
          <w:bCs/>
          <w:color w:val="auto"/>
          <w:lang w:val="uk-UA" w:bidi="ar-SA"/>
        </w:rPr>
        <w:t xml:space="preserve"> з </w:t>
      </w:r>
      <w:r w:rsidR="005D5928" w:rsidRPr="00E44B4C">
        <w:rPr>
          <w:rFonts w:ascii="Times New Roman" w:hAnsi="Times New Roman" w:cs="Times New Roman"/>
          <w:bCs/>
          <w:color w:val="auto"/>
          <w:lang w:val="uk-UA" w:bidi="ar-SA"/>
        </w:rPr>
        <w:t>наявністю</w:t>
      </w:r>
      <w:r w:rsidRPr="00E44B4C">
        <w:rPr>
          <w:rFonts w:ascii="Times New Roman" w:hAnsi="Times New Roman" w:cs="Times New Roman"/>
          <w:bCs/>
          <w:color w:val="auto"/>
          <w:lang w:val="uk-UA" w:bidi="ar-SA"/>
        </w:rPr>
        <w:t xml:space="preserve"> / якістю очікуваних результатів.</w:t>
      </w:r>
    </w:p>
    <w:p w:rsidR="00AE369C" w:rsidRPr="00E44B4C" w:rsidRDefault="004350E5" w:rsidP="004350E5">
      <w:pPr>
        <w:widowControl/>
        <w:spacing w:after="120"/>
        <w:jc w:val="both"/>
        <w:rPr>
          <w:rFonts w:ascii="Times New Roman" w:hAnsi="Times New Roman" w:cs="Times New Roman"/>
          <w:color w:val="auto"/>
          <w:lang w:val="uk-UA" w:bidi="ar-SA"/>
        </w:rPr>
      </w:pPr>
      <w:r w:rsidRPr="00E44B4C">
        <w:rPr>
          <w:rFonts w:ascii="Times New Roman" w:hAnsi="Times New Roman" w:cs="Times New Roman"/>
          <w:bCs/>
          <w:color w:val="auto"/>
          <w:lang w:val="uk-UA" w:bidi="ar-SA"/>
        </w:rPr>
        <w:t>Партнерство має визначити власні правила стосовно умов та рівнів відшкодування</w:t>
      </w:r>
      <w:r w:rsidR="005D5928" w:rsidRPr="00E44B4C">
        <w:rPr>
          <w:rFonts w:ascii="Times New Roman" w:hAnsi="Times New Roman" w:cs="Times New Roman"/>
          <w:bCs/>
          <w:color w:val="auto"/>
          <w:lang w:val="uk-UA" w:bidi="ar-SA"/>
        </w:rPr>
        <w:t xml:space="preserve"> </w:t>
      </w:r>
      <w:r w:rsidRPr="00E44B4C">
        <w:rPr>
          <w:rFonts w:ascii="Times New Roman" w:hAnsi="Times New Roman" w:cs="Times New Roman"/>
          <w:bCs/>
          <w:color w:val="auto"/>
          <w:lang w:val="uk-UA" w:bidi="ar-SA"/>
        </w:rPr>
        <w:t>витрат на персонал в межах проекту.</w:t>
      </w:r>
    </w:p>
    <w:p w:rsidR="00714FE3" w:rsidRPr="00E44B4C" w:rsidRDefault="00714FE3" w:rsidP="002006F2">
      <w:pPr>
        <w:widowControl/>
        <w:spacing w:after="120"/>
        <w:jc w:val="both"/>
        <w:rPr>
          <w:rFonts w:ascii="Times New Roman" w:hAnsi="Times New Roman" w:cs="Times New Roman"/>
          <w:b/>
          <w:u w:val="single"/>
          <w:lang w:val="uk-UA"/>
        </w:rPr>
      </w:pPr>
    </w:p>
    <w:p w:rsidR="00E83811" w:rsidRPr="00E44B4C" w:rsidRDefault="00E83811" w:rsidP="002006F2">
      <w:pPr>
        <w:widowControl/>
        <w:spacing w:after="120"/>
        <w:jc w:val="both"/>
        <w:rPr>
          <w:rFonts w:ascii="Times New Roman" w:hAnsi="Times New Roman" w:cs="Times New Roman"/>
          <w:lang w:val="uk-UA"/>
        </w:rPr>
      </w:pPr>
      <w:r w:rsidRPr="00E44B4C">
        <w:rPr>
          <w:rFonts w:ascii="Times New Roman" w:hAnsi="Times New Roman" w:cs="Times New Roman"/>
          <w:b/>
          <w:u w:val="single"/>
          <w:lang w:val="uk-UA"/>
        </w:rPr>
        <w:t>Підтверджувальні документи:</w:t>
      </w:r>
    </w:p>
    <w:p w:rsidR="00B12BB9" w:rsidRPr="00E44B4C" w:rsidRDefault="00E8381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Бенефіціарам не потрібно обґрунтовувати фактичну вартість діяльності або надавати підтверджувальні документи щодо фактично витрачених сум. </w:t>
      </w:r>
      <w:r w:rsidR="00117866" w:rsidRPr="00E44B4C">
        <w:rPr>
          <w:rFonts w:ascii="Times New Roman" w:hAnsi="Times New Roman" w:cs="Times New Roman"/>
          <w:lang w:val="uk-UA"/>
        </w:rPr>
        <w:t>Для діяльності,</w:t>
      </w:r>
      <w:r w:rsidR="00A05E55" w:rsidRPr="00E44B4C">
        <w:rPr>
          <w:rFonts w:ascii="Times New Roman" w:hAnsi="Times New Roman" w:cs="Times New Roman"/>
          <w:lang w:val="uk-UA"/>
        </w:rPr>
        <w:t xml:space="preserve"> фінансованої на основі одиничної вартості</w:t>
      </w:r>
      <w:r w:rsidR="00117866" w:rsidRPr="00E44B4C">
        <w:rPr>
          <w:rFonts w:ascii="Times New Roman" w:hAnsi="Times New Roman" w:cs="Times New Roman"/>
          <w:lang w:val="uk-UA"/>
        </w:rPr>
        <w:t xml:space="preserve"> витрат, підтверджувальні документи повинні продемонструвати, що обсяг і/або сутність фактично виконаної діяльності обґрунтовує кількість одиничних витрат, віднесених на рахунок гранту.</w:t>
      </w:r>
    </w:p>
    <w:p w:rsidR="00E83811" w:rsidRPr="00E44B4C" w:rsidRDefault="00E8381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Для цілей будь-якого </w:t>
      </w:r>
      <w:r w:rsidRPr="00E44B4C">
        <w:rPr>
          <w:rFonts w:ascii="Times New Roman" w:hAnsi="Times New Roman" w:cs="Times New Roman"/>
          <w:b/>
          <w:lang w:val="uk-UA"/>
        </w:rPr>
        <w:t>фінансового оцінювання та/або аудиту</w:t>
      </w:r>
      <w:r w:rsidRPr="00E44B4C">
        <w:rPr>
          <w:rFonts w:ascii="Times New Roman" w:hAnsi="Times New Roman" w:cs="Times New Roman"/>
          <w:lang w:val="uk-UA"/>
        </w:rPr>
        <w:t xml:space="preserve">, бенефіціари повинні </w:t>
      </w:r>
      <w:r w:rsidRPr="00E44B4C">
        <w:rPr>
          <w:rFonts w:ascii="Times New Roman" w:hAnsi="Times New Roman" w:cs="Times New Roman"/>
          <w:b/>
          <w:lang w:val="uk-UA"/>
        </w:rPr>
        <w:t>зберігати разом з рахунками проекту</w:t>
      </w:r>
      <w:r w:rsidRPr="00E44B4C">
        <w:rPr>
          <w:rFonts w:ascii="Times New Roman" w:hAnsi="Times New Roman" w:cs="Times New Roman"/>
          <w:lang w:val="uk-UA"/>
        </w:rPr>
        <w:t xml:space="preserve"> </w:t>
      </w:r>
      <w:r w:rsidRPr="00E44B4C">
        <w:rPr>
          <w:rFonts w:ascii="Times New Roman" w:hAnsi="Times New Roman" w:cs="Times New Roman"/>
          <w:u w:val="single"/>
          <w:lang w:val="uk-UA"/>
        </w:rPr>
        <w:t>такі підтверджувальні документи</w:t>
      </w:r>
      <w:r w:rsidRPr="00E44B4C">
        <w:rPr>
          <w:rFonts w:ascii="Times New Roman" w:hAnsi="Times New Roman" w:cs="Times New Roman"/>
          <w:lang w:val="uk-UA"/>
        </w:rPr>
        <w:t>:</w:t>
      </w:r>
    </w:p>
    <w:p w:rsidR="00B12BB9" w:rsidRPr="00E44B4C" w:rsidRDefault="00117866" w:rsidP="003410D3">
      <w:pPr>
        <w:pStyle w:val="a8"/>
        <w:widowControl/>
        <w:numPr>
          <w:ilvl w:val="0"/>
          <w:numId w:val="34"/>
        </w:numPr>
        <w:spacing w:after="120"/>
        <w:jc w:val="both"/>
        <w:rPr>
          <w:rFonts w:ascii="Times New Roman" w:hAnsi="Times New Roman" w:cs="Times New Roman"/>
          <w:lang w:val="uk-UA"/>
        </w:rPr>
      </w:pPr>
      <w:r w:rsidRPr="00E44B4C">
        <w:rPr>
          <w:rFonts w:ascii="Times New Roman" w:hAnsi="Times New Roman" w:cs="Times New Roman"/>
          <w:lang w:val="uk-UA"/>
        </w:rPr>
        <w:t xml:space="preserve">Існування офіційних </w:t>
      </w:r>
      <w:r w:rsidR="00F27413" w:rsidRPr="00E44B4C">
        <w:rPr>
          <w:rFonts w:ascii="Times New Roman" w:hAnsi="Times New Roman" w:cs="Times New Roman"/>
          <w:lang w:val="uk-UA"/>
        </w:rPr>
        <w:t xml:space="preserve">договірних </w:t>
      </w:r>
      <w:r w:rsidRPr="00E44B4C">
        <w:rPr>
          <w:rFonts w:ascii="Times New Roman" w:hAnsi="Times New Roman" w:cs="Times New Roman"/>
          <w:lang w:val="uk-UA"/>
        </w:rPr>
        <w:t>стосунків</w:t>
      </w:r>
      <w:r w:rsidR="00F27413" w:rsidRPr="00E44B4C">
        <w:rPr>
          <w:rStyle w:val="a7"/>
          <w:rFonts w:ascii="Times New Roman" w:hAnsi="Times New Roman" w:cs="Times New Roman"/>
          <w:lang w:val="uk-UA"/>
        </w:rPr>
        <w:footnoteReference w:id="10"/>
      </w:r>
      <w:r w:rsidRPr="00E44B4C">
        <w:rPr>
          <w:rFonts w:ascii="Times New Roman" w:hAnsi="Times New Roman" w:cs="Times New Roman"/>
          <w:lang w:val="uk-UA"/>
        </w:rPr>
        <w:t xml:space="preserve"> найму між працівником та працедавцем. </w:t>
      </w:r>
      <w:r w:rsidR="003C29A7" w:rsidRPr="00E44B4C">
        <w:rPr>
          <w:rFonts w:ascii="Times New Roman" w:hAnsi="Times New Roman" w:cs="Times New Roman"/>
          <w:lang w:val="uk-UA"/>
        </w:rPr>
        <w:t>Більш того, д</w:t>
      </w:r>
      <w:r w:rsidR="00F27413" w:rsidRPr="00E44B4C">
        <w:rPr>
          <w:rFonts w:ascii="Times New Roman" w:hAnsi="Times New Roman" w:cs="Times New Roman"/>
          <w:lang w:val="uk-UA"/>
        </w:rPr>
        <w:t>ля позаштатних працівників та/або тих</w:t>
      </w:r>
      <w:r w:rsidR="004A780A" w:rsidRPr="00E44B4C">
        <w:rPr>
          <w:rFonts w:ascii="Times New Roman" w:hAnsi="Times New Roman" w:cs="Times New Roman"/>
          <w:lang w:val="uk-UA"/>
        </w:rPr>
        <w:t>,</w:t>
      </w:r>
      <w:r w:rsidR="00F27413" w:rsidRPr="00E44B4C">
        <w:rPr>
          <w:rFonts w:ascii="Times New Roman" w:hAnsi="Times New Roman" w:cs="Times New Roman"/>
          <w:lang w:val="uk-UA"/>
        </w:rPr>
        <w:t xml:space="preserve"> кого немає</w:t>
      </w:r>
      <w:r w:rsidR="004A780A" w:rsidRPr="00E44B4C">
        <w:rPr>
          <w:rFonts w:ascii="Times New Roman" w:hAnsi="Times New Roman" w:cs="Times New Roman"/>
          <w:lang w:val="uk-UA"/>
        </w:rPr>
        <w:t xml:space="preserve"> офіційно зареєстрованого</w:t>
      </w:r>
      <w:r w:rsidR="00F27413" w:rsidRPr="00E44B4C">
        <w:rPr>
          <w:rFonts w:ascii="Times New Roman" w:hAnsi="Times New Roman" w:cs="Times New Roman"/>
          <w:lang w:val="uk-UA"/>
        </w:rPr>
        <w:t xml:space="preserve"> в штаті, </w:t>
      </w:r>
      <w:r w:rsidR="003D3A4D" w:rsidRPr="00E44B4C">
        <w:rPr>
          <w:rFonts w:ascii="Times New Roman" w:hAnsi="Times New Roman" w:cs="Times New Roman"/>
          <w:lang w:val="uk-UA"/>
        </w:rPr>
        <w:t>заклад</w:t>
      </w:r>
      <w:r w:rsidR="00F27413" w:rsidRPr="00E44B4C">
        <w:rPr>
          <w:rFonts w:ascii="Times New Roman" w:hAnsi="Times New Roman" w:cs="Times New Roman"/>
          <w:lang w:val="uk-UA"/>
        </w:rPr>
        <w:t>-бенефіціар повин</w:t>
      </w:r>
      <w:r w:rsidR="004A780A" w:rsidRPr="00E44B4C">
        <w:rPr>
          <w:rFonts w:ascii="Times New Roman" w:hAnsi="Times New Roman" w:cs="Times New Roman"/>
          <w:lang w:val="uk-UA"/>
        </w:rPr>
        <w:t>ен</w:t>
      </w:r>
      <w:r w:rsidR="00F27413" w:rsidRPr="00E44B4C">
        <w:rPr>
          <w:rFonts w:ascii="Times New Roman" w:hAnsi="Times New Roman" w:cs="Times New Roman"/>
          <w:lang w:val="uk-UA"/>
        </w:rPr>
        <w:t xml:space="preserve"> підтвердити </w:t>
      </w:r>
      <w:r w:rsidR="004A780A" w:rsidRPr="00E44B4C">
        <w:rPr>
          <w:rFonts w:ascii="Times New Roman" w:hAnsi="Times New Roman" w:cs="Times New Roman"/>
          <w:lang w:val="uk-UA"/>
        </w:rPr>
        <w:t>їх</w:t>
      </w:r>
      <w:r w:rsidR="00F27413" w:rsidRPr="00E44B4C">
        <w:rPr>
          <w:rFonts w:ascii="Times New Roman" w:hAnsi="Times New Roman" w:cs="Times New Roman"/>
          <w:lang w:val="uk-UA"/>
        </w:rPr>
        <w:t xml:space="preserve"> відповідність умовам параграфу 3.3.1.1.</w:t>
      </w:r>
    </w:p>
    <w:p w:rsidR="00B12BB9" w:rsidRPr="00E44B4C" w:rsidRDefault="00117866" w:rsidP="003410D3">
      <w:pPr>
        <w:pStyle w:val="a8"/>
        <w:widowControl/>
        <w:numPr>
          <w:ilvl w:val="0"/>
          <w:numId w:val="34"/>
        </w:numPr>
        <w:spacing w:after="120"/>
        <w:jc w:val="both"/>
        <w:rPr>
          <w:rFonts w:ascii="Times New Roman" w:hAnsi="Times New Roman" w:cs="Times New Roman"/>
          <w:lang w:val="uk-UA"/>
        </w:rPr>
      </w:pPr>
      <w:r w:rsidRPr="00E44B4C">
        <w:rPr>
          <w:rFonts w:ascii="Times New Roman" w:hAnsi="Times New Roman" w:cs="Times New Roman"/>
          <w:lang w:val="uk-UA"/>
        </w:rPr>
        <w:t>Належним чином заповнена</w:t>
      </w:r>
      <w:r w:rsidR="00253392" w:rsidRPr="00E44B4C">
        <w:rPr>
          <w:rFonts w:ascii="Times New Roman" w:hAnsi="Times New Roman" w:cs="Times New Roman"/>
          <w:lang w:val="uk-UA"/>
        </w:rPr>
        <w:t xml:space="preserve"> </w:t>
      </w:r>
      <w:r w:rsidR="004A780A" w:rsidRPr="00E44B4C">
        <w:rPr>
          <w:rFonts w:ascii="Times New Roman" w:hAnsi="Times New Roman" w:cs="Times New Roman"/>
          <w:lang w:val="uk-UA"/>
        </w:rPr>
        <w:t>Спільна декларація</w:t>
      </w:r>
      <w:r w:rsidR="00D22B32" w:rsidRPr="00E44B4C">
        <w:rPr>
          <w:rFonts w:ascii="Times New Roman" w:hAnsi="Times New Roman" w:cs="Times New Roman"/>
          <w:lang w:val="uk-UA"/>
        </w:rPr>
        <w:t xml:space="preserve"> (</w:t>
      </w:r>
      <w:r w:rsidR="00790584" w:rsidRPr="00E44B4C">
        <w:rPr>
          <w:rFonts w:ascii="Times New Roman" w:hAnsi="Times New Roman" w:cs="Times New Roman"/>
          <w:lang w:val="uk-UA"/>
        </w:rPr>
        <w:t>Додаток</w:t>
      </w:r>
      <w:r w:rsidR="00D22B32" w:rsidRPr="00E44B4C">
        <w:rPr>
          <w:rFonts w:ascii="Times New Roman" w:hAnsi="Times New Roman" w:cs="Times New Roman"/>
          <w:lang w:val="uk-UA"/>
        </w:rPr>
        <w:t xml:space="preserve"> II </w:t>
      </w:r>
      <w:r w:rsidR="00790584" w:rsidRPr="00E44B4C">
        <w:rPr>
          <w:rFonts w:ascii="Times New Roman" w:hAnsi="Times New Roman" w:cs="Times New Roman"/>
          <w:lang w:val="uk-UA"/>
        </w:rPr>
        <w:t xml:space="preserve">до цієї Інструкції) для кожної особи, яка працює </w:t>
      </w:r>
      <w:r w:rsidR="00F27413" w:rsidRPr="00E44B4C">
        <w:rPr>
          <w:rFonts w:ascii="Times New Roman" w:hAnsi="Times New Roman" w:cs="Times New Roman"/>
          <w:lang w:val="uk-UA"/>
        </w:rPr>
        <w:t>на</w:t>
      </w:r>
      <w:r w:rsidR="00790584" w:rsidRPr="00E44B4C">
        <w:rPr>
          <w:rFonts w:ascii="Times New Roman" w:hAnsi="Times New Roman" w:cs="Times New Roman"/>
          <w:lang w:val="uk-UA"/>
        </w:rPr>
        <w:t xml:space="preserve"> проект. </w:t>
      </w:r>
      <w:r w:rsidR="004A780A" w:rsidRPr="00E44B4C">
        <w:rPr>
          <w:rFonts w:ascii="Times New Roman" w:hAnsi="Times New Roman" w:cs="Times New Roman"/>
          <w:lang w:val="uk-UA"/>
        </w:rPr>
        <w:t>Декларацію</w:t>
      </w:r>
      <w:r w:rsidR="00D22B32" w:rsidRPr="00E44B4C">
        <w:rPr>
          <w:rFonts w:ascii="Times New Roman" w:hAnsi="Times New Roman" w:cs="Times New Roman"/>
          <w:lang w:val="uk-UA"/>
        </w:rPr>
        <w:t xml:space="preserve"> </w:t>
      </w:r>
      <w:r w:rsidR="00790584" w:rsidRPr="00E44B4C">
        <w:rPr>
          <w:rFonts w:ascii="Times New Roman" w:hAnsi="Times New Roman" w:cs="Times New Roman"/>
          <w:lang w:val="uk-UA"/>
        </w:rPr>
        <w:t xml:space="preserve">повинна підписати особа, </w:t>
      </w:r>
      <w:r w:rsidR="00C53375" w:rsidRPr="00E44B4C">
        <w:rPr>
          <w:rFonts w:ascii="Times New Roman" w:hAnsi="Times New Roman" w:cs="Times New Roman"/>
          <w:lang w:val="uk-UA"/>
        </w:rPr>
        <w:t xml:space="preserve">яка виконує діяльність, а потім підписати і поставити печатку відповідальна </w:t>
      </w:r>
      <w:r w:rsidR="007B3EF6" w:rsidRPr="00E44B4C">
        <w:rPr>
          <w:rFonts w:ascii="Times New Roman" w:hAnsi="Times New Roman" w:cs="Times New Roman"/>
          <w:lang w:val="uk-UA"/>
        </w:rPr>
        <w:t xml:space="preserve">особа </w:t>
      </w:r>
      <w:r w:rsidR="00C53375" w:rsidRPr="00E44B4C">
        <w:rPr>
          <w:rFonts w:ascii="Times New Roman" w:hAnsi="Times New Roman" w:cs="Times New Roman"/>
          <w:lang w:val="uk-UA"/>
        </w:rPr>
        <w:t xml:space="preserve">(наприклад, </w:t>
      </w:r>
      <w:r w:rsidR="00253392" w:rsidRPr="00E44B4C">
        <w:rPr>
          <w:rFonts w:ascii="Times New Roman" w:hAnsi="Times New Roman" w:cs="Times New Roman"/>
          <w:lang w:val="uk-UA"/>
        </w:rPr>
        <w:t>р</w:t>
      </w:r>
      <w:r w:rsidR="00C53375" w:rsidRPr="00E44B4C">
        <w:rPr>
          <w:rFonts w:ascii="Times New Roman" w:hAnsi="Times New Roman" w:cs="Times New Roman"/>
          <w:lang w:val="uk-UA"/>
        </w:rPr>
        <w:t xml:space="preserve">ектор, декан) у закладі, де ця особа працює. Для працівників, які виконують різні категорії завдань, для кожного виду діяльності необхідно підписати окрему </w:t>
      </w:r>
      <w:r w:rsidR="004A780A" w:rsidRPr="00E44B4C">
        <w:rPr>
          <w:rFonts w:ascii="Times New Roman" w:hAnsi="Times New Roman" w:cs="Times New Roman"/>
          <w:lang w:val="uk-UA"/>
        </w:rPr>
        <w:t>декларацію</w:t>
      </w:r>
      <w:r w:rsidR="00D22B32" w:rsidRPr="00E44B4C">
        <w:rPr>
          <w:rFonts w:ascii="Times New Roman" w:hAnsi="Times New Roman" w:cs="Times New Roman"/>
          <w:lang w:val="uk-UA"/>
        </w:rPr>
        <w:t>.</w:t>
      </w:r>
    </w:p>
    <w:p w:rsidR="00B12BB9" w:rsidRPr="00E44B4C" w:rsidRDefault="00C53375" w:rsidP="003410D3">
      <w:pPr>
        <w:pStyle w:val="a8"/>
        <w:widowControl/>
        <w:numPr>
          <w:ilvl w:val="0"/>
          <w:numId w:val="34"/>
        </w:numPr>
        <w:spacing w:after="120"/>
        <w:jc w:val="both"/>
        <w:rPr>
          <w:rFonts w:ascii="Times New Roman" w:hAnsi="Times New Roman" w:cs="Times New Roman"/>
          <w:lang w:val="uk-UA"/>
        </w:rPr>
      </w:pPr>
      <w:r w:rsidRPr="00E44B4C">
        <w:rPr>
          <w:rFonts w:ascii="Times New Roman" w:hAnsi="Times New Roman" w:cs="Times New Roman"/>
          <w:lang w:val="uk-UA"/>
        </w:rPr>
        <w:t xml:space="preserve">До кожної </w:t>
      </w:r>
      <w:r w:rsidR="004A780A" w:rsidRPr="00E44B4C">
        <w:rPr>
          <w:rFonts w:ascii="Times New Roman" w:hAnsi="Times New Roman" w:cs="Times New Roman"/>
          <w:lang w:val="uk-UA"/>
        </w:rPr>
        <w:t>декларації</w:t>
      </w:r>
      <w:r w:rsidR="00253392" w:rsidRPr="00E44B4C">
        <w:rPr>
          <w:rFonts w:ascii="Times New Roman" w:hAnsi="Times New Roman" w:cs="Times New Roman"/>
          <w:lang w:val="uk-UA"/>
        </w:rPr>
        <w:t xml:space="preserve"> </w:t>
      </w:r>
      <w:r w:rsidR="004A780A" w:rsidRPr="00E44B4C">
        <w:rPr>
          <w:rFonts w:ascii="Times New Roman" w:hAnsi="Times New Roman" w:cs="Times New Roman"/>
          <w:lang w:val="uk-UA"/>
        </w:rPr>
        <w:t>нео</w:t>
      </w:r>
      <w:r w:rsidRPr="00E44B4C">
        <w:rPr>
          <w:rFonts w:ascii="Times New Roman" w:hAnsi="Times New Roman" w:cs="Times New Roman"/>
          <w:lang w:val="uk-UA"/>
        </w:rPr>
        <w:t>бхідно додати табель обліку</w:t>
      </w:r>
      <w:r w:rsidR="00377A38" w:rsidRPr="00E44B4C">
        <w:rPr>
          <w:rFonts w:ascii="Times New Roman" w:hAnsi="Times New Roman" w:cs="Times New Roman"/>
          <w:lang w:val="uk-UA"/>
        </w:rPr>
        <w:t xml:space="preserve"> – Time Sheets</w:t>
      </w:r>
      <w:r w:rsidRPr="00E44B4C">
        <w:rPr>
          <w:rFonts w:ascii="Times New Roman" w:hAnsi="Times New Roman" w:cs="Times New Roman"/>
          <w:lang w:val="uk-UA"/>
        </w:rPr>
        <w:t xml:space="preserve"> робочого часу. Їх підписує відповідна особа, а потім – відповідальна особа у закладі, де працює ця особа. Табель повинен включати таке</w:t>
      </w:r>
      <w:r w:rsidR="00D22B32" w:rsidRPr="00E44B4C">
        <w:rPr>
          <w:rFonts w:ascii="Times New Roman" w:hAnsi="Times New Roman" w:cs="Times New Roman"/>
          <w:lang w:val="uk-UA"/>
        </w:rPr>
        <w:t>:</w:t>
      </w:r>
    </w:p>
    <w:p w:rsidR="00B12BB9" w:rsidRPr="00E44B4C" w:rsidRDefault="00C53375" w:rsidP="003410D3">
      <w:pPr>
        <w:pStyle w:val="a8"/>
        <w:widowControl/>
        <w:numPr>
          <w:ilvl w:val="0"/>
          <w:numId w:val="35"/>
        </w:numPr>
        <w:spacing w:after="120"/>
        <w:jc w:val="both"/>
        <w:rPr>
          <w:rFonts w:ascii="Times New Roman" w:hAnsi="Times New Roman" w:cs="Times New Roman"/>
          <w:lang w:val="uk-UA"/>
        </w:rPr>
      </w:pPr>
      <w:r w:rsidRPr="00E44B4C">
        <w:rPr>
          <w:rFonts w:ascii="Times New Roman" w:hAnsi="Times New Roman" w:cs="Times New Roman"/>
          <w:lang w:val="uk-UA"/>
        </w:rPr>
        <w:t>номер проекту</w:t>
      </w:r>
    </w:p>
    <w:p w:rsidR="00B12BB9" w:rsidRPr="00E44B4C" w:rsidRDefault="00C53375" w:rsidP="003410D3">
      <w:pPr>
        <w:pStyle w:val="a8"/>
        <w:widowControl/>
        <w:numPr>
          <w:ilvl w:val="0"/>
          <w:numId w:val="35"/>
        </w:numPr>
        <w:spacing w:after="120"/>
        <w:jc w:val="both"/>
        <w:rPr>
          <w:rFonts w:ascii="Times New Roman" w:hAnsi="Times New Roman" w:cs="Times New Roman"/>
          <w:lang w:val="uk-UA"/>
        </w:rPr>
      </w:pPr>
      <w:r w:rsidRPr="00E44B4C">
        <w:rPr>
          <w:rFonts w:ascii="Times New Roman" w:hAnsi="Times New Roman" w:cs="Times New Roman"/>
          <w:lang w:val="uk-UA"/>
        </w:rPr>
        <w:t>ім’я особи, що виконує завдання, її посаду і категорію персоналу</w:t>
      </w:r>
    </w:p>
    <w:p w:rsidR="00B12BB9" w:rsidRPr="00E44B4C" w:rsidRDefault="00C53375" w:rsidP="003410D3">
      <w:pPr>
        <w:pStyle w:val="a8"/>
        <w:widowControl/>
        <w:numPr>
          <w:ilvl w:val="0"/>
          <w:numId w:val="35"/>
        </w:numPr>
        <w:spacing w:after="120"/>
        <w:jc w:val="both"/>
        <w:rPr>
          <w:rFonts w:ascii="Times New Roman" w:hAnsi="Times New Roman" w:cs="Times New Roman"/>
          <w:lang w:val="uk-UA"/>
        </w:rPr>
      </w:pPr>
      <w:r w:rsidRPr="00E44B4C">
        <w:rPr>
          <w:rFonts w:ascii="Times New Roman" w:hAnsi="Times New Roman" w:cs="Times New Roman"/>
          <w:lang w:val="uk-UA"/>
        </w:rPr>
        <w:t>заклад і країн</w:t>
      </w:r>
      <w:r w:rsidR="007B3EF6" w:rsidRPr="00E44B4C">
        <w:rPr>
          <w:rFonts w:ascii="Times New Roman" w:hAnsi="Times New Roman" w:cs="Times New Roman"/>
          <w:lang w:val="uk-UA"/>
        </w:rPr>
        <w:t>у</w:t>
      </w:r>
      <w:r w:rsidRPr="00E44B4C">
        <w:rPr>
          <w:rFonts w:ascii="Times New Roman" w:hAnsi="Times New Roman" w:cs="Times New Roman"/>
          <w:lang w:val="uk-UA"/>
        </w:rPr>
        <w:t>, де особа працює</w:t>
      </w:r>
    </w:p>
    <w:p w:rsidR="00B12BB9" w:rsidRPr="00E44B4C" w:rsidRDefault="00C53375" w:rsidP="003410D3">
      <w:pPr>
        <w:pStyle w:val="a8"/>
        <w:widowControl/>
        <w:numPr>
          <w:ilvl w:val="0"/>
          <w:numId w:val="35"/>
        </w:numPr>
        <w:spacing w:after="120"/>
        <w:jc w:val="both"/>
        <w:rPr>
          <w:rFonts w:ascii="Times New Roman" w:hAnsi="Times New Roman" w:cs="Times New Roman"/>
          <w:lang w:val="uk-UA"/>
        </w:rPr>
      </w:pPr>
      <w:r w:rsidRPr="00E44B4C">
        <w:rPr>
          <w:rFonts w:ascii="Times New Roman" w:hAnsi="Times New Roman" w:cs="Times New Roman"/>
          <w:lang w:val="uk-UA"/>
        </w:rPr>
        <w:t>кількість днів у відповідному місяці і році</w:t>
      </w:r>
    </w:p>
    <w:p w:rsidR="00B12BB9" w:rsidRPr="00E44B4C" w:rsidRDefault="00C53375" w:rsidP="003410D3">
      <w:pPr>
        <w:pStyle w:val="a8"/>
        <w:widowControl/>
        <w:numPr>
          <w:ilvl w:val="0"/>
          <w:numId w:val="35"/>
        </w:numPr>
        <w:spacing w:after="120"/>
        <w:jc w:val="both"/>
        <w:rPr>
          <w:rFonts w:ascii="Times New Roman" w:hAnsi="Times New Roman" w:cs="Times New Roman"/>
          <w:lang w:val="uk-UA"/>
        </w:rPr>
      </w:pPr>
      <w:r w:rsidRPr="00E44B4C">
        <w:rPr>
          <w:rFonts w:ascii="Times New Roman" w:hAnsi="Times New Roman" w:cs="Times New Roman"/>
          <w:lang w:val="uk-UA"/>
        </w:rPr>
        <w:t>опис виконуваних завдань, вироблені результати та відповідний робочий пакет.</w:t>
      </w:r>
    </w:p>
    <w:p w:rsidR="00B12BB9" w:rsidRPr="00E44B4C" w:rsidRDefault="00C53375" w:rsidP="003410D3">
      <w:pPr>
        <w:pStyle w:val="a8"/>
        <w:widowControl/>
        <w:numPr>
          <w:ilvl w:val="0"/>
          <w:numId w:val="36"/>
        </w:numPr>
        <w:spacing w:after="120"/>
        <w:jc w:val="both"/>
        <w:rPr>
          <w:rFonts w:ascii="Times New Roman" w:hAnsi="Times New Roman" w:cs="Times New Roman"/>
          <w:lang w:val="uk-UA"/>
        </w:rPr>
      </w:pPr>
      <w:r w:rsidRPr="00E44B4C">
        <w:rPr>
          <w:rFonts w:ascii="Times New Roman" w:hAnsi="Times New Roman" w:cs="Times New Roman"/>
          <w:lang w:val="uk-UA"/>
        </w:rPr>
        <w:t>Будь-які матеріальні докази, що дозволяють перевірити, що заявлене робоче навантаження відповідає фактичній діяльності/результатам (наприклад, списки відвідувань для прочитаних лекцій, матеріальні результати/продукти тощо).</w:t>
      </w:r>
    </w:p>
    <w:p w:rsidR="00B12BB9" w:rsidRPr="00E44B4C" w:rsidRDefault="00C5337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За винятком елементів, описаних у рамці нижче, </w:t>
      </w:r>
      <w:r w:rsidR="00253392" w:rsidRPr="00E44B4C">
        <w:rPr>
          <w:rFonts w:ascii="Times New Roman" w:hAnsi="Times New Roman" w:cs="Times New Roman"/>
          <w:lang w:val="uk-UA"/>
        </w:rPr>
        <w:t xml:space="preserve">разом із Заключним фінансовим звітом </w:t>
      </w:r>
      <w:r w:rsidRPr="00E44B4C">
        <w:rPr>
          <w:rFonts w:ascii="Times New Roman" w:hAnsi="Times New Roman" w:cs="Times New Roman"/>
          <w:b/>
          <w:u w:val="single"/>
          <w:lang w:val="uk-UA"/>
        </w:rPr>
        <w:t>не потрібно надсилати</w:t>
      </w:r>
      <w:r w:rsidR="00253392" w:rsidRPr="00E44B4C">
        <w:rPr>
          <w:rFonts w:ascii="Times New Roman" w:hAnsi="Times New Roman" w:cs="Times New Roman"/>
          <w:b/>
          <w:u w:val="single"/>
          <w:lang w:val="uk-UA"/>
        </w:rPr>
        <w:t xml:space="preserve"> інші</w:t>
      </w:r>
      <w:r w:rsidRPr="00E44B4C">
        <w:rPr>
          <w:rFonts w:ascii="Times New Roman" w:hAnsi="Times New Roman" w:cs="Times New Roman"/>
          <w:b/>
          <w:u w:val="single"/>
          <w:lang w:val="uk-UA"/>
        </w:rPr>
        <w:t xml:space="preserve"> підтверджувальні документи</w:t>
      </w:r>
      <w:r w:rsidRPr="00E44B4C">
        <w:rPr>
          <w:rFonts w:ascii="Times New Roman" w:hAnsi="Times New Roman" w:cs="Times New Roman"/>
          <w:lang w:val="uk-UA"/>
        </w:rPr>
        <w:t xml:space="preserve">. </w:t>
      </w:r>
      <w:r w:rsidR="00253392" w:rsidRPr="00E44B4C">
        <w:rPr>
          <w:rFonts w:ascii="Times New Roman" w:hAnsi="Times New Roman" w:cs="Times New Roman"/>
          <w:lang w:val="uk-UA"/>
        </w:rPr>
        <w:t>На етапі заключного звітування Агентство візьме до відома виконану діяльність на основі заключного фінансового звіту, надісланого координатором (див. Додаток</w:t>
      </w:r>
      <w:r w:rsidR="00D22B32" w:rsidRPr="00E44B4C">
        <w:rPr>
          <w:rFonts w:ascii="Times New Roman" w:hAnsi="Times New Roman" w:cs="Times New Roman"/>
          <w:lang w:val="uk-UA"/>
        </w:rPr>
        <w:t xml:space="preserve"> VI </w:t>
      </w:r>
      <w:r w:rsidR="00253392" w:rsidRPr="00E44B4C">
        <w:rPr>
          <w:rFonts w:ascii="Times New Roman" w:hAnsi="Times New Roman" w:cs="Times New Roman"/>
          <w:lang w:val="uk-UA"/>
        </w:rPr>
        <w:t>Угоди – «Заключний фінанс</w:t>
      </w:r>
      <w:r w:rsidR="00082964" w:rsidRPr="00E44B4C">
        <w:rPr>
          <w:rFonts w:ascii="Times New Roman" w:hAnsi="Times New Roman" w:cs="Times New Roman"/>
          <w:lang w:val="uk-UA"/>
        </w:rPr>
        <w:t>овий звіт») та перевірить її до</w:t>
      </w:r>
      <w:r w:rsidR="00253392" w:rsidRPr="00E44B4C">
        <w:rPr>
          <w:rFonts w:ascii="Times New Roman" w:hAnsi="Times New Roman" w:cs="Times New Roman"/>
          <w:lang w:val="uk-UA"/>
        </w:rPr>
        <w:t xml:space="preserve">пустимість. Якщо з певного питання виникнуть сумніви, Агентство може вимагати надати </w:t>
      </w:r>
      <w:r w:rsidR="00253392" w:rsidRPr="00E44B4C">
        <w:rPr>
          <w:rFonts w:ascii="Times New Roman" w:hAnsi="Times New Roman" w:cs="Times New Roman"/>
          <w:b/>
          <w:lang w:val="uk-UA"/>
        </w:rPr>
        <w:t>всі підтверджувальні документи</w:t>
      </w:r>
      <w:r w:rsidR="00D22B32" w:rsidRPr="00E44B4C">
        <w:rPr>
          <w:rFonts w:ascii="Times New Roman" w:hAnsi="Times New Roman" w:cs="Times New Roman"/>
          <w:lang w:val="uk-UA"/>
        </w:rPr>
        <w:t>.</w:t>
      </w:r>
      <w:r w:rsidR="004A780A" w:rsidRPr="00E44B4C">
        <w:rPr>
          <w:rStyle w:val="a7"/>
          <w:rFonts w:ascii="Times New Roman" w:hAnsi="Times New Roman" w:cs="Times New Roman"/>
          <w:lang w:val="uk-UA"/>
        </w:rPr>
        <w:footnoteReference w:id="11"/>
      </w:r>
    </w:p>
    <w:p w:rsidR="002B3E6B" w:rsidRPr="00E44B4C" w:rsidRDefault="002B3E6B" w:rsidP="002B3E6B">
      <w:pPr>
        <w:widowControl/>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t>Варто зауважити, що вищезгадані документи (наприклад, трудовий договір, будь-який інший офіційний документ про договірні відносини, документ про зарплату) бенефіціари повинні надавати Агентству та / або аудиторам на вимогу, під час фінансової перевірки / контролю або аудиту, навіть, якщо ці документи містять особисті дані. Обробка такої персональної інформації Агентством здійснюватиметься відповідно до статті II.6.1 Угоди.</w:t>
      </w:r>
    </w:p>
    <w:p w:rsidR="002B3E6B" w:rsidRPr="00E44B4C" w:rsidRDefault="002B3E6B" w:rsidP="002B3E6B">
      <w:pPr>
        <w:widowControl/>
        <w:autoSpaceDE w:val="0"/>
        <w:autoSpaceDN w:val="0"/>
        <w:adjustRightInd w:val="0"/>
        <w:jc w:val="both"/>
        <w:rPr>
          <w:rFonts w:ascii="Times New Roman" w:hAnsi="Times New Roman" w:cs="Times New Roman"/>
          <w:color w:val="auto"/>
          <w:lang w:val="uk-UA" w:bidi="ar-SA"/>
        </w:rPr>
      </w:pPr>
    </w:p>
    <w:p w:rsidR="002B3E6B" w:rsidRPr="00E44B4C" w:rsidRDefault="002B3E6B" w:rsidP="002B3E6B">
      <w:pPr>
        <w:widowControl/>
        <w:autoSpaceDE w:val="0"/>
        <w:autoSpaceDN w:val="0"/>
        <w:adjustRightInd w:val="0"/>
        <w:jc w:val="both"/>
        <w:rPr>
          <w:rFonts w:ascii="Times New Roman" w:hAnsi="Times New Roman" w:cs="Times New Roman"/>
          <w:color w:val="auto"/>
          <w:lang w:val="uk-UA" w:bidi="ar-SA"/>
        </w:rPr>
      </w:pPr>
      <w:r w:rsidRPr="00E44B4C">
        <w:rPr>
          <w:rFonts w:ascii="Times New Roman" w:hAnsi="Times New Roman" w:cs="Times New Roman"/>
          <w:color w:val="auto"/>
          <w:lang w:val="uk-UA" w:bidi="ar-SA"/>
        </w:rPr>
        <w:lastRenderedPageBreak/>
        <w:t>Отже, відповідальність бенефіціарів полягає у вчасній перевірці (тобто, не наприкінці проекту), якщо вони зможуть надати такі документи, враховуючи, зокрема, свої власні внутрішні норми чи національне законодавство.</w:t>
      </w:r>
    </w:p>
    <w:p w:rsidR="002B3E6B" w:rsidRPr="00E44B4C" w:rsidRDefault="002B3E6B" w:rsidP="002B3E6B">
      <w:pPr>
        <w:widowControl/>
        <w:autoSpaceDE w:val="0"/>
        <w:autoSpaceDN w:val="0"/>
        <w:adjustRightInd w:val="0"/>
        <w:jc w:val="both"/>
        <w:rPr>
          <w:rFonts w:ascii="Times New Roman" w:hAnsi="Times New Roman" w:cs="Times New Roman"/>
          <w:lang w:val="uk-UA"/>
        </w:rPr>
      </w:pPr>
    </w:p>
    <w:p w:rsidR="00B12BB9" w:rsidRPr="00E44B4C" w:rsidRDefault="00253392"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Для витрат на персонал, розрахованих застосуванням одиничних витрат, не потрібно надавати обґрунтування для підтвердження рівня витрат. Таким чином, </w:t>
      </w:r>
      <w:r w:rsidR="00DA2CE8" w:rsidRPr="00E44B4C">
        <w:rPr>
          <w:rFonts w:ascii="Times New Roman" w:hAnsi="Times New Roman" w:cs="Times New Roman"/>
          <w:lang w:val="uk-UA"/>
        </w:rPr>
        <w:t>не потрібно подавати жодних документів щодо обґрунтування почасової/добової/місячної ставки</w:t>
      </w:r>
      <w:r w:rsidR="00D22B32" w:rsidRPr="00E44B4C">
        <w:rPr>
          <w:rFonts w:ascii="Times New Roman" w:hAnsi="Times New Roman" w:cs="Times New Roman"/>
          <w:lang w:val="uk-UA"/>
        </w:rPr>
        <w:t>.</w:t>
      </w:r>
      <w:r w:rsidR="00B53AEE" w:rsidRPr="00E44B4C">
        <w:rPr>
          <w:rFonts w:ascii="Times New Roman" w:hAnsi="Times New Roman" w:cs="Times New Roman"/>
          <w:lang w:val="uk-UA"/>
        </w:rPr>
        <w:t xml:space="preserve"> Однак, як було пояснено вище, такі підтверджувальні документи (наприклад, виплати заробітної плати) повинні бути надані за запитом Агентству або аудиторам як суттєві докази, що дозволяють перевірити, чи оголошені робочі навантаження відповідають фактичним заходам / результатам.</w:t>
      </w:r>
    </w:p>
    <w:p w:rsidR="00B12BB9" w:rsidRPr="00E44B4C" w:rsidRDefault="00DA2CE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На цьому етапі фактичний внесок ЄС буде перерахований </w:t>
      </w:r>
      <w:r w:rsidR="007B3EF6" w:rsidRPr="00E44B4C">
        <w:rPr>
          <w:rFonts w:ascii="Times New Roman" w:hAnsi="Times New Roman" w:cs="Times New Roman"/>
          <w:lang w:val="uk-UA"/>
        </w:rPr>
        <w:t>в цілому</w:t>
      </w:r>
      <w:r w:rsidRPr="00E44B4C">
        <w:rPr>
          <w:rFonts w:ascii="Times New Roman" w:hAnsi="Times New Roman" w:cs="Times New Roman"/>
          <w:lang w:val="uk-UA"/>
        </w:rPr>
        <w:t xml:space="preserve"> для всього проекту, використовуючи підхід одиничних витрат, на основі фактичних </w:t>
      </w:r>
      <w:r w:rsidR="007B3EF6" w:rsidRPr="00E44B4C">
        <w:rPr>
          <w:rFonts w:ascii="Times New Roman" w:hAnsi="Times New Roman" w:cs="Times New Roman"/>
          <w:lang w:val="uk-UA"/>
        </w:rPr>
        <w:t xml:space="preserve">мобілізованих </w:t>
      </w:r>
      <w:r w:rsidRPr="00E44B4C">
        <w:rPr>
          <w:rFonts w:ascii="Times New Roman" w:hAnsi="Times New Roman" w:cs="Times New Roman"/>
          <w:lang w:val="uk-UA"/>
        </w:rPr>
        <w:t>людських ресурсів і діяльності, що була фактично виконана належним чином</w:t>
      </w:r>
      <w:r w:rsidR="00D22B32" w:rsidRPr="00E44B4C">
        <w:rPr>
          <w:rFonts w:ascii="Times New Roman" w:hAnsi="Times New Roman" w:cs="Times New Roman"/>
          <w:lang w:val="uk-UA"/>
        </w:rPr>
        <w:t>.</w:t>
      </w:r>
    </w:p>
    <w:p w:rsidR="008873CE" w:rsidRPr="00E44B4C" w:rsidRDefault="008873CE" w:rsidP="002006F2">
      <w:pPr>
        <w:widowControl/>
        <w:spacing w:after="120"/>
        <w:jc w:val="both"/>
        <w:rPr>
          <w:rFonts w:ascii="Times New Roman" w:hAnsi="Times New Roman" w:cs="Times New Roman"/>
          <w:lang w:val="uk-UA"/>
        </w:rPr>
      </w:pPr>
    </w:p>
    <w:p w:rsidR="00DA2CE8" w:rsidRPr="00E44B4C" w:rsidRDefault="00DA2CE8" w:rsidP="003D3A4D">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lang w:val="uk-UA"/>
        </w:rPr>
      </w:pPr>
      <w:r w:rsidRPr="00E44B4C">
        <w:rPr>
          <w:rFonts w:ascii="Times New Roman" w:hAnsi="Times New Roman" w:cs="Times New Roman"/>
          <w:b/>
          <w:u w:val="single"/>
          <w:lang w:val="uk-UA"/>
        </w:rPr>
        <w:t>Такі документі необхідно подати</w:t>
      </w:r>
      <w:r w:rsidRPr="00E44B4C">
        <w:rPr>
          <w:rFonts w:ascii="Times New Roman" w:hAnsi="Times New Roman" w:cs="Times New Roman"/>
          <w:lang w:val="uk-UA"/>
        </w:rPr>
        <w:t xml:space="preserve"> разом з Заключним фінансовим звітом:</w:t>
      </w:r>
    </w:p>
    <w:p w:rsidR="00DA2CE8" w:rsidRPr="00E44B4C" w:rsidRDefault="00DA2CE8" w:rsidP="003D3A4D">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lang w:val="uk-UA"/>
        </w:rPr>
      </w:pPr>
      <w:r w:rsidRPr="00E44B4C">
        <w:rPr>
          <w:rFonts w:ascii="Times New Roman" w:hAnsi="Times New Roman" w:cs="Times New Roman"/>
          <w:lang w:val="uk-UA"/>
        </w:rPr>
        <w:t>Будь-який попередній дозвіл від Агентства.</w:t>
      </w:r>
    </w:p>
    <w:p w:rsidR="008873CE" w:rsidRPr="00E44B4C" w:rsidRDefault="008873CE" w:rsidP="002006F2">
      <w:pPr>
        <w:pStyle w:val="4"/>
        <w:widowControl/>
        <w:rPr>
          <w:sz w:val="10"/>
          <w:lang w:val="uk-UA"/>
        </w:rPr>
      </w:pPr>
      <w:bookmarkStart w:id="152" w:name="bookmark122"/>
      <w:bookmarkStart w:id="153" w:name="bookmark123"/>
    </w:p>
    <w:p w:rsidR="00B12BB9" w:rsidRPr="00E44B4C" w:rsidRDefault="00D22B32" w:rsidP="001009F7">
      <w:pPr>
        <w:pStyle w:val="4"/>
        <w:rPr>
          <w:lang w:val="ru-RU"/>
        </w:rPr>
      </w:pPr>
      <w:r w:rsidRPr="00E44B4C">
        <w:rPr>
          <w:lang w:val="ru-RU"/>
        </w:rPr>
        <w:t>3.3.1.2</w:t>
      </w:r>
      <w:r w:rsidRPr="00E44B4C">
        <w:rPr>
          <w:lang w:val="ru-RU"/>
        </w:rPr>
        <w:tab/>
      </w:r>
      <w:r w:rsidR="00357799" w:rsidRPr="00E44B4C">
        <w:rPr>
          <w:lang w:val="ru-RU"/>
        </w:rPr>
        <w:t>Оплата відряджень (</w:t>
      </w:r>
      <w:r w:rsidR="007B3EF6" w:rsidRPr="00E44B4C">
        <w:rPr>
          <w:lang w:val="ru-RU"/>
        </w:rPr>
        <w:t xml:space="preserve">витрати </w:t>
      </w:r>
      <w:r w:rsidR="00357799" w:rsidRPr="00E44B4C">
        <w:rPr>
          <w:lang w:val="ru-RU"/>
        </w:rPr>
        <w:t xml:space="preserve">проїзд </w:t>
      </w:r>
      <w:r w:rsidR="007B3EF6" w:rsidRPr="00E44B4C">
        <w:rPr>
          <w:lang w:val="ru-RU"/>
        </w:rPr>
        <w:t xml:space="preserve">та на </w:t>
      </w:r>
      <w:bookmarkEnd w:id="152"/>
      <w:bookmarkEnd w:id="153"/>
      <w:r w:rsidR="007B3EF6" w:rsidRPr="00E44B4C">
        <w:rPr>
          <w:lang w:val="ru-RU"/>
        </w:rPr>
        <w:t>перебування</w:t>
      </w:r>
      <w:r w:rsidR="00357799" w:rsidRPr="00E44B4C">
        <w:rPr>
          <w:lang w:val="ru-RU"/>
        </w:rPr>
        <w:t>)</w:t>
      </w:r>
    </w:p>
    <w:p w:rsidR="00B12BB9" w:rsidRPr="00E44B4C" w:rsidRDefault="00DA2CE8" w:rsidP="002006F2">
      <w:pPr>
        <w:widowControl/>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both"/>
        <w:rPr>
          <w:rFonts w:ascii="Times New Roman" w:hAnsi="Times New Roman" w:cs="Times New Roman"/>
          <w:i/>
          <w:u w:val="single"/>
          <w:lang w:val="uk-UA"/>
        </w:rPr>
      </w:pPr>
      <w:r w:rsidRPr="00E44B4C">
        <w:rPr>
          <w:rFonts w:ascii="Times New Roman" w:hAnsi="Times New Roman" w:cs="Times New Roman"/>
          <w:i/>
          <w:u w:val="single"/>
          <w:lang w:val="uk-UA"/>
        </w:rPr>
        <w:t xml:space="preserve">Зверніть увагу, що правила щодо </w:t>
      </w:r>
      <w:r w:rsidR="00431CCA" w:rsidRPr="00E44B4C">
        <w:rPr>
          <w:rFonts w:ascii="Times New Roman" w:hAnsi="Times New Roman" w:cs="Times New Roman"/>
          <w:b/>
          <w:i/>
          <w:u w:val="single"/>
          <w:lang w:val="uk-UA"/>
        </w:rPr>
        <w:t>Додаткового компоненту</w:t>
      </w:r>
      <w:r w:rsidRPr="00E44B4C">
        <w:rPr>
          <w:rFonts w:ascii="Times New Roman" w:hAnsi="Times New Roman" w:cs="Times New Roman"/>
          <w:b/>
          <w:i/>
          <w:u w:val="single"/>
          <w:lang w:val="uk-UA"/>
        </w:rPr>
        <w:t xml:space="preserve"> мобільності</w:t>
      </w:r>
      <w:r w:rsidRPr="00E44B4C">
        <w:rPr>
          <w:rFonts w:ascii="Times New Roman" w:hAnsi="Times New Roman" w:cs="Times New Roman"/>
          <w:i/>
          <w:u w:val="single"/>
          <w:lang w:val="uk-UA"/>
        </w:rPr>
        <w:t xml:space="preserve"> визначені в окремій Інструкції</w:t>
      </w:r>
    </w:p>
    <w:p w:rsidR="00B12BB9" w:rsidRPr="00E44B4C" w:rsidRDefault="0090101A"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Ця</w:t>
      </w:r>
      <w:r w:rsidR="00DA2CE8" w:rsidRPr="00E44B4C">
        <w:rPr>
          <w:rFonts w:ascii="Times New Roman" w:hAnsi="Times New Roman" w:cs="Times New Roman"/>
          <w:lang w:val="uk-UA"/>
        </w:rPr>
        <w:t xml:space="preserve"> </w:t>
      </w:r>
      <w:r w:rsidRPr="00E44B4C">
        <w:rPr>
          <w:rFonts w:ascii="Times New Roman" w:hAnsi="Times New Roman" w:cs="Times New Roman"/>
          <w:lang w:val="uk-UA"/>
        </w:rPr>
        <w:t>стаття бюджету</w:t>
      </w:r>
      <w:r w:rsidR="00DA2CE8" w:rsidRPr="00E44B4C">
        <w:rPr>
          <w:rFonts w:ascii="Times New Roman" w:hAnsi="Times New Roman" w:cs="Times New Roman"/>
          <w:lang w:val="uk-UA"/>
        </w:rPr>
        <w:t xml:space="preserve"> покриває вартість проїду і перебування персоналу</w:t>
      </w:r>
      <w:r w:rsidR="00D22B32" w:rsidRPr="00E44B4C">
        <w:rPr>
          <w:rFonts w:ascii="Times New Roman" w:hAnsi="Times New Roman" w:cs="Times New Roman"/>
          <w:lang w:val="uk-UA"/>
        </w:rPr>
        <w:t xml:space="preserve">* </w:t>
      </w:r>
      <w:r w:rsidR="00DA2CE8" w:rsidRPr="00E44B4C">
        <w:rPr>
          <w:rFonts w:ascii="Times New Roman" w:hAnsi="Times New Roman" w:cs="Times New Roman"/>
          <w:lang w:val="uk-UA"/>
        </w:rPr>
        <w:t>і студентів, які беруть участь у діяльності, безпосередньо пов’язаній з виконанням проекту. Ці витрати від</w:t>
      </w:r>
      <w:r w:rsidRPr="00E44B4C">
        <w:rPr>
          <w:rFonts w:ascii="Times New Roman" w:hAnsi="Times New Roman" w:cs="Times New Roman"/>
          <w:lang w:val="uk-UA"/>
        </w:rPr>
        <w:t>шкодовуються на основі одиничної вартості</w:t>
      </w:r>
      <w:r w:rsidR="00DA2CE8" w:rsidRPr="00E44B4C">
        <w:rPr>
          <w:rFonts w:ascii="Times New Roman" w:hAnsi="Times New Roman" w:cs="Times New Roman"/>
          <w:lang w:val="uk-UA"/>
        </w:rPr>
        <w:t xml:space="preserve"> витрат (див. розділ</w:t>
      </w:r>
      <w:r w:rsidR="00D22B32" w:rsidRPr="00E44B4C">
        <w:rPr>
          <w:rFonts w:ascii="Times New Roman" w:hAnsi="Times New Roman" w:cs="Times New Roman"/>
          <w:lang w:val="uk-UA"/>
        </w:rPr>
        <w:t xml:space="preserve"> 3.3).</w:t>
      </w:r>
    </w:p>
    <w:p w:rsidR="00B12BB9" w:rsidRPr="00E44B4C" w:rsidRDefault="00D22B32" w:rsidP="002006F2">
      <w:pPr>
        <w:widowControl/>
        <w:spacing w:after="120"/>
        <w:jc w:val="both"/>
        <w:rPr>
          <w:rFonts w:ascii="Times New Roman" w:hAnsi="Times New Roman" w:cs="Times New Roman"/>
          <w:i/>
          <w:lang w:val="uk-UA"/>
        </w:rPr>
      </w:pPr>
      <w:r w:rsidRPr="00E44B4C">
        <w:rPr>
          <w:rFonts w:ascii="Times New Roman" w:hAnsi="Times New Roman" w:cs="Times New Roman"/>
          <w:i/>
          <w:lang w:val="uk-UA"/>
        </w:rPr>
        <w:t xml:space="preserve">* </w:t>
      </w:r>
      <w:r w:rsidR="00DA2CE8" w:rsidRPr="00E44B4C">
        <w:rPr>
          <w:rFonts w:ascii="Times New Roman" w:hAnsi="Times New Roman" w:cs="Times New Roman"/>
          <w:i/>
          <w:lang w:val="uk-UA"/>
        </w:rPr>
        <w:t xml:space="preserve">Щоб взяти участь у будь-яких поїздках, необхідно </w:t>
      </w:r>
      <w:r w:rsidR="00BE4F40" w:rsidRPr="00E44B4C">
        <w:rPr>
          <w:rFonts w:ascii="Times New Roman" w:hAnsi="Times New Roman" w:cs="Times New Roman"/>
          <w:i/>
          <w:lang w:val="uk-UA"/>
        </w:rPr>
        <w:t>існування офіційних трудових відносин між працівником і закладами-бенефіціарами</w:t>
      </w:r>
      <w:r w:rsidRPr="00E44B4C">
        <w:rPr>
          <w:rFonts w:ascii="Times New Roman" w:hAnsi="Times New Roman" w:cs="Times New Roman"/>
          <w:i/>
          <w:lang w:val="uk-UA"/>
        </w:rPr>
        <w:t>.</w:t>
      </w:r>
    </w:p>
    <w:p w:rsidR="00B12BB9" w:rsidRPr="00E44B4C" w:rsidRDefault="00BE4F4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Оди</w:t>
      </w:r>
      <w:r w:rsidR="00B36F22" w:rsidRPr="00E44B4C">
        <w:rPr>
          <w:rFonts w:ascii="Times New Roman" w:hAnsi="Times New Roman" w:cs="Times New Roman"/>
          <w:lang w:val="uk-UA"/>
        </w:rPr>
        <w:t>ничні вартості</w:t>
      </w:r>
      <w:r w:rsidRPr="00E44B4C">
        <w:rPr>
          <w:rFonts w:ascii="Times New Roman" w:hAnsi="Times New Roman" w:cs="Times New Roman"/>
          <w:lang w:val="uk-UA"/>
        </w:rPr>
        <w:t xml:space="preserve"> витрат</w:t>
      </w:r>
      <w:r w:rsidR="00B36F22" w:rsidRPr="00E44B4C">
        <w:rPr>
          <w:rFonts w:ascii="Times New Roman" w:hAnsi="Times New Roman" w:cs="Times New Roman"/>
          <w:lang w:val="uk-UA"/>
        </w:rPr>
        <w:t>и</w:t>
      </w:r>
      <w:r w:rsidRPr="00E44B4C">
        <w:rPr>
          <w:rFonts w:ascii="Times New Roman" w:hAnsi="Times New Roman" w:cs="Times New Roman"/>
          <w:lang w:val="uk-UA"/>
        </w:rPr>
        <w:t>, що застосовуються, визначен</w:t>
      </w:r>
      <w:r w:rsidR="00B36F22" w:rsidRPr="00E44B4C">
        <w:rPr>
          <w:rFonts w:ascii="Times New Roman" w:hAnsi="Times New Roman" w:cs="Times New Roman"/>
          <w:lang w:val="uk-UA"/>
        </w:rPr>
        <w:t>і</w:t>
      </w:r>
      <w:r w:rsidRPr="00E44B4C">
        <w:rPr>
          <w:rFonts w:ascii="Times New Roman" w:hAnsi="Times New Roman" w:cs="Times New Roman"/>
          <w:lang w:val="uk-UA"/>
        </w:rPr>
        <w:t xml:space="preserve"> у Додатку </w:t>
      </w:r>
      <w:r w:rsidR="00D22B32" w:rsidRPr="00E44B4C">
        <w:rPr>
          <w:rFonts w:ascii="Times New Roman" w:hAnsi="Times New Roman" w:cs="Times New Roman"/>
          <w:lang w:val="uk-UA"/>
        </w:rPr>
        <w:t xml:space="preserve">I </w:t>
      </w:r>
      <w:r w:rsidRPr="00E44B4C">
        <w:rPr>
          <w:rFonts w:ascii="Times New Roman" w:hAnsi="Times New Roman" w:cs="Times New Roman"/>
          <w:lang w:val="uk-UA"/>
        </w:rPr>
        <w:t>цієї Інструкції та розраховані, враховуючи такі змінні: відстань подорожі (для вартості проїзду) та тривалість у днях (для вартості перебування</w:t>
      </w:r>
      <w:r w:rsidR="00D22B32" w:rsidRPr="00E44B4C">
        <w:rPr>
          <w:rFonts w:ascii="Times New Roman" w:hAnsi="Times New Roman" w:cs="Times New Roman"/>
          <w:lang w:val="uk-UA"/>
        </w:rPr>
        <w:t>).</w:t>
      </w:r>
    </w:p>
    <w:p w:rsidR="00B12BB9" w:rsidRPr="00E44B4C" w:rsidRDefault="00BE4F40" w:rsidP="002006F2">
      <w:pPr>
        <w:widowControl/>
        <w:spacing w:after="120"/>
        <w:jc w:val="both"/>
        <w:rPr>
          <w:rFonts w:ascii="Times New Roman" w:hAnsi="Times New Roman" w:cs="Times New Roman"/>
          <w:u w:val="single"/>
          <w:lang w:val="uk-UA"/>
        </w:rPr>
      </w:pPr>
      <w:r w:rsidRPr="00E44B4C">
        <w:rPr>
          <w:rFonts w:ascii="Times New Roman" w:hAnsi="Times New Roman" w:cs="Times New Roman"/>
          <w:u w:val="single"/>
          <w:lang w:val="uk-UA"/>
        </w:rPr>
        <w:t>Для виконання діяльності та відповідних проїзних витрат і витрат на перебування, що мають місце не у країнах, представлених у партнерстві, або не між цими країнами, необхідний попередній письмовий дозвіл Агентства</w:t>
      </w:r>
      <w:r w:rsidR="00D22B32" w:rsidRPr="00E44B4C">
        <w:rPr>
          <w:rFonts w:ascii="Times New Roman" w:hAnsi="Times New Roman" w:cs="Times New Roman"/>
          <w:u w:val="single"/>
          <w:lang w:val="uk-UA"/>
        </w:rPr>
        <w:t>.</w:t>
      </w:r>
    </w:p>
    <w:p w:rsidR="00B12BB9" w:rsidRPr="00E44B4C" w:rsidRDefault="00BE4F40" w:rsidP="002006F2">
      <w:pPr>
        <w:widowControl/>
        <w:spacing w:after="120"/>
        <w:jc w:val="both"/>
        <w:rPr>
          <w:rFonts w:ascii="Times New Roman" w:hAnsi="Times New Roman" w:cs="Times New Roman"/>
          <w:b/>
          <w:i/>
          <w:u w:val="single"/>
          <w:lang w:val="uk-UA"/>
        </w:rPr>
      </w:pPr>
      <w:r w:rsidRPr="00E44B4C">
        <w:rPr>
          <w:rFonts w:ascii="Times New Roman" w:hAnsi="Times New Roman" w:cs="Times New Roman"/>
          <w:b/>
          <w:i/>
          <w:u w:val="single"/>
          <w:lang w:val="uk-UA"/>
        </w:rPr>
        <w:t>Працівники</w:t>
      </w:r>
    </w:p>
    <w:p w:rsidR="00B12BB9" w:rsidRPr="00E44B4C" w:rsidRDefault="00BE4F4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Будь-яка категорія персоналу (наприклад, менеджери, ДВТ, технічний та адміністративний персонал</w:t>
      </w:r>
      <w:r w:rsidR="00D22B32" w:rsidRPr="00E44B4C">
        <w:rPr>
          <w:rFonts w:ascii="Times New Roman" w:hAnsi="Times New Roman" w:cs="Times New Roman"/>
          <w:lang w:val="uk-UA"/>
        </w:rPr>
        <w:t>)</w:t>
      </w:r>
      <w:r w:rsidRPr="00E44B4C">
        <w:rPr>
          <w:rFonts w:ascii="Times New Roman" w:hAnsi="Times New Roman" w:cs="Times New Roman"/>
          <w:lang w:val="uk-UA"/>
        </w:rPr>
        <w:t>, що працює у штаті закладу-бенефіціара і залучен</w:t>
      </w:r>
      <w:r w:rsidR="005D6619" w:rsidRPr="00E44B4C">
        <w:rPr>
          <w:rFonts w:ascii="Times New Roman" w:hAnsi="Times New Roman" w:cs="Times New Roman"/>
          <w:lang w:val="uk-UA"/>
        </w:rPr>
        <w:t>і</w:t>
      </w:r>
      <w:r w:rsidRPr="00E44B4C">
        <w:rPr>
          <w:rFonts w:ascii="Times New Roman" w:hAnsi="Times New Roman" w:cs="Times New Roman"/>
          <w:lang w:val="uk-UA"/>
        </w:rPr>
        <w:t xml:space="preserve"> до проекту, може скористатися фінансовою підтримкою на проїзд і проживання, за умови, що це безпосередньо необхідно для досягнення цілей проекту</w:t>
      </w:r>
      <w:r w:rsidR="00D22B32" w:rsidRPr="00E44B4C">
        <w:rPr>
          <w:rFonts w:ascii="Times New Roman" w:hAnsi="Times New Roman" w:cs="Times New Roman"/>
          <w:lang w:val="uk-UA"/>
        </w:rPr>
        <w:t>.</w:t>
      </w:r>
    </w:p>
    <w:p w:rsidR="00B12BB9" w:rsidRPr="00E44B4C" w:rsidRDefault="00BE4F40"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Зверніть увагу, що </w:t>
      </w:r>
      <w:r w:rsidRPr="00E44B4C">
        <w:rPr>
          <w:rFonts w:ascii="Times New Roman" w:hAnsi="Times New Roman" w:cs="Times New Roman"/>
          <w:u w:val="single"/>
          <w:lang w:val="uk-UA"/>
        </w:rPr>
        <w:t>проїзні витрати і витрати на перебування, пов’язані із постачальниками послуг субпідряду, декларуються за бюджетним заголовком «Субпідряди»</w:t>
      </w:r>
      <w:r w:rsidR="00D22B32" w:rsidRPr="00E44B4C">
        <w:rPr>
          <w:rFonts w:ascii="Times New Roman" w:hAnsi="Times New Roman" w:cs="Times New Roman"/>
          <w:lang w:val="uk-UA"/>
        </w:rPr>
        <w:t xml:space="preserve"> </w:t>
      </w:r>
      <w:r w:rsidR="002206BA" w:rsidRPr="00E44B4C">
        <w:rPr>
          <w:rFonts w:ascii="Times New Roman" w:hAnsi="Times New Roman" w:cs="Times New Roman"/>
          <w:lang w:val="uk-UA"/>
        </w:rPr>
        <w:t>і обґрунтовуються і документуються відповідним чином.</w:t>
      </w:r>
    </w:p>
    <w:p w:rsidR="002C02E1" w:rsidRPr="00E44B4C" w:rsidRDefault="002C02E1">
      <w:pPr>
        <w:rPr>
          <w:rFonts w:ascii="Times New Roman" w:hAnsi="Times New Roman" w:cs="Times New Roman"/>
          <w:lang w:val="uk-UA"/>
        </w:rPr>
      </w:pPr>
      <w:r w:rsidRPr="00E44B4C">
        <w:rPr>
          <w:rFonts w:ascii="Times New Roman" w:hAnsi="Times New Roman" w:cs="Times New Roman"/>
          <w:lang w:val="uk-UA"/>
        </w:rPr>
        <w:br w:type="page"/>
      </w:r>
    </w:p>
    <w:p w:rsidR="00B12BB9" w:rsidRPr="00E44B4C" w:rsidRDefault="002206BA"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lastRenderedPageBreak/>
        <w:t>Поїздки призначені для таких видів діяльності</w:t>
      </w:r>
      <w:r w:rsidR="00D22B32" w:rsidRPr="00E44B4C">
        <w:rPr>
          <w:rFonts w:ascii="Times New Roman" w:hAnsi="Times New Roman" w:cs="Times New Roman"/>
          <w:lang w:val="uk-UA"/>
        </w:rPr>
        <w:t>:</w:t>
      </w:r>
    </w:p>
    <w:p w:rsidR="002C02E1" w:rsidRPr="00E44B4C" w:rsidRDefault="002C02E1" w:rsidP="002006F2">
      <w:pPr>
        <w:widowControl/>
        <w:spacing w:after="120"/>
        <w:jc w:val="both"/>
        <w:rPr>
          <w:rFonts w:ascii="Times New Roman" w:hAnsi="Times New Roman" w:cs="Times New Roman"/>
          <w:lang w:val="uk-UA"/>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57"/>
        <w:gridCol w:w="1134"/>
        <w:gridCol w:w="2126"/>
        <w:gridCol w:w="993"/>
        <w:gridCol w:w="992"/>
        <w:gridCol w:w="992"/>
        <w:gridCol w:w="971"/>
      </w:tblGrid>
      <w:tr w:rsidR="005D6619" w:rsidRPr="00E44B4C" w:rsidTr="0096091D">
        <w:trPr>
          <w:trHeight w:val="936"/>
        </w:trPr>
        <w:tc>
          <w:tcPr>
            <w:tcW w:w="2457"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Діяльність</w:t>
            </w:r>
          </w:p>
        </w:tc>
        <w:tc>
          <w:tcPr>
            <w:tcW w:w="1134"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Тривалість</w:t>
            </w:r>
          </w:p>
        </w:tc>
        <w:tc>
          <w:tcPr>
            <w:tcW w:w="212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Місце проведення діяльності</w:t>
            </w:r>
          </w:p>
        </w:tc>
        <w:tc>
          <w:tcPr>
            <w:tcW w:w="993"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П</w:t>
            </w:r>
            <w:r w:rsidR="003B5417" w:rsidRPr="00E44B4C">
              <w:rPr>
                <w:rFonts w:ascii="Times New Roman" w:hAnsi="Times New Roman" w:cs="Times New Roman"/>
                <w:b/>
                <w:sz w:val="18"/>
                <w:szCs w:val="18"/>
                <w:lang w:val="uk-UA"/>
              </w:rPr>
              <w:t>ерсонал</w:t>
            </w:r>
            <w:r w:rsidRPr="00E44B4C">
              <w:rPr>
                <w:rFonts w:ascii="Times New Roman" w:hAnsi="Times New Roman" w:cs="Times New Roman"/>
                <w:b/>
                <w:sz w:val="18"/>
                <w:szCs w:val="18"/>
                <w:lang w:val="uk-UA"/>
              </w:rPr>
              <w:t xml:space="preserve"> з К</w:t>
            </w:r>
            <w:r w:rsidR="005D6619" w:rsidRPr="00E44B4C">
              <w:rPr>
                <w:rFonts w:ascii="Times New Roman" w:hAnsi="Times New Roman" w:cs="Times New Roman"/>
                <w:b/>
                <w:sz w:val="18"/>
                <w:szCs w:val="18"/>
                <w:lang w:val="uk-UA"/>
              </w:rPr>
              <w:t>П</w:t>
            </w:r>
            <w:r w:rsidR="003B5417" w:rsidRPr="00E44B4C">
              <w:rPr>
                <w:rFonts w:ascii="Times New Roman" w:hAnsi="Times New Roman" w:cs="Times New Roman"/>
                <w:b/>
                <w:sz w:val="18"/>
                <w:szCs w:val="18"/>
                <w:lang w:val="uk-UA"/>
              </w:rPr>
              <w:t>П</w:t>
            </w:r>
            <w:r w:rsidRPr="00E44B4C">
              <w:rPr>
                <w:rFonts w:ascii="Times New Roman" w:hAnsi="Times New Roman" w:cs="Times New Roman"/>
                <w:b/>
                <w:sz w:val="18"/>
                <w:szCs w:val="18"/>
                <w:lang w:val="uk-UA"/>
              </w:rPr>
              <w:t xml:space="preserve"> до </w:t>
            </w:r>
            <w:r w:rsidR="003B5417" w:rsidRPr="00E44B4C">
              <w:rPr>
                <w:rFonts w:ascii="Times New Roman" w:hAnsi="Times New Roman" w:cs="Times New Roman"/>
                <w:b/>
                <w:sz w:val="18"/>
                <w:szCs w:val="18"/>
                <w:lang w:val="uk-UA"/>
              </w:rPr>
              <w:t>КПП</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3B5417" w:rsidP="005D6619">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 xml:space="preserve">Персонал </w:t>
            </w:r>
            <w:r w:rsidR="002206BA" w:rsidRPr="00E44B4C">
              <w:rPr>
                <w:rFonts w:ascii="Times New Roman" w:hAnsi="Times New Roman" w:cs="Times New Roman"/>
                <w:b/>
                <w:sz w:val="18"/>
                <w:szCs w:val="18"/>
                <w:lang w:val="uk-UA"/>
              </w:rPr>
              <w:t xml:space="preserve">з </w:t>
            </w:r>
            <w:r w:rsidRPr="00E44B4C">
              <w:rPr>
                <w:rFonts w:ascii="Times New Roman" w:hAnsi="Times New Roman" w:cs="Times New Roman"/>
                <w:b/>
                <w:sz w:val="18"/>
                <w:szCs w:val="18"/>
                <w:lang w:val="uk-UA"/>
              </w:rPr>
              <w:t>К</w:t>
            </w:r>
            <w:r w:rsidR="005D6619" w:rsidRPr="00E44B4C">
              <w:rPr>
                <w:rFonts w:ascii="Times New Roman" w:hAnsi="Times New Roman" w:cs="Times New Roman"/>
                <w:b/>
                <w:sz w:val="18"/>
                <w:szCs w:val="18"/>
                <w:lang w:val="uk-UA"/>
              </w:rPr>
              <w:t>П</w:t>
            </w:r>
            <w:r w:rsidRPr="00E44B4C">
              <w:rPr>
                <w:rFonts w:ascii="Times New Roman" w:hAnsi="Times New Roman" w:cs="Times New Roman"/>
                <w:b/>
                <w:sz w:val="18"/>
                <w:szCs w:val="18"/>
                <w:lang w:val="uk-UA"/>
              </w:rPr>
              <w:t xml:space="preserve">П </w:t>
            </w:r>
            <w:r w:rsidR="002206BA" w:rsidRPr="00E44B4C">
              <w:rPr>
                <w:rFonts w:ascii="Times New Roman" w:hAnsi="Times New Roman" w:cs="Times New Roman"/>
                <w:b/>
                <w:sz w:val="18"/>
                <w:szCs w:val="18"/>
                <w:lang w:val="uk-UA"/>
              </w:rPr>
              <w:t>до К</w:t>
            </w:r>
            <w:r w:rsidR="005D6619" w:rsidRPr="00E44B4C">
              <w:rPr>
                <w:rFonts w:ascii="Times New Roman" w:hAnsi="Times New Roman" w:cs="Times New Roman"/>
                <w:b/>
                <w:sz w:val="18"/>
                <w:szCs w:val="18"/>
                <w:lang w:val="uk-UA"/>
              </w:rPr>
              <w:t>ЧП</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3B5417" w:rsidP="005D6619">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 xml:space="preserve">Персонал </w:t>
            </w:r>
            <w:r w:rsidR="002206BA" w:rsidRPr="00E44B4C">
              <w:rPr>
                <w:rFonts w:ascii="Times New Roman" w:hAnsi="Times New Roman" w:cs="Times New Roman"/>
                <w:b/>
                <w:sz w:val="18"/>
                <w:szCs w:val="18"/>
                <w:lang w:val="uk-UA"/>
              </w:rPr>
              <w:t xml:space="preserve">з </w:t>
            </w:r>
            <w:r w:rsidRPr="00E44B4C">
              <w:rPr>
                <w:rFonts w:ascii="Times New Roman" w:hAnsi="Times New Roman" w:cs="Times New Roman"/>
                <w:b/>
                <w:sz w:val="18"/>
                <w:szCs w:val="18"/>
                <w:lang w:val="uk-UA"/>
              </w:rPr>
              <w:t>К</w:t>
            </w:r>
            <w:r w:rsidR="005D6619" w:rsidRPr="00E44B4C">
              <w:rPr>
                <w:rFonts w:ascii="Times New Roman" w:hAnsi="Times New Roman" w:cs="Times New Roman"/>
                <w:b/>
                <w:sz w:val="18"/>
                <w:szCs w:val="18"/>
                <w:lang w:val="uk-UA"/>
              </w:rPr>
              <w:t>ЧП</w:t>
            </w:r>
            <w:r w:rsidRPr="00E44B4C">
              <w:rPr>
                <w:rFonts w:ascii="Times New Roman" w:hAnsi="Times New Roman" w:cs="Times New Roman"/>
                <w:b/>
                <w:sz w:val="18"/>
                <w:szCs w:val="18"/>
                <w:lang w:val="uk-UA"/>
              </w:rPr>
              <w:t xml:space="preserve"> </w:t>
            </w:r>
            <w:r w:rsidR="002206BA" w:rsidRPr="00E44B4C">
              <w:rPr>
                <w:rFonts w:ascii="Times New Roman" w:hAnsi="Times New Roman" w:cs="Times New Roman"/>
                <w:b/>
                <w:sz w:val="18"/>
                <w:szCs w:val="18"/>
                <w:lang w:val="uk-UA"/>
              </w:rPr>
              <w:t xml:space="preserve">до </w:t>
            </w:r>
            <w:r w:rsidRPr="00E44B4C">
              <w:rPr>
                <w:rFonts w:ascii="Times New Roman" w:hAnsi="Times New Roman" w:cs="Times New Roman"/>
                <w:b/>
                <w:sz w:val="18"/>
                <w:szCs w:val="18"/>
                <w:lang w:val="uk-UA"/>
              </w:rPr>
              <w:t>КПП</w:t>
            </w:r>
          </w:p>
        </w:tc>
        <w:tc>
          <w:tcPr>
            <w:tcW w:w="971"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2206BA" w:rsidRPr="00E44B4C" w:rsidRDefault="003B5417" w:rsidP="005D6619">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 xml:space="preserve">Персонал </w:t>
            </w:r>
            <w:r w:rsidR="002206BA" w:rsidRPr="00E44B4C">
              <w:rPr>
                <w:rFonts w:ascii="Times New Roman" w:hAnsi="Times New Roman" w:cs="Times New Roman"/>
                <w:b/>
                <w:sz w:val="18"/>
                <w:szCs w:val="18"/>
                <w:lang w:val="uk-UA"/>
              </w:rPr>
              <w:t xml:space="preserve">з </w:t>
            </w:r>
            <w:r w:rsidRPr="00E44B4C">
              <w:rPr>
                <w:rFonts w:ascii="Times New Roman" w:hAnsi="Times New Roman" w:cs="Times New Roman"/>
                <w:b/>
                <w:sz w:val="18"/>
                <w:szCs w:val="18"/>
                <w:lang w:val="uk-UA"/>
              </w:rPr>
              <w:t>К</w:t>
            </w:r>
            <w:r w:rsidR="005D6619" w:rsidRPr="00E44B4C">
              <w:rPr>
                <w:rFonts w:ascii="Times New Roman" w:hAnsi="Times New Roman" w:cs="Times New Roman"/>
                <w:b/>
                <w:sz w:val="18"/>
                <w:szCs w:val="18"/>
                <w:lang w:val="uk-UA"/>
              </w:rPr>
              <w:t>ЧП</w:t>
            </w:r>
            <w:r w:rsidRPr="00E44B4C">
              <w:rPr>
                <w:rFonts w:ascii="Times New Roman" w:hAnsi="Times New Roman" w:cs="Times New Roman"/>
                <w:b/>
                <w:sz w:val="18"/>
                <w:szCs w:val="18"/>
                <w:lang w:val="uk-UA"/>
              </w:rPr>
              <w:t xml:space="preserve"> </w:t>
            </w:r>
            <w:r w:rsidR="002206BA" w:rsidRPr="00E44B4C">
              <w:rPr>
                <w:rFonts w:ascii="Times New Roman" w:hAnsi="Times New Roman" w:cs="Times New Roman"/>
                <w:b/>
                <w:sz w:val="18"/>
                <w:szCs w:val="18"/>
                <w:lang w:val="uk-UA"/>
              </w:rPr>
              <w:t xml:space="preserve">до </w:t>
            </w:r>
            <w:r w:rsidRPr="00E44B4C">
              <w:rPr>
                <w:rFonts w:ascii="Times New Roman" w:hAnsi="Times New Roman" w:cs="Times New Roman"/>
                <w:b/>
                <w:sz w:val="18"/>
                <w:szCs w:val="18"/>
                <w:lang w:val="uk-UA"/>
              </w:rPr>
              <w:t>К</w:t>
            </w:r>
            <w:r w:rsidR="005D6619" w:rsidRPr="00E44B4C">
              <w:rPr>
                <w:rFonts w:ascii="Times New Roman" w:hAnsi="Times New Roman" w:cs="Times New Roman"/>
                <w:b/>
                <w:sz w:val="18"/>
                <w:szCs w:val="18"/>
                <w:lang w:val="uk-UA"/>
              </w:rPr>
              <w:t>ЧП</w:t>
            </w:r>
          </w:p>
        </w:tc>
      </w:tr>
      <w:tr w:rsidR="002206BA" w:rsidRPr="00E44B4C" w:rsidTr="0096091D">
        <w:trPr>
          <w:trHeight w:val="466"/>
        </w:trPr>
        <w:tc>
          <w:tcPr>
            <w:tcW w:w="2457" w:type="dxa"/>
            <w:tcBorders>
              <w:top w:val="single" w:sz="4" w:space="0" w:color="auto"/>
              <w:left w:val="single" w:sz="4" w:space="0" w:color="auto"/>
            </w:tcBorders>
            <w:shd w:val="clear" w:color="auto" w:fill="FFFFFF"/>
            <w:tcMar>
              <w:top w:w="28" w:type="dxa"/>
              <w:left w:w="57" w:type="dxa"/>
              <w:bottom w:w="28" w:type="dxa"/>
              <w:right w:w="57" w:type="dxa"/>
            </w:tcMar>
            <w:vAlign w:val="bottom"/>
          </w:tcPr>
          <w:p w:rsidR="002206BA" w:rsidRPr="00E44B4C" w:rsidRDefault="002206BA" w:rsidP="002006F2">
            <w:pPr>
              <w:widowControl/>
              <w:spacing w:after="120"/>
              <w:rPr>
                <w:rFonts w:ascii="Times New Roman" w:hAnsi="Times New Roman" w:cs="Times New Roman"/>
                <w:sz w:val="20"/>
                <w:szCs w:val="20"/>
                <w:lang w:val="uk-UA"/>
              </w:rPr>
            </w:pPr>
            <w:r w:rsidRPr="00E44B4C">
              <w:rPr>
                <w:rFonts w:ascii="Times New Roman" w:hAnsi="Times New Roman" w:cs="Times New Roman"/>
                <w:sz w:val="20"/>
                <w:szCs w:val="20"/>
                <w:lang w:val="uk-UA"/>
              </w:rPr>
              <w:t>Викладання / проведення тренінгів</w:t>
            </w:r>
          </w:p>
        </w:tc>
        <w:tc>
          <w:tcPr>
            <w:tcW w:w="1134" w:type="dxa"/>
            <w:vMerge w:val="restart"/>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Макс. 3 місяці</w:t>
            </w:r>
          </w:p>
        </w:tc>
        <w:tc>
          <w:tcPr>
            <w:tcW w:w="2126" w:type="dxa"/>
            <w:vMerge w:val="restart"/>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3B541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b/>
                <w:sz w:val="20"/>
                <w:szCs w:val="20"/>
                <w:lang w:val="uk-UA"/>
              </w:rPr>
              <w:t>За відсутності чіткого попереднього дозволу від Агентства</w:t>
            </w:r>
            <w:r w:rsidRPr="00E44B4C">
              <w:rPr>
                <w:rFonts w:ascii="Times New Roman" w:hAnsi="Times New Roman" w:cs="Times New Roman"/>
                <w:sz w:val="20"/>
                <w:szCs w:val="20"/>
                <w:lang w:val="uk-UA"/>
              </w:rPr>
              <w:t>, д</w:t>
            </w:r>
            <w:r w:rsidR="002206BA" w:rsidRPr="00E44B4C">
              <w:rPr>
                <w:rFonts w:ascii="Times New Roman" w:hAnsi="Times New Roman" w:cs="Times New Roman"/>
                <w:sz w:val="20"/>
                <w:szCs w:val="20"/>
                <w:lang w:val="uk-UA"/>
              </w:rPr>
              <w:t xml:space="preserve">іяльність повинна відбуватись </w:t>
            </w:r>
            <w:r w:rsidRPr="00E44B4C">
              <w:rPr>
                <w:rFonts w:ascii="Times New Roman" w:hAnsi="Times New Roman" w:cs="Times New Roman"/>
                <w:sz w:val="20"/>
                <w:szCs w:val="20"/>
                <w:lang w:val="uk-UA"/>
              </w:rPr>
              <w:t>у країнах бенефіціарів проекту</w:t>
            </w:r>
          </w:p>
        </w:tc>
        <w:tc>
          <w:tcPr>
            <w:tcW w:w="993"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71"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r>
      <w:tr w:rsidR="003B5417" w:rsidRPr="00E44B4C" w:rsidTr="0096091D">
        <w:trPr>
          <w:trHeight w:val="470"/>
        </w:trPr>
        <w:tc>
          <w:tcPr>
            <w:tcW w:w="2457" w:type="dxa"/>
            <w:tcBorders>
              <w:top w:val="single" w:sz="4" w:space="0" w:color="auto"/>
              <w:left w:val="single" w:sz="4" w:space="0" w:color="auto"/>
            </w:tcBorders>
            <w:shd w:val="clear" w:color="auto" w:fill="FFFFFF"/>
            <w:tcMar>
              <w:top w:w="28" w:type="dxa"/>
              <w:left w:w="57" w:type="dxa"/>
              <w:bottom w:w="28" w:type="dxa"/>
              <w:right w:w="57" w:type="dxa"/>
            </w:tcMar>
            <w:vAlign w:val="bottom"/>
          </w:tcPr>
          <w:p w:rsidR="002206BA" w:rsidRPr="00E44B4C" w:rsidRDefault="002206BA" w:rsidP="002006F2">
            <w:pPr>
              <w:widowControl/>
              <w:spacing w:after="120"/>
              <w:rPr>
                <w:rFonts w:ascii="Times New Roman" w:hAnsi="Times New Roman" w:cs="Times New Roman"/>
                <w:sz w:val="20"/>
                <w:szCs w:val="20"/>
                <w:lang w:val="uk-UA"/>
              </w:rPr>
            </w:pPr>
            <w:r w:rsidRPr="00E44B4C">
              <w:rPr>
                <w:rFonts w:ascii="Times New Roman" w:hAnsi="Times New Roman" w:cs="Times New Roman"/>
                <w:sz w:val="20"/>
                <w:szCs w:val="20"/>
                <w:lang w:val="uk-UA"/>
              </w:rPr>
              <w:t>Участь у тренінгах, підвищення кваліфікації</w:t>
            </w:r>
          </w:p>
        </w:tc>
        <w:tc>
          <w:tcPr>
            <w:tcW w:w="1134"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p>
        </w:tc>
        <w:tc>
          <w:tcPr>
            <w:tcW w:w="2126"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p>
        </w:tc>
        <w:tc>
          <w:tcPr>
            <w:tcW w:w="993"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1963" w:type="dxa"/>
            <w:gridSpan w:val="2"/>
            <w:tcBorders>
              <w:top w:val="single" w:sz="4" w:space="0" w:color="auto"/>
              <w:left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Не допустимо</w:t>
            </w:r>
          </w:p>
        </w:tc>
      </w:tr>
      <w:tr w:rsidR="002206BA" w:rsidRPr="00E44B4C" w:rsidTr="0096091D">
        <w:trPr>
          <w:trHeight w:val="470"/>
        </w:trPr>
        <w:tc>
          <w:tcPr>
            <w:tcW w:w="2457" w:type="dxa"/>
            <w:tcBorders>
              <w:top w:val="single" w:sz="4" w:space="0" w:color="auto"/>
              <w:left w:val="single" w:sz="4" w:space="0" w:color="auto"/>
            </w:tcBorders>
            <w:shd w:val="clear" w:color="auto" w:fill="FFFFFF"/>
            <w:tcMar>
              <w:top w:w="28" w:type="dxa"/>
              <w:left w:w="57" w:type="dxa"/>
              <w:bottom w:w="28" w:type="dxa"/>
              <w:right w:w="57" w:type="dxa"/>
            </w:tcMar>
            <w:vAlign w:val="bottom"/>
          </w:tcPr>
          <w:p w:rsidR="002206BA" w:rsidRPr="00E44B4C" w:rsidRDefault="002206BA" w:rsidP="002006F2">
            <w:pPr>
              <w:widowControl/>
              <w:spacing w:after="120"/>
              <w:rPr>
                <w:rFonts w:ascii="Times New Roman" w:hAnsi="Times New Roman" w:cs="Times New Roman"/>
                <w:sz w:val="20"/>
                <w:szCs w:val="20"/>
                <w:lang w:val="uk-UA"/>
              </w:rPr>
            </w:pPr>
            <w:r w:rsidRPr="00E44B4C">
              <w:rPr>
                <w:rFonts w:ascii="Times New Roman" w:hAnsi="Times New Roman" w:cs="Times New Roman"/>
                <w:sz w:val="20"/>
                <w:szCs w:val="20"/>
                <w:lang w:val="uk-UA"/>
              </w:rPr>
              <w:t xml:space="preserve">Оновлення </w:t>
            </w:r>
            <w:r w:rsidR="005D6619" w:rsidRPr="00E44B4C">
              <w:rPr>
                <w:rFonts w:ascii="Times New Roman" w:hAnsi="Times New Roman" w:cs="Times New Roman"/>
                <w:sz w:val="20"/>
                <w:szCs w:val="20"/>
                <w:lang w:val="uk-UA"/>
              </w:rPr>
              <w:t xml:space="preserve">освітніх </w:t>
            </w:r>
            <w:r w:rsidRPr="00E44B4C">
              <w:rPr>
                <w:rFonts w:ascii="Times New Roman" w:hAnsi="Times New Roman" w:cs="Times New Roman"/>
                <w:sz w:val="20"/>
                <w:szCs w:val="20"/>
                <w:lang w:val="uk-UA"/>
              </w:rPr>
              <w:t>програм і курсів</w:t>
            </w:r>
          </w:p>
        </w:tc>
        <w:tc>
          <w:tcPr>
            <w:tcW w:w="1134"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p>
        </w:tc>
        <w:tc>
          <w:tcPr>
            <w:tcW w:w="2126"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p>
        </w:tc>
        <w:tc>
          <w:tcPr>
            <w:tcW w:w="993"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71"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r>
      <w:tr w:rsidR="003B5417" w:rsidRPr="00E44B4C" w:rsidTr="0096091D">
        <w:trPr>
          <w:trHeight w:val="701"/>
        </w:trPr>
        <w:tc>
          <w:tcPr>
            <w:tcW w:w="2457" w:type="dxa"/>
            <w:tcBorders>
              <w:top w:val="single" w:sz="4" w:space="0" w:color="auto"/>
              <w:left w:val="single" w:sz="4" w:space="0" w:color="auto"/>
            </w:tcBorders>
            <w:shd w:val="clear" w:color="auto" w:fill="FFFFFF"/>
            <w:tcMar>
              <w:top w:w="28" w:type="dxa"/>
              <w:left w:w="57" w:type="dxa"/>
              <w:bottom w:w="28" w:type="dxa"/>
              <w:right w:w="57" w:type="dxa"/>
            </w:tcMar>
          </w:tcPr>
          <w:p w:rsidR="002206BA" w:rsidRPr="00E44B4C" w:rsidRDefault="002206BA" w:rsidP="002006F2">
            <w:pPr>
              <w:widowControl/>
              <w:spacing w:after="120"/>
              <w:rPr>
                <w:rFonts w:ascii="Times New Roman" w:hAnsi="Times New Roman" w:cs="Times New Roman"/>
                <w:sz w:val="20"/>
                <w:szCs w:val="20"/>
                <w:lang w:val="uk-UA"/>
              </w:rPr>
            </w:pPr>
            <w:r w:rsidRPr="00E44B4C">
              <w:rPr>
                <w:rFonts w:ascii="Times New Roman" w:hAnsi="Times New Roman" w:cs="Times New Roman"/>
                <w:sz w:val="20"/>
                <w:szCs w:val="20"/>
                <w:lang w:val="uk-UA"/>
              </w:rPr>
              <w:t>Практичне стажування у компаніях, на підприємствах і у закладах</w:t>
            </w:r>
          </w:p>
        </w:tc>
        <w:tc>
          <w:tcPr>
            <w:tcW w:w="1134"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p>
        </w:tc>
        <w:tc>
          <w:tcPr>
            <w:tcW w:w="2126"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p>
        </w:tc>
        <w:tc>
          <w:tcPr>
            <w:tcW w:w="993"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1963" w:type="dxa"/>
            <w:gridSpan w:val="2"/>
            <w:tcBorders>
              <w:top w:val="single" w:sz="4" w:space="0" w:color="auto"/>
              <w:left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Не допустимо</w:t>
            </w:r>
          </w:p>
        </w:tc>
      </w:tr>
      <w:tr w:rsidR="002206BA" w:rsidRPr="00E44B4C" w:rsidTr="0096091D">
        <w:trPr>
          <w:trHeight w:val="470"/>
        </w:trPr>
        <w:tc>
          <w:tcPr>
            <w:tcW w:w="2457" w:type="dxa"/>
            <w:tcBorders>
              <w:top w:val="single" w:sz="4" w:space="0" w:color="auto"/>
              <w:left w:val="single" w:sz="4" w:space="0" w:color="auto"/>
            </w:tcBorders>
            <w:shd w:val="clear" w:color="auto" w:fill="FFFFFF"/>
            <w:tcMar>
              <w:top w:w="28" w:type="dxa"/>
              <w:left w:w="57" w:type="dxa"/>
              <w:bottom w:w="28" w:type="dxa"/>
              <w:right w:w="57" w:type="dxa"/>
            </w:tcMar>
            <w:vAlign w:val="bottom"/>
          </w:tcPr>
          <w:p w:rsidR="002206BA" w:rsidRPr="00E44B4C" w:rsidRDefault="002206BA" w:rsidP="005D6619">
            <w:pPr>
              <w:widowControl/>
              <w:spacing w:after="120"/>
              <w:rPr>
                <w:rFonts w:ascii="Times New Roman" w:hAnsi="Times New Roman" w:cs="Times New Roman"/>
                <w:sz w:val="20"/>
                <w:szCs w:val="20"/>
                <w:lang w:val="uk-UA"/>
              </w:rPr>
            </w:pPr>
            <w:r w:rsidRPr="00E44B4C">
              <w:rPr>
                <w:rFonts w:ascii="Times New Roman" w:hAnsi="Times New Roman" w:cs="Times New Roman"/>
                <w:sz w:val="20"/>
                <w:szCs w:val="20"/>
                <w:lang w:val="uk-UA"/>
              </w:rPr>
              <w:t xml:space="preserve">Засідання </w:t>
            </w:r>
            <w:r w:rsidR="005D6619" w:rsidRPr="00E44B4C">
              <w:rPr>
                <w:rFonts w:ascii="Times New Roman" w:hAnsi="Times New Roman" w:cs="Times New Roman"/>
                <w:sz w:val="20"/>
                <w:szCs w:val="20"/>
                <w:lang w:val="uk-UA"/>
              </w:rPr>
              <w:t>щодо</w:t>
            </w:r>
            <w:r w:rsidRPr="00E44B4C">
              <w:rPr>
                <w:rFonts w:ascii="Times New Roman" w:hAnsi="Times New Roman" w:cs="Times New Roman"/>
                <w:sz w:val="20"/>
                <w:szCs w:val="20"/>
                <w:lang w:val="uk-UA"/>
              </w:rPr>
              <w:t xml:space="preserve"> управління проектом</w:t>
            </w:r>
          </w:p>
        </w:tc>
        <w:tc>
          <w:tcPr>
            <w:tcW w:w="1134"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p>
        </w:tc>
        <w:tc>
          <w:tcPr>
            <w:tcW w:w="2126"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p>
        </w:tc>
        <w:tc>
          <w:tcPr>
            <w:tcW w:w="993"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71"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r>
      <w:tr w:rsidR="002206BA" w:rsidRPr="00E44B4C" w:rsidTr="0096091D">
        <w:trPr>
          <w:trHeight w:val="710"/>
        </w:trPr>
        <w:tc>
          <w:tcPr>
            <w:tcW w:w="2457"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bottom"/>
          </w:tcPr>
          <w:p w:rsidR="002206BA" w:rsidRPr="00E44B4C" w:rsidRDefault="002206BA" w:rsidP="002006F2">
            <w:pPr>
              <w:widowControl/>
              <w:spacing w:after="120"/>
              <w:rPr>
                <w:rFonts w:ascii="Times New Roman" w:hAnsi="Times New Roman" w:cs="Times New Roman"/>
                <w:sz w:val="20"/>
                <w:szCs w:val="20"/>
                <w:lang w:val="uk-UA"/>
              </w:rPr>
            </w:pPr>
            <w:r w:rsidRPr="00E44B4C">
              <w:rPr>
                <w:rFonts w:ascii="Times New Roman" w:hAnsi="Times New Roman" w:cs="Times New Roman"/>
                <w:sz w:val="20"/>
                <w:szCs w:val="20"/>
                <w:lang w:val="uk-UA"/>
              </w:rPr>
              <w:t>Семінари та візити з метою розповсюдження результатів</w:t>
            </w:r>
            <w:r w:rsidR="007D1784" w:rsidRPr="00E44B4C">
              <w:rPr>
                <w:rStyle w:val="a7"/>
                <w:rFonts w:ascii="Times New Roman" w:hAnsi="Times New Roman" w:cs="Times New Roman"/>
                <w:sz w:val="20"/>
                <w:szCs w:val="20"/>
                <w:lang w:val="uk-UA"/>
              </w:rPr>
              <w:footnoteReference w:id="12"/>
            </w:r>
          </w:p>
        </w:tc>
        <w:tc>
          <w:tcPr>
            <w:tcW w:w="1134"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p>
        </w:tc>
        <w:tc>
          <w:tcPr>
            <w:tcW w:w="2126"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p>
        </w:tc>
        <w:tc>
          <w:tcPr>
            <w:tcW w:w="993"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2206BA" w:rsidRPr="00E44B4C" w:rsidRDefault="002206B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r>
    </w:tbl>
    <w:p w:rsidR="003B5417" w:rsidRPr="00E44B4C" w:rsidRDefault="003B5417" w:rsidP="002006F2">
      <w:pPr>
        <w:widowControl/>
        <w:jc w:val="both"/>
        <w:rPr>
          <w:rFonts w:ascii="Times New Roman" w:hAnsi="Times New Roman" w:cs="Times New Roman"/>
          <w:i/>
          <w:sz w:val="20"/>
          <w:szCs w:val="20"/>
          <w:lang w:val="uk-UA"/>
        </w:rPr>
      </w:pPr>
      <w:r w:rsidRPr="00E44B4C">
        <w:rPr>
          <w:rFonts w:ascii="Times New Roman" w:hAnsi="Times New Roman" w:cs="Times New Roman"/>
          <w:i/>
          <w:sz w:val="20"/>
          <w:szCs w:val="20"/>
          <w:lang w:val="uk-UA"/>
        </w:rPr>
        <w:t>КПП</w:t>
      </w:r>
      <w:r w:rsidR="00D22B32" w:rsidRPr="00E44B4C">
        <w:rPr>
          <w:rFonts w:ascii="Times New Roman" w:hAnsi="Times New Roman" w:cs="Times New Roman"/>
          <w:i/>
          <w:sz w:val="20"/>
          <w:szCs w:val="20"/>
          <w:lang w:val="uk-UA"/>
        </w:rPr>
        <w:t xml:space="preserve"> = </w:t>
      </w:r>
      <w:r w:rsidRPr="00E44B4C">
        <w:rPr>
          <w:rFonts w:ascii="Times New Roman" w:hAnsi="Times New Roman" w:cs="Times New Roman"/>
          <w:i/>
          <w:sz w:val="20"/>
          <w:szCs w:val="20"/>
          <w:lang w:val="uk-UA"/>
        </w:rPr>
        <w:t>Країна-партнер Програми,</w:t>
      </w:r>
      <w:r w:rsidR="00D22B32" w:rsidRPr="00E44B4C">
        <w:rPr>
          <w:rFonts w:ascii="Times New Roman" w:hAnsi="Times New Roman" w:cs="Times New Roman"/>
          <w:i/>
          <w:sz w:val="20"/>
          <w:szCs w:val="20"/>
          <w:lang w:val="uk-UA"/>
        </w:rPr>
        <w:t xml:space="preserve"> </w:t>
      </w:r>
    </w:p>
    <w:p w:rsidR="00B12BB9" w:rsidRPr="00E44B4C" w:rsidRDefault="003B5417" w:rsidP="002006F2">
      <w:pPr>
        <w:widowControl/>
        <w:spacing w:after="120"/>
        <w:jc w:val="both"/>
        <w:rPr>
          <w:rFonts w:ascii="Times New Roman" w:hAnsi="Times New Roman" w:cs="Times New Roman"/>
          <w:i/>
          <w:sz w:val="20"/>
          <w:szCs w:val="20"/>
          <w:lang w:val="uk-UA"/>
        </w:rPr>
      </w:pPr>
      <w:r w:rsidRPr="00E44B4C">
        <w:rPr>
          <w:rFonts w:ascii="Times New Roman" w:hAnsi="Times New Roman" w:cs="Times New Roman"/>
          <w:i/>
          <w:sz w:val="20"/>
          <w:szCs w:val="20"/>
          <w:lang w:val="uk-UA"/>
        </w:rPr>
        <w:t>К</w:t>
      </w:r>
      <w:r w:rsidR="005D6619" w:rsidRPr="00E44B4C">
        <w:rPr>
          <w:rFonts w:ascii="Times New Roman" w:hAnsi="Times New Roman" w:cs="Times New Roman"/>
          <w:i/>
          <w:sz w:val="20"/>
          <w:szCs w:val="20"/>
          <w:lang w:val="uk-UA"/>
        </w:rPr>
        <w:t>ЧП</w:t>
      </w:r>
      <w:r w:rsidR="00D22B32" w:rsidRPr="00E44B4C">
        <w:rPr>
          <w:rFonts w:ascii="Times New Roman" w:hAnsi="Times New Roman" w:cs="Times New Roman"/>
          <w:i/>
          <w:sz w:val="20"/>
          <w:szCs w:val="20"/>
          <w:lang w:val="uk-UA"/>
        </w:rPr>
        <w:t xml:space="preserve"> = </w:t>
      </w:r>
      <w:r w:rsidRPr="00E44B4C">
        <w:rPr>
          <w:rFonts w:ascii="Times New Roman" w:hAnsi="Times New Roman" w:cs="Times New Roman"/>
          <w:i/>
          <w:sz w:val="20"/>
          <w:szCs w:val="20"/>
          <w:lang w:val="uk-UA"/>
        </w:rPr>
        <w:t>Країна</w:t>
      </w:r>
      <w:r w:rsidR="005D6619" w:rsidRPr="00E44B4C">
        <w:rPr>
          <w:rFonts w:ascii="Times New Roman" w:hAnsi="Times New Roman" w:cs="Times New Roman"/>
          <w:i/>
          <w:sz w:val="20"/>
          <w:szCs w:val="20"/>
          <w:lang w:val="uk-UA"/>
        </w:rPr>
        <w:t>-член</w:t>
      </w:r>
      <w:r w:rsidRPr="00E44B4C">
        <w:rPr>
          <w:rFonts w:ascii="Times New Roman" w:hAnsi="Times New Roman" w:cs="Times New Roman"/>
          <w:i/>
          <w:sz w:val="20"/>
          <w:szCs w:val="20"/>
          <w:lang w:val="uk-UA"/>
        </w:rPr>
        <w:t xml:space="preserve"> Програми</w:t>
      </w:r>
    </w:p>
    <w:p w:rsidR="002C02E1" w:rsidRPr="00E44B4C" w:rsidRDefault="002C02E1" w:rsidP="002006F2">
      <w:pPr>
        <w:widowControl/>
        <w:spacing w:after="120"/>
        <w:jc w:val="both"/>
        <w:rPr>
          <w:rFonts w:ascii="Times New Roman" w:hAnsi="Times New Roman" w:cs="Times New Roman"/>
          <w:lang w:val="uk-UA"/>
        </w:rPr>
      </w:pPr>
    </w:p>
    <w:p w:rsidR="00B12BB9" w:rsidRPr="00E44B4C" w:rsidRDefault="003B541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За винятком випадків, коли національне законодавство стверджує іншим чином, заклади-бенефіціари не звільняються від виплати звичайної заробітної платні своїм працівникам за час, проведений у відрядженні у рамках проекту</w:t>
      </w:r>
      <w:r w:rsidR="00D22B32" w:rsidRPr="00E44B4C">
        <w:rPr>
          <w:rFonts w:ascii="Times New Roman" w:hAnsi="Times New Roman" w:cs="Times New Roman"/>
          <w:lang w:val="uk-UA"/>
        </w:rPr>
        <w:t>.</w:t>
      </w:r>
    </w:p>
    <w:p w:rsidR="00B12BB9" w:rsidRPr="00E44B4C" w:rsidRDefault="003B541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Якщо відповідні працівники мають на мет</w:t>
      </w:r>
      <w:r w:rsidR="00EA3F48" w:rsidRPr="00E44B4C">
        <w:rPr>
          <w:rFonts w:ascii="Times New Roman" w:hAnsi="Times New Roman" w:cs="Times New Roman"/>
          <w:lang w:val="uk-UA"/>
        </w:rPr>
        <w:t>і</w:t>
      </w:r>
      <w:r w:rsidRPr="00E44B4C">
        <w:rPr>
          <w:rFonts w:ascii="Times New Roman" w:hAnsi="Times New Roman" w:cs="Times New Roman"/>
          <w:lang w:val="uk-UA"/>
        </w:rPr>
        <w:t xml:space="preserve"> виконання інших видів </w:t>
      </w:r>
      <w:r w:rsidR="00863261" w:rsidRPr="00E44B4C">
        <w:rPr>
          <w:rFonts w:ascii="Times New Roman" w:hAnsi="Times New Roman" w:cs="Times New Roman"/>
          <w:lang w:val="uk-UA"/>
        </w:rPr>
        <w:t>діяльності</w:t>
      </w:r>
      <w:r w:rsidRPr="00E44B4C">
        <w:rPr>
          <w:rFonts w:ascii="Times New Roman" w:hAnsi="Times New Roman" w:cs="Times New Roman"/>
          <w:lang w:val="uk-UA"/>
        </w:rPr>
        <w:t xml:space="preserve">, що не зазначені вище, </w:t>
      </w:r>
      <w:r w:rsidR="00EA3F48" w:rsidRPr="00E44B4C">
        <w:rPr>
          <w:rFonts w:ascii="Times New Roman" w:hAnsi="Times New Roman" w:cs="Times New Roman"/>
          <w:u w:val="single"/>
          <w:lang w:val="uk-UA"/>
        </w:rPr>
        <w:t xml:space="preserve">необхідно отримати </w:t>
      </w:r>
      <w:r w:rsidR="00863261" w:rsidRPr="00E44B4C">
        <w:rPr>
          <w:rFonts w:ascii="Times New Roman" w:hAnsi="Times New Roman" w:cs="Times New Roman"/>
          <w:u w:val="single"/>
          <w:lang w:val="uk-UA"/>
        </w:rPr>
        <w:t>попередній</w:t>
      </w:r>
      <w:r w:rsidRPr="00E44B4C">
        <w:rPr>
          <w:rFonts w:ascii="Times New Roman" w:hAnsi="Times New Roman" w:cs="Times New Roman"/>
          <w:u w:val="single"/>
          <w:lang w:val="uk-UA"/>
        </w:rPr>
        <w:t xml:space="preserve"> письмовий дозвіл від Агентства</w:t>
      </w:r>
      <w:r w:rsidR="00D22B32" w:rsidRPr="00E44B4C">
        <w:rPr>
          <w:rFonts w:ascii="Times New Roman" w:hAnsi="Times New Roman" w:cs="Times New Roman"/>
          <w:lang w:val="uk-UA"/>
        </w:rPr>
        <w:t>.</w:t>
      </w:r>
    </w:p>
    <w:p w:rsidR="002C02E1" w:rsidRPr="00E44B4C" w:rsidRDefault="002C02E1" w:rsidP="002006F2">
      <w:pPr>
        <w:widowControl/>
        <w:spacing w:after="120"/>
        <w:jc w:val="both"/>
        <w:rPr>
          <w:rFonts w:ascii="Times New Roman" w:hAnsi="Times New Roman" w:cs="Times New Roman"/>
          <w:b/>
          <w:u w:val="single"/>
          <w:lang w:val="uk-UA"/>
        </w:rPr>
      </w:pPr>
    </w:p>
    <w:p w:rsidR="00B12BB9" w:rsidRPr="00E44B4C" w:rsidRDefault="003B5417" w:rsidP="002006F2">
      <w:pPr>
        <w:widowControl/>
        <w:spacing w:after="120"/>
        <w:jc w:val="both"/>
        <w:rPr>
          <w:rFonts w:ascii="Times New Roman" w:hAnsi="Times New Roman" w:cs="Times New Roman"/>
          <w:b/>
          <w:u w:val="single"/>
          <w:lang w:val="uk-UA"/>
        </w:rPr>
      </w:pPr>
      <w:r w:rsidRPr="00E44B4C">
        <w:rPr>
          <w:rFonts w:ascii="Times New Roman" w:hAnsi="Times New Roman" w:cs="Times New Roman"/>
          <w:b/>
          <w:u w:val="single"/>
          <w:lang w:val="uk-UA"/>
        </w:rPr>
        <w:t>Студенти</w:t>
      </w:r>
    </w:p>
    <w:p w:rsidR="00B12BB9" w:rsidRPr="00E44B4C" w:rsidRDefault="003B541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Студенти</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на рівні бакалаврату, магістратури, аспірантури або докторантури), зареєстровані в одному з закладів-бенефіціарів, можуть скористатися фінансовою підтримкою на проїзд і проживання, за умови, що це безпосередньо необхідно для досягнення цілей проекту</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Поїздки для студентів повинні відбуватися до організації-бенефіціара або під її наглядом (наприклад, у випадку стажування в організації, що не є бенефіціаром</w:t>
      </w:r>
      <w:r w:rsidR="00D22B32" w:rsidRPr="00E44B4C">
        <w:rPr>
          <w:rFonts w:ascii="Times New Roman" w:hAnsi="Times New Roman" w:cs="Times New Roman"/>
          <w:lang w:val="uk-UA"/>
        </w:rPr>
        <w:t>).</w:t>
      </w:r>
    </w:p>
    <w:p w:rsidR="00B12BB9" w:rsidRPr="00E44B4C" w:rsidRDefault="00892D6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Мобільність студентів повинна скеровуватись в основному на студентів з </w:t>
      </w:r>
      <w:r w:rsidR="00321D06" w:rsidRPr="00E44B4C">
        <w:rPr>
          <w:rFonts w:ascii="Times New Roman" w:hAnsi="Times New Roman" w:cs="Times New Roman"/>
          <w:lang w:val="uk-UA"/>
        </w:rPr>
        <w:t>к</w:t>
      </w:r>
      <w:r w:rsidRPr="00E44B4C">
        <w:rPr>
          <w:rFonts w:ascii="Times New Roman" w:hAnsi="Times New Roman" w:cs="Times New Roman"/>
          <w:lang w:val="uk-UA"/>
        </w:rPr>
        <w:t>раїн-партнерів і призначатись для такої діяльності:</w:t>
      </w:r>
    </w:p>
    <w:p w:rsidR="002C02E1" w:rsidRPr="00E44B4C" w:rsidRDefault="002C02E1">
      <w:pPr>
        <w:rPr>
          <w:rFonts w:ascii="Times New Roman" w:hAnsi="Times New Roman" w:cs="Times New Roman"/>
          <w:lang w:val="uk-UA"/>
        </w:rPr>
      </w:pPr>
      <w:r w:rsidRPr="00E44B4C">
        <w:rPr>
          <w:rFonts w:ascii="Times New Roman" w:hAnsi="Times New Roman" w:cs="Times New Roman"/>
          <w:lang w:val="uk-UA"/>
        </w:rPr>
        <w:br w:type="page"/>
      </w:r>
    </w:p>
    <w:p w:rsidR="002C02E1" w:rsidRPr="00E44B4C" w:rsidRDefault="002C02E1" w:rsidP="002006F2">
      <w:pPr>
        <w:widowControl/>
        <w:spacing w:after="120"/>
        <w:jc w:val="both"/>
        <w:rPr>
          <w:rFonts w:ascii="Times New Roman" w:hAnsi="Times New Roman" w:cs="Times New Roman"/>
          <w:lang w:val="uk-UA"/>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57"/>
        <w:gridCol w:w="1134"/>
        <w:gridCol w:w="2126"/>
        <w:gridCol w:w="993"/>
        <w:gridCol w:w="992"/>
        <w:gridCol w:w="850"/>
        <w:gridCol w:w="1117"/>
      </w:tblGrid>
      <w:tr w:rsidR="00892D67" w:rsidRPr="00E44B4C" w:rsidTr="00892D67">
        <w:trPr>
          <w:trHeight w:val="936"/>
        </w:trPr>
        <w:tc>
          <w:tcPr>
            <w:tcW w:w="2457"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Діяльність</w:t>
            </w:r>
          </w:p>
        </w:tc>
        <w:tc>
          <w:tcPr>
            <w:tcW w:w="1134"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Тривалість</w:t>
            </w:r>
          </w:p>
        </w:tc>
        <w:tc>
          <w:tcPr>
            <w:tcW w:w="212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Місце проведення діяльності</w:t>
            </w:r>
          </w:p>
        </w:tc>
        <w:tc>
          <w:tcPr>
            <w:tcW w:w="993"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Студенти з КПП до КПП</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892D67" w:rsidRPr="00E44B4C" w:rsidRDefault="00892D67" w:rsidP="00321D06">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Студенти з КПП до К</w:t>
            </w:r>
            <w:r w:rsidR="00321D06" w:rsidRPr="00E44B4C">
              <w:rPr>
                <w:rFonts w:ascii="Times New Roman" w:hAnsi="Times New Roman" w:cs="Times New Roman"/>
                <w:b/>
                <w:sz w:val="18"/>
                <w:szCs w:val="18"/>
                <w:lang w:val="uk-UA"/>
              </w:rPr>
              <w:t>ЧП</w:t>
            </w:r>
          </w:p>
        </w:tc>
        <w:tc>
          <w:tcPr>
            <w:tcW w:w="850"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892D67" w:rsidRPr="00E44B4C" w:rsidRDefault="00892D67" w:rsidP="00321D06">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Студенти з К</w:t>
            </w:r>
            <w:r w:rsidR="00321D06" w:rsidRPr="00E44B4C">
              <w:rPr>
                <w:rFonts w:ascii="Times New Roman" w:hAnsi="Times New Roman" w:cs="Times New Roman"/>
                <w:b/>
                <w:sz w:val="18"/>
                <w:szCs w:val="18"/>
                <w:lang w:val="uk-UA"/>
              </w:rPr>
              <w:t>ЧП</w:t>
            </w:r>
            <w:r w:rsidRPr="00E44B4C">
              <w:rPr>
                <w:rFonts w:ascii="Times New Roman" w:hAnsi="Times New Roman" w:cs="Times New Roman"/>
                <w:b/>
                <w:sz w:val="18"/>
                <w:szCs w:val="18"/>
                <w:lang w:val="uk-UA"/>
              </w:rPr>
              <w:t xml:space="preserve"> до КПП</w:t>
            </w:r>
          </w:p>
        </w:tc>
        <w:tc>
          <w:tcPr>
            <w:tcW w:w="1117"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892D67" w:rsidRPr="00E44B4C" w:rsidRDefault="00892D67" w:rsidP="00321D06">
            <w:pPr>
              <w:widowControl/>
              <w:spacing w:after="120"/>
              <w:jc w:val="center"/>
              <w:rPr>
                <w:rFonts w:ascii="Times New Roman" w:hAnsi="Times New Roman" w:cs="Times New Roman"/>
                <w:b/>
                <w:sz w:val="18"/>
                <w:szCs w:val="18"/>
                <w:lang w:val="uk-UA"/>
              </w:rPr>
            </w:pPr>
            <w:r w:rsidRPr="00E44B4C">
              <w:rPr>
                <w:rFonts w:ascii="Times New Roman" w:hAnsi="Times New Roman" w:cs="Times New Roman"/>
                <w:b/>
                <w:sz w:val="18"/>
                <w:szCs w:val="18"/>
                <w:lang w:val="uk-UA"/>
              </w:rPr>
              <w:t>Студенти з К</w:t>
            </w:r>
            <w:r w:rsidR="00321D06" w:rsidRPr="00E44B4C">
              <w:rPr>
                <w:rFonts w:ascii="Times New Roman" w:hAnsi="Times New Roman" w:cs="Times New Roman"/>
                <w:b/>
                <w:sz w:val="18"/>
                <w:szCs w:val="18"/>
                <w:lang w:val="uk-UA"/>
              </w:rPr>
              <w:t>ЧП</w:t>
            </w:r>
            <w:r w:rsidRPr="00E44B4C">
              <w:rPr>
                <w:rFonts w:ascii="Times New Roman" w:hAnsi="Times New Roman" w:cs="Times New Roman"/>
                <w:b/>
                <w:sz w:val="18"/>
                <w:szCs w:val="18"/>
                <w:lang w:val="uk-UA"/>
              </w:rPr>
              <w:t xml:space="preserve"> до К</w:t>
            </w:r>
            <w:r w:rsidR="00321D06" w:rsidRPr="00E44B4C">
              <w:rPr>
                <w:rFonts w:ascii="Times New Roman" w:hAnsi="Times New Roman" w:cs="Times New Roman"/>
                <w:b/>
                <w:sz w:val="18"/>
                <w:szCs w:val="18"/>
                <w:lang w:val="uk-UA"/>
              </w:rPr>
              <w:t>ЧП</w:t>
            </w:r>
          </w:p>
        </w:tc>
      </w:tr>
      <w:tr w:rsidR="00892D67" w:rsidRPr="00E44B4C" w:rsidTr="00892D67">
        <w:trPr>
          <w:trHeight w:val="466"/>
        </w:trPr>
        <w:tc>
          <w:tcPr>
            <w:tcW w:w="2457" w:type="dxa"/>
            <w:tcBorders>
              <w:top w:val="single" w:sz="4" w:space="0" w:color="auto"/>
              <w:left w:val="single" w:sz="4" w:space="0" w:color="auto"/>
            </w:tcBorders>
            <w:shd w:val="clear" w:color="auto" w:fill="FFFFFF"/>
            <w:tcMar>
              <w:top w:w="28" w:type="dxa"/>
              <w:left w:w="57" w:type="dxa"/>
              <w:bottom w:w="28" w:type="dxa"/>
              <w:right w:w="57" w:type="dxa"/>
            </w:tcMar>
          </w:tcPr>
          <w:p w:rsidR="00892D67" w:rsidRPr="00E44B4C" w:rsidRDefault="00892D67" w:rsidP="002006F2">
            <w:pPr>
              <w:widowControl/>
              <w:spacing w:after="120"/>
              <w:rPr>
                <w:rFonts w:ascii="Times New Roman" w:hAnsi="Times New Roman" w:cs="Times New Roman"/>
                <w:sz w:val="20"/>
                <w:szCs w:val="20"/>
                <w:lang w:val="uk-UA"/>
              </w:rPr>
            </w:pPr>
            <w:r w:rsidRPr="00E44B4C">
              <w:rPr>
                <w:rFonts w:ascii="Times New Roman" w:hAnsi="Times New Roman" w:cs="Times New Roman"/>
                <w:sz w:val="20"/>
                <w:szCs w:val="20"/>
                <w:lang w:val="uk-UA"/>
              </w:rPr>
              <w:t>Період навчання</w:t>
            </w:r>
          </w:p>
        </w:tc>
        <w:tc>
          <w:tcPr>
            <w:tcW w:w="1134" w:type="dxa"/>
            <w:vMerge w:val="restart"/>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892D67" w:rsidRPr="00E44B4C" w:rsidRDefault="00570AD9"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Мін. 2 тижні – макс. 3</w:t>
            </w:r>
            <w:r w:rsidR="00892D67" w:rsidRPr="00E44B4C">
              <w:rPr>
                <w:rFonts w:ascii="Times New Roman" w:hAnsi="Times New Roman" w:cs="Times New Roman"/>
                <w:b/>
                <w:sz w:val="20"/>
                <w:szCs w:val="20"/>
                <w:lang w:val="uk-UA"/>
              </w:rPr>
              <w:t xml:space="preserve"> місяці</w:t>
            </w:r>
          </w:p>
        </w:tc>
        <w:tc>
          <w:tcPr>
            <w:tcW w:w="2126" w:type="dxa"/>
            <w:vMerge w:val="restart"/>
            <w:tcBorders>
              <w:top w:val="single" w:sz="4" w:space="0" w:color="auto"/>
              <w:left w:val="single" w:sz="4" w:space="0" w:color="auto"/>
            </w:tcBorders>
            <w:shd w:val="clear" w:color="auto" w:fill="FFFFFF"/>
            <w:tcMar>
              <w:top w:w="28" w:type="dxa"/>
              <w:left w:w="57" w:type="dxa"/>
              <w:bottom w:w="28" w:type="dxa"/>
              <w:right w:w="57" w:type="dxa"/>
            </w:tcMar>
            <w:vAlign w:val="center"/>
          </w:tcPr>
          <w:p w:rsidR="00892D67" w:rsidRPr="00E44B4C" w:rsidRDefault="00A4351A"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Д</w:t>
            </w:r>
            <w:r w:rsidR="00892D67" w:rsidRPr="00E44B4C">
              <w:rPr>
                <w:rFonts w:ascii="Times New Roman" w:hAnsi="Times New Roman" w:cs="Times New Roman"/>
                <w:sz w:val="20"/>
                <w:szCs w:val="20"/>
                <w:lang w:val="uk-UA"/>
              </w:rPr>
              <w:t xml:space="preserve">іяльність повинна відбуватись </w:t>
            </w:r>
            <w:r w:rsidR="00863261" w:rsidRPr="00E44B4C">
              <w:rPr>
                <w:rFonts w:ascii="Times New Roman" w:hAnsi="Times New Roman" w:cs="Times New Roman"/>
                <w:sz w:val="20"/>
                <w:szCs w:val="20"/>
                <w:lang w:val="uk-UA"/>
              </w:rPr>
              <w:t>в</w:t>
            </w:r>
            <w:r w:rsidR="00892D67" w:rsidRPr="00E44B4C">
              <w:rPr>
                <w:rFonts w:ascii="Times New Roman" w:hAnsi="Times New Roman" w:cs="Times New Roman"/>
                <w:sz w:val="20"/>
                <w:szCs w:val="20"/>
                <w:lang w:val="uk-UA"/>
              </w:rPr>
              <w:t xml:space="preserve"> </w:t>
            </w:r>
            <w:r w:rsidR="00863261" w:rsidRPr="00E44B4C">
              <w:rPr>
                <w:rFonts w:ascii="Times New Roman" w:hAnsi="Times New Roman" w:cs="Times New Roman"/>
                <w:sz w:val="20"/>
                <w:szCs w:val="20"/>
                <w:lang w:val="uk-UA"/>
              </w:rPr>
              <w:t>організаціях-</w:t>
            </w:r>
            <w:r w:rsidR="00892D67" w:rsidRPr="00E44B4C">
              <w:rPr>
                <w:rFonts w:ascii="Times New Roman" w:hAnsi="Times New Roman" w:cs="Times New Roman"/>
                <w:sz w:val="20"/>
                <w:szCs w:val="20"/>
                <w:lang w:val="uk-UA"/>
              </w:rPr>
              <w:t xml:space="preserve">бенефіціарів </w:t>
            </w:r>
            <w:r w:rsidR="00863261" w:rsidRPr="00E44B4C">
              <w:rPr>
                <w:rFonts w:ascii="Times New Roman" w:hAnsi="Times New Roman" w:cs="Times New Roman"/>
                <w:sz w:val="20"/>
                <w:szCs w:val="20"/>
                <w:lang w:val="uk-UA"/>
              </w:rPr>
              <w:t>або під їх наглядом</w:t>
            </w:r>
          </w:p>
        </w:tc>
        <w:tc>
          <w:tcPr>
            <w:tcW w:w="993"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850"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1117" w:type="dxa"/>
            <w:tcBorders>
              <w:top w:val="single" w:sz="4" w:space="0" w:color="auto"/>
              <w:left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Не допустимо</w:t>
            </w:r>
          </w:p>
        </w:tc>
      </w:tr>
      <w:tr w:rsidR="00892D67" w:rsidRPr="00E44B4C" w:rsidTr="00570AD9">
        <w:trPr>
          <w:trHeight w:val="470"/>
        </w:trPr>
        <w:tc>
          <w:tcPr>
            <w:tcW w:w="2457" w:type="dxa"/>
            <w:tcBorders>
              <w:top w:val="single" w:sz="4" w:space="0" w:color="auto"/>
              <w:left w:val="single" w:sz="4" w:space="0" w:color="auto"/>
            </w:tcBorders>
            <w:shd w:val="clear" w:color="auto" w:fill="FFFFFF" w:themeFill="background1"/>
            <w:tcMar>
              <w:top w:w="28" w:type="dxa"/>
              <w:left w:w="57" w:type="dxa"/>
              <w:bottom w:w="28" w:type="dxa"/>
              <w:right w:w="57" w:type="dxa"/>
            </w:tcMar>
          </w:tcPr>
          <w:p w:rsidR="00892D67" w:rsidRPr="00E44B4C" w:rsidRDefault="00892D67" w:rsidP="002006F2">
            <w:pPr>
              <w:widowControl/>
              <w:spacing w:after="120"/>
              <w:rPr>
                <w:rFonts w:ascii="Times New Roman" w:hAnsi="Times New Roman" w:cs="Times New Roman"/>
                <w:sz w:val="20"/>
                <w:szCs w:val="20"/>
                <w:lang w:val="uk-UA"/>
              </w:rPr>
            </w:pPr>
            <w:r w:rsidRPr="00E44B4C">
              <w:rPr>
                <w:rFonts w:ascii="Times New Roman" w:hAnsi="Times New Roman" w:cs="Times New Roman"/>
                <w:sz w:val="20"/>
                <w:szCs w:val="20"/>
                <w:lang w:val="uk-UA"/>
              </w:rPr>
              <w:t>Участь  інтенсивних курсах</w:t>
            </w:r>
            <w:r w:rsidR="00E239C2" w:rsidRPr="00E44B4C">
              <w:rPr>
                <w:rStyle w:val="a7"/>
                <w:rFonts w:ascii="Times New Roman" w:hAnsi="Times New Roman" w:cs="Times New Roman"/>
                <w:sz w:val="20"/>
                <w:szCs w:val="20"/>
                <w:lang w:val="uk-UA"/>
              </w:rPr>
              <w:footnoteReference w:id="13"/>
            </w:r>
          </w:p>
        </w:tc>
        <w:tc>
          <w:tcPr>
            <w:tcW w:w="1134" w:type="dxa"/>
            <w:vMerge/>
            <w:tcBorders>
              <w:left w:val="single" w:sz="4" w:space="0" w:color="auto"/>
              <w:bottom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p>
        </w:tc>
        <w:tc>
          <w:tcPr>
            <w:tcW w:w="2126" w:type="dxa"/>
            <w:vMerge/>
            <w:tcBorders>
              <w:left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p>
        </w:tc>
        <w:tc>
          <w:tcPr>
            <w:tcW w:w="993" w:type="dxa"/>
            <w:tcBorders>
              <w:top w:val="single" w:sz="4" w:space="0" w:color="auto"/>
              <w:left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850"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1117" w:type="dxa"/>
            <w:tcBorders>
              <w:top w:val="single" w:sz="4" w:space="0" w:color="auto"/>
              <w:left w:val="single" w:sz="4" w:space="0" w:color="auto"/>
              <w:right w:val="single" w:sz="4" w:space="0" w:color="auto"/>
            </w:tcBorders>
            <w:shd w:val="clear" w:color="auto" w:fill="auto"/>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r>
      <w:tr w:rsidR="00892D67" w:rsidRPr="00E44B4C" w:rsidTr="00570AD9">
        <w:trPr>
          <w:trHeight w:val="470"/>
        </w:trPr>
        <w:tc>
          <w:tcPr>
            <w:tcW w:w="2457" w:type="dxa"/>
            <w:tcBorders>
              <w:top w:val="single" w:sz="4" w:space="0" w:color="auto"/>
              <w:left w:val="single" w:sz="4" w:space="0" w:color="auto"/>
              <w:bottom w:val="single" w:sz="4" w:space="0" w:color="auto"/>
            </w:tcBorders>
            <w:shd w:val="clear" w:color="auto" w:fill="auto"/>
            <w:tcMar>
              <w:top w:w="28" w:type="dxa"/>
              <w:left w:w="57" w:type="dxa"/>
              <w:bottom w:w="28" w:type="dxa"/>
              <w:right w:w="57" w:type="dxa"/>
            </w:tcMar>
          </w:tcPr>
          <w:p w:rsidR="00892D67" w:rsidRPr="00E44B4C" w:rsidRDefault="00892D67" w:rsidP="002006F2">
            <w:pPr>
              <w:widowControl/>
              <w:spacing w:after="120"/>
              <w:rPr>
                <w:rFonts w:ascii="Times New Roman" w:hAnsi="Times New Roman" w:cs="Times New Roman"/>
                <w:sz w:val="20"/>
                <w:szCs w:val="20"/>
                <w:lang w:val="uk-UA"/>
              </w:rPr>
            </w:pPr>
            <w:r w:rsidRPr="00E44B4C">
              <w:rPr>
                <w:rFonts w:ascii="Times New Roman" w:hAnsi="Times New Roman" w:cs="Times New Roman"/>
                <w:sz w:val="20"/>
                <w:szCs w:val="20"/>
                <w:lang w:val="uk-UA"/>
              </w:rPr>
              <w:t>Практичне стажування, стажування у компаніях, закладах і на підприємствах</w:t>
            </w:r>
          </w:p>
        </w:tc>
        <w:tc>
          <w:tcPr>
            <w:tcW w:w="1134" w:type="dxa"/>
            <w:vMerge/>
            <w:tcBorders>
              <w:left w:val="single" w:sz="4" w:space="0" w:color="auto"/>
              <w:bottom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p>
        </w:tc>
        <w:tc>
          <w:tcPr>
            <w:tcW w:w="2126" w:type="dxa"/>
            <w:vMerge/>
            <w:tcBorders>
              <w:left w:val="single" w:sz="4" w:space="0" w:color="auto"/>
              <w:bottom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p>
        </w:tc>
        <w:tc>
          <w:tcPr>
            <w:tcW w:w="993" w:type="dxa"/>
            <w:tcBorders>
              <w:top w:val="single" w:sz="4" w:space="0" w:color="auto"/>
              <w:left w:val="single" w:sz="4" w:space="0" w:color="auto"/>
              <w:bottom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bottom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850" w:type="dxa"/>
            <w:tcBorders>
              <w:top w:val="single" w:sz="4" w:space="0" w:color="auto"/>
              <w:left w:val="single" w:sz="4" w:space="0" w:color="auto"/>
              <w:bottom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Не допустимо</w:t>
            </w:r>
          </w:p>
        </w:tc>
      </w:tr>
      <w:tr w:rsidR="00892D67" w:rsidRPr="00E44B4C" w:rsidTr="00892D67">
        <w:trPr>
          <w:trHeight w:val="701"/>
        </w:trPr>
        <w:tc>
          <w:tcPr>
            <w:tcW w:w="2457"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tcPr>
          <w:p w:rsidR="00892D67" w:rsidRPr="00E44B4C" w:rsidRDefault="00892D67" w:rsidP="002006F2">
            <w:pPr>
              <w:widowControl/>
              <w:spacing w:after="120"/>
              <w:rPr>
                <w:rFonts w:ascii="Times New Roman" w:hAnsi="Times New Roman" w:cs="Times New Roman"/>
                <w:sz w:val="20"/>
                <w:szCs w:val="20"/>
                <w:lang w:val="uk-UA"/>
              </w:rPr>
            </w:pPr>
            <w:r w:rsidRPr="00E44B4C">
              <w:rPr>
                <w:rFonts w:ascii="Times New Roman" w:hAnsi="Times New Roman" w:cs="Times New Roman"/>
                <w:sz w:val="20"/>
                <w:szCs w:val="20"/>
                <w:lang w:val="uk-UA"/>
              </w:rPr>
              <w:t>Участь у короткострокових видах діяльності, пов’язаних з управлінням проектом (наглядові ради, координаційні зустрічі, діяльність з контролю якості тощо).</w:t>
            </w:r>
          </w:p>
        </w:tc>
        <w:tc>
          <w:tcPr>
            <w:tcW w:w="1134"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Макс. 1 тиждень</w:t>
            </w:r>
          </w:p>
        </w:tc>
        <w:tc>
          <w:tcPr>
            <w:tcW w:w="2126" w:type="dxa"/>
            <w:vMerge/>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p>
        </w:tc>
        <w:tc>
          <w:tcPr>
            <w:tcW w:w="993"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892D67" w:rsidRPr="00E44B4C" w:rsidRDefault="00892D6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X</w:t>
            </w:r>
          </w:p>
        </w:tc>
      </w:tr>
    </w:tbl>
    <w:p w:rsidR="00863261" w:rsidRPr="00E44B4C" w:rsidRDefault="00863261" w:rsidP="002006F2">
      <w:pPr>
        <w:widowControl/>
        <w:jc w:val="both"/>
        <w:rPr>
          <w:rFonts w:ascii="Times New Roman" w:hAnsi="Times New Roman" w:cs="Times New Roman"/>
          <w:i/>
          <w:sz w:val="20"/>
          <w:szCs w:val="20"/>
          <w:lang w:val="uk-UA"/>
        </w:rPr>
      </w:pPr>
      <w:r w:rsidRPr="00E44B4C">
        <w:rPr>
          <w:rFonts w:ascii="Times New Roman" w:hAnsi="Times New Roman" w:cs="Times New Roman"/>
          <w:i/>
          <w:sz w:val="20"/>
          <w:szCs w:val="20"/>
          <w:lang w:val="uk-UA"/>
        </w:rPr>
        <w:t xml:space="preserve">КПП = Країна-партнер Програми, </w:t>
      </w:r>
    </w:p>
    <w:p w:rsidR="00863261" w:rsidRPr="00E44B4C" w:rsidRDefault="00863261" w:rsidP="002006F2">
      <w:pPr>
        <w:widowControl/>
        <w:spacing w:after="120"/>
        <w:jc w:val="both"/>
        <w:rPr>
          <w:rFonts w:ascii="Times New Roman" w:hAnsi="Times New Roman" w:cs="Times New Roman"/>
          <w:i/>
          <w:sz w:val="20"/>
          <w:szCs w:val="20"/>
          <w:lang w:val="uk-UA"/>
        </w:rPr>
      </w:pPr>
      <w:r w:rsidRPr="00E44B4C">
        <w:rPr>
          <w:rFonts w:ascii="Times New Roman" w:hAnsi="Times New Roman" w:cs="Times New Roman"/>
          <w:i/>
          <w:sz w:val="20"/>
          <w:szCs w:val="20"/>
          <w:lang w:val="uk-UA"/>
        </w:rPr>
        <w:t>К</w:t>
      </w:r>
      <w:r w:rsidR="00321D06" w:rsidRPr="00E44B4C">
        <w:rPr>
          <w:rFonts w:ascii="Times New Roman" w:hAnsi="Times New Roman" w:cs="Times New Roman"/>
          <w:i/>
          <w:sz w:val="20"/>
          <w:szCs w:val="20"/>
          <w:lang w:val="uk-UA"/>
        </w:rPr>
        <w:t>Ч</w:t>
      </w:r>
      <w:r w:rsidRPr="00E44B4C">
        <w:rPr>
          <w:rFonts w:ascii="Times New Roman" w:hAnsi="Times New Roman" w:cs="Times New Roman"/>
          <w:i/>
          <w:sz w:val="20"/>
          <w:szCs w:val="20"/>
          <w:lang w:val="uk-UA"/>
        </w:rPr>
        <w:t>П = Країна</w:t>
      </w:r>
      <w:r w:rsidR="00321D06" w:rsidRPr="00E44B4C">
        <w:rPr>
          <w:rFonts w:ascii="Times New Roman" w:hAnsi="Times New Roman" w:cs="Times New Roman"/>
          <w:i/>
          <w:sz w:val="20"/>
          <w:szCs w:val="20"/>
          <w:lang w:val="uk-UA"/>
        </w:rPr>
        <w:t>-член</w:t>
      </w:r>
      <w:r w:rsidRPr="00E44B4C">
        <w:rPr>
          <w:rFonts w:ascii="Times New Roman" w:hAnsi="Times New Roman" w:cs="Times New Roman"/>
          <w:i/>
          <w:sz w:val="20"/>
          <w:szCs w:val="20"/>
          <w:lang w:val="uk-UA"/>
        </w:rPr>
        <w:t xml:space="preserve"> Програми</w:t>
      </w:r>
    </w:p>
    <w:p w:rsidR="00A4351A" w:rsidRPr="00E44B4C" w:rsidRDefault="00A4351A"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Студенти, які беруть участь у заходах щодо управління проекту можуть отримувати покриття витрат на відрядження рівних рейтів працівників</w:t>
      </w:r>
      <w:r w:rsidR="0004052F" w:rsidRPr="00E44B4C">
        <w:rPr>
          <w:rFonts w:ascii="Times New Roman" w:hAnsi="Times New Roman" w:cs="Times New Roman"/>
          <w:lang w:val="uk-UA"/>
        </w:rPr>
        <w:t xml:space="preserve"> (на макс. до 1 тижня)</w:t>
      </w:r>
      <w:r w:rsidRPr="00E44B4C">
        <w:rPr>
          <w:rFonts w:ascii="Times New Roman" w:hAnsi="Times New Roman" w:cs="Times New Roman"/>
          <w:lang w:val="uk-UA"/>
        </w:rPr>
        <w:t>.</w:t>
      </w:r>
    </w:p>
    <w:p w:rsidR="00863261" w:rsidRPr="00E44B4C" w:rsidRDefault="0086326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Якщо відповідні студенти мають на мет</w:t>
      </w:r>
      <w:r w:rsidR="00EA3F48" w:rsidRPr="00E44B4C">
        <w:rPr>
          <w:rFonts w:ascii="Times New Roman" w:hAnsi="Times New Roman" w:cs="Times New Roman"/>
          <w:lang w:val="uk-UA"/>
        </w:rPr>
        <w:t>і</w:t>
      </w:r>
      <w:r w:rsidRPr="00E44B4C">
        <w:rPr>
          <w:rFonts w:ascii="Times New Roman" w:hAnsi="Times New Roman" w:cs="Times New Roman"/>
          <w:lang w:val="uk-UA"/>
        </w:rPr>
        <w:t xml:space="preserve"> виконання інших видів діяльності, що не зазначені вище, </w:t>
      </w:r>
      <w:r w:rsidRPr="00E44B4C">
        <w:rPr>
          <w:rFonts w:ascii="Times New Roman" w:hAnsi="Times New Roman" w:cs="Times New Roman"/>
          <w:u w:val="single"/>
          <w:lang w:val="uk-UA"/>
        </w:rPr>
        <w:t>необхідн</w:t>
      </w:r>
      <w:r w:rsidR="00EA3F48" w:rsidRPr="00E44B4C">
        <w:rPr>
          <w:rFonts w:ascii="Times New Roman" w:hAnsi="Times New Roman" w:cs="Times New Roman"/>
          <w:u w:val="single"/>
          <w:lang w:val="uk-UA"/>
        </w:rPr>
        <w:t>о отримати</w:t>
      </w:r>
      <w:r w:rsidRPr="00E44B4C">
        <w:rPr>
          <w:rFonts w:ascii="Times New Roman" w:hAnsi="Times New Roman" w:cs="Times New Roman"/>
          <w:u w:val="single"/>
          <w:lang w:val="uk-UA"/>
        </w:rPr>
        <w:t xml:space="preserve"> попередній письмовий дозвіл від Агентства</w:t>
      </w:r>
      <w:r w:rsidRPr="00E44B4C">
        <w:rPr>
          <w:rFonts w:ascii="Times New Roman" w:hAnsi="Times New Roman" w:cs="Times New Roman"/>
          <w:lang w:val="uk-UA"/>
        </w:rPr>
        <w:t>.</w:t>
      </w:r>
    </w:p>
    <w:p w:rsidR="00B12BB9" w:rsidRPr="00E44B4C" w:rsidRDefault="00863261" w:rsidP="002006F2">
      <w:pPr>
        <w:widowControl/>
        <w:spacing w:after="120"/>
        <w:jc w:val="both"/>
        <w:outlineLvl w:val="7"/>
        <w:rPr>
          <w:rFonts w:ascii="Times New Roman" w:hAnsi="Times New Roman" w:cs="Times New Roman"/>
          <w:b/>
          <w:u w:val="single"/>
          <w:lang w:val="uk-UA"/>
        </w:rPr>
      </w:pPr>
      <w:bookmarkStart w:id="154" w:name="bookmark124"/>
      <w:r w:rsidRPr="00E44B4C">
        <w:rPr>
          <w:rFonts w:ascii="Times New Roman" w:hAnsi="Times New Roman" w:cs="Times New Roman"/>
          <w:b/>
          <w:u w:val="single"/>
          <w:lang w:val="uk-UA"/>
        </w:rPr>
        <w:t>Підтверджувальні документи</w:t>
      </w:r>
      <w:r w:rsidR="00D22B32" w:rsidRPr="00E44B4C">
        <w:rPr>
          <w:rFonts w:ascii="Times New Roman" w:hAnsi="Times New Roman" w:cs="Times New Roman"/>
          <w:b/>
          <w:u w:val="single"/>
          <w:lang w:val="uk-UA"/>
        </w:rPr>
        <w:t>:</w:t>
      </w:r>
      <w:bookmarkEnd w:id="154"/>
    </w:p>
    <w:p w:rsidR="00B12BB9" w:rsidRPr="00E44B4C" w:rsidRDefault="003F05C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Бенефіціарам не потрібно обґрунтовувати фактичну вартість діяльності або надавати підтверджувальні документи щодо фактично витрачених сум. Для діяльності, що </w:t>
      </w:r>
      <w:r w:rsidR="009F1069" w:rsidRPr="00E44B4C">
        <w:rPr>
          <w:rFonts w:ascii="Times New Roman" w:hAnsi="Times New Roman" w:cs="Times New Roman"/>
          <w:lang w:val="uk-UA"/>
        </w:rPr>
        <w:t>фінансується на основі одиничної вартості</w:t>
      </w:r>
      <w:r w:rsidRPr="00E44B4C">
        <w:rPr>
          <w:rFonts w:ascii="Times New Roman" w:hAnsi="Times New Roman" w:cs="Times New Roman"/>
          <w:lang w:val="uk-UA"/>
        </w:rPr>
        <w:t xml:space="preserve"> витрат, підтверджувальні документи повинні продемонструвати, що обсяг та/або сутність фактично виконаної діяльності виправдовує кількість одиничних витрат, віднесених на рахунок гранту.</w:t>
      </w:r>
    </w:p>
    <w:p w:rsidR="00B12BB9" w:rsidRPr="00E44B4C" w:rsidRDefault="00EF345F"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 метою будь-якого </w:t>
      </w:r>
      <w:r w:rsidRPr="00E44B4C">
        <w:rPr>
          <w:rFonts w:ascii="Times New Roman" w:hAnsi="Times New Roman" w:cs="Times New Roman"/>
          <w:b/>
          <w:lang w:val="uk-UA"/>
        </w:rPr>
        <w:t>фінансового оцінювання та/або аудиту</w:t>
      </w:r>
      <w:r w:rsidRPr="00E44B4C">
        <w:rPr>
          <w:rFonts w:ascii="Times New Roman" w:hAnsi="Times New Roman" w:cs="Times New Roman"/>
          <w:lang w:val="uk-UA"/>
        </w:rPr>
        <w:t>, бенефіціари повинні бути в змозі обґрунтувати/довести такі елементи</w:t>
      </w:r>
      <w:r w:rsidR="00D22B32" w:rsidRPr="00E44B4C">
        <w:rPr>
          <w:rFonts w:ascii="Times New Roman" w:hAnsi="Times New Roman" w:cs="Times New Roman"/>
          <w:lang w:val="uk-UA"/>
        </w:rPr>
        <w:t>:</w:t>
      </w:r>
    </w:p>
    <w:p w:rsidR="00B12BB9" w:rsidRPr="00E44B4C" w:rsidRDefault="00EF345F" w:rsidP="003410D3">
      <w:pPr>
        <w:pStyle w:val="a8"/>
        <w:widowControl/>
        <w:numPr>
          <w:ilvl w:val="0"/>
          <w:numId w:val="37"/>
        </w:numPr>
        <w:spacing w:after="120"/>
        <w:jc w:val="both"/>
        <w:rPr>
          <w:rFonts w:ascii="Times New Roman" w:hAnsi="Times New Roman" w:cs="Times New Roman"/>
          <w:lang w:val="uk-UA"/>
        </w:rPr>
      </w:pPr>
      <w:r w:rsidRPr="00E44B4C">
        <w:rPr>
          <w:rFonts w:ascii="Times New Roman" w:hAnsi="Times New Roman" w:cs="Times New Roman"/>
          <w:lang w:val="uk-UA"/>
        </w:rPr>
        <w:t>Поїздки фактично відбулись</w:t>
      </w:r>
      <w:r w:rsidR="00D22B32" w:rsidRPr="00E44B4C">
        <w:rPr>
          <w:rFonts w:ascii="Times New Roman" w:hAnsi="Times New Roman" w:cs="Times New Roman"/>
          <w:lang w:val="uk-UA"/>
        </w:rPr>
        <w:t>.</w:t>
      </w:r>
    </w:p>
    <w:p w:rsidR="00B12BB9" w:rsidRPr="00E44B4C" w:rsidRDefault="00EF345F" w:rsidP="003410D3">
      <w:pPr>
        <w:pStyle w:val="a8"/>
        <w:widowControl/>
        <w:numPr>
          <w:ilvl w:val="0"/>
          <w:numId w:val="37"/>
        </w:numPr>
        <w:spacing w:after="120"/>
        <w:jc w:val="both"/>
        <w:rPr>
          <w:rFonts w:ascii="Times New Roman" w:hAnsi="Times New Roman" w:cs="Times New Roman"/>
          <w:lang w:val="uk-UA"/>
        </w:rPr>
      </w:pPr>
      <w:r w:rsidRPr="00E44B4C">
        <w:rPr>
          <w:rFonts w:ascii="Times New Roman" w:hAnsi="Times New Roman" w:cs="Times New Roman"/>
          <w:lang w:val="uk-UA"/>
        </w:rPr>
        <w:t>Поїздки пов’язані з конкретними видами діяльності</w:t>
      </w:r>
      <w:r w:rsidR="00EA3F48" w:rsidRPr="00E44B4C">
        <w:rPr>
          <w:rFonts w:ascii="Times New Roman" w:hAnsi="Times New Roman" w:cs="Times New Roman"/>
          <w:lang w:val="uk-UA"/>
        </w:rPr>
        <w:t xml:space="preserve"> в рамках</w:t>
      </w:r>
      <w:r w:rsidRPr="00E44B4C">
        <w:rPr>
          <w:rFonts w:ascii="Times New Roman" w:hAnsi="Times New Roman" w:cs="Times New Roman"/>
          <w:lang w:val="uk-UA"/>
        </w:rPr>
        <w:t xml:space="preserve"> проект</w:t>
      </w:r>
      <w:r w:rsidR="00EA3F48" w:rsidRPr="00E44B4C">
        <w:rPr>
          <w:rFonts w:ascii="Times New Roman" w:hAnsi="Times New Roman" w:cs="Times New Roman"/>
          <w:lang w:val="uk-UA"/>
        </w:rPr>
        <w:t>у,</w:t>
      </w:r>
      <w:r w:rsidRPr="00E44B4C">
        <w:rPr>
          <w:rFonts w:ascii="Times New Roman" w:hAnsi="Times New Roman" w:cs="Times New Roman"/>
          <w:lang w:val="uk-UA"/>
        </w:rPr>
        <w:t xml:space="preserve"> які можна ідентифікувати</w:t>
      </w:r>
      <w:r w:rsidR="00D22B32" w:rsidRPr="00E44B4C">
        <w:rPr>
          <w:rFonts w:ascii="Times New Roman" w:hAnsi="Times New Roman" w:cs="Times New Roman"/>
          <w:lang w:val="uk-UA"/>
        </w:rPr>
        <w:t>.</w:t>
      </w:r>
    </w:p>
    <w:p w:rsidR="00B12BB9" w:rsidRPr="00E44B4C" w:rsidRDefault="00EF345F" w:rsidP="002006F2">
      <w:pPr>
        <w:widowControl/>
        <w:spacing w:after="120"/>
        <w:jc w:val="both"/>
        <w:rPr>
          <w:rFonts w:ascii="Times New Roman" w:hAnsi="Times New Roman" w:cs="Times New Roman"/>
          <w:lang w:val="uk-UA"/>
        </w:rPr>
      </w:pPr>
      <w:r w:rsidRPr="00E44B4C">
        <w:rPr>
          <w:rFonts w:ascii="Times New Roman" w:hAnsi="Times New Roman" w:cs="Times New Roman"/>
          <w:u w:val="single"/>
          <w:lang w:val="uk-UA"/>
        </w:rPr>
        <w:t xml:space="preserve">Такі підтверджувальні документи </w:t>
      </w:r>
      <w:r w:rsidRPr="00E44B4C">
        <w:rPr>
          <w:rFonts w:ascii="Times New Roman" w:hAnsi="Times New Roman" w:cs="Times New Roman"/>
          <w:lang w:val="uk-UA"/>
        </w:rPr>
        <w:t xml:space="preserve">необхідно </w:t>
      </w:r>
      <w:r w:rsidRPr="00E44B4C">
        <w:rPr>
          <w:rFonts w:ascii="Times New Roman" w:hAnsi="Times New Roman" w:cs="Times New Roman"/>
          <w:b/>
          <w:lang w:val="uk-UA"/>
        </w:rPr>
        <w:t>зберігати разом з рахунками проекту</w:t>
      </w:r>
      <w:r w:rsidR="00D22B32" w:rsidRPr="00E44B4C">
        <w:rPr>
          <w:rFonts w:ascii="Times New Roman" w:hAnsi="Times New Roman" w:cs="Times New Roman"/>
          <w:lang w:val="uk-UA"/>
        </w:rPr>
        <w:t>:</w:t>
      </w:r>
    </w:p>
    <w:p w:rsidR="00B12BB9" w:rsidRPr="00E44B4C" w:rsidRDefault="00EF345F" w:rsidP="003410D3">
      <w:pPr>
        <w:pStyle w:val="a8"/>
        <w:widowControl/>
        <w:numPr>
          <w:ilvl w:val="0"/>
          <w:numId w:val="37"/>
        </w:numPr>
        <w:spacing w:after="120"/>
        <w:jc w:val="both"/>
        <w:rPr>
          <w:rFonts w:ascii="Times New Roman" w:hAnsi="Times New Roman" w:cs="Times New Roman"/>
          <w:lang w:val="uk-UA"/>
        </w:rPr>
      </w:pPr>
      <w:r w:rsidRPr="00E44B4C">
        <w:rPr>
          <w:rFonts w:ascii="Times New Roman" w:hAnsi="Times New Roman" w:cs="Times New Roman"/>
          <w:lang w:val="uk-UA"/>
        </w:rPr>
        <w:t>Належним чином заповнений Індивідуальний звіт про відрядження</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Додаток</w:t>
      </w:r>
      <w:r w:rsidR="00D22B32" w:rsidRPr="00E44B4C">
        <w:rPr>
          <w:rFonts w:ascii="Times New Roman" w:hAnsi="Times New Roman" w:cs="Times New Roman"/>
          <w:lang w:val="uk-UA"/>
        </w:rPr>
        <w:t xml:space="preserve"> III</w:t>
      </w:r>
      <w:r w:rsidRPr="00E44B4C">
        <w:rPr>
          <w:rFonts w:ascii="Times New Roman" w:hAnsi="Times New Roman" w:cs="Times New Roman"/>
          <w:lang w:val="uk-UA"/>
        </w:rPr>
        <w:t xml:space="preserve"> цієї Інструкції</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До кожного звіту про відрядження необхідно додати </w:t>
      </w:r>
      <w:r w:rsidR="0075216B" w:rsidRPr="00E44B4C">
        <w:rPr>
          <w:rFonts w:ascii="Times New Roman" w:hAnsi="Times New Roman" w:cs="Times New Roman"/>
          <w:lang w:val="uk-UA"/>
        </w:rPr>
        <w:t>підтверджувальну</w:t>
      </w:r>
      <w:r w:rsidRPr="00E44B4C">
        <w:rPr>
          <w:rFonts w:ascii="Times New Roman" w:hAnsi="Times New Roman" w:cs="Times New Roman"/>
          <w:lang w:val="uk-UA"/>
        </w:rPr>
        <w:t xml:space="preserve"> документацію, яка демонструє той факт, що відрядження та діяльність насправді мали місце (наприклад, проїзні квитки, посадкові талони з пунктами в</w:t>
      </w:r>
      <w:r w:rsidR="0075216B" w:rsidRPr="00E44B4C">
        <w:rPr>
          <w:rFonts w:ascii="Times New Roman" w:hAnsi="Times New Roman" w:cs="Times New Roman"/>
          <w:lang w:val="uk-UA"/>
        </w:rPr>
        <w:t>ід</w:t>
      </w:r>
      <w:r w:rsidRPr="00E44B4C">
        <w:rPr>
          <w:rFonts w:ascii="Times New Roman" w:hAnsi="Times New Roman" w:cs="Times New Roman"/>
          <w:lang w:val="uk-UA"/>
        </w:rPr>
        <w:t>л</w:t>
      </w:r>
      <w:r w:rsidR="0075216B" w:rsidRPr="00E44B4C">
        <w:rPr>
          <w:rFonts w:ascii="Times New Roman" w:hAnsi="Times New Roman" w:cs="Times New Roman"/>
          <w:lang w:val="uk-UA"/>
        </w:rPr>
        <w:t>ьо</w:t>
      </w:r>
      <w:r w:rsidRPr="00E44B4C">
        <w:rPr>
          <w:rFonts w:ascii="Times New Roman" w:hAnsi="Times New Roman" w:cs="Times New Roman"/>
          <w:lang w:val="uk-UA"/>
        </w:rPr>
        <w:t xml:space="preserve">ту та призначення, дати та імені подорожуючої особи, рахунки, квитанції, </w:t>
      </w:r>
      <w:r w:rsidR="0075216B" w:rsidRPr="00E44B4C">
        <w:rPr>
          <w:rFonts w:ascii="Times New Roman" w:hAnsi="Times New Roman" w:cs="Times New Roman"/>
          <w:lang w:val="uk-UA"/>
        </w:rPr>
        <w:t>докази відвідування зустрічей та/або заходів, порядки денні, матеріальні результати/продукти, протоколи засідань). Не потрібно доводити фактичну вартість поїздки</w:t>
      </w:r>
      <w:r w:rsidR="00D22B32" w:rsidRPr="00E44B4C">
        <w:rPr>
          <w:rFonts w:ascii="Times New Roman" w:hAnsi="Times New Roman" w:cs="Times New Roman"/>
          <w:lang w:val="uk-UA"/>
        </w:rPr>
        <w:t>.</w:t>
      </w:r>
    </w:p>
    <w:p w:rsidR="0075216B" w:rsidRPr="00E44B4C" w:rsidRDefault="0075216B"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За винятком елементів, описаних у рамці нижче, із Заключним фінансовим звітом </w:t>
      </w:r>
      <w:r w:rsidRPr="00E44B4C">
        <w:rPr>
          <w:rFonts w:ascii="Times New Roman" w:hAnsi="Times New Roman" w:cs="Times New Roman"/>
          <w:b/>
          <w:u w:val="single"/>
          <w:lang w:val="uk-UA"/>
        </w:rPr>
        <w:t>не потрібно надсилати підтверджувальні документи</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На етапі заключного звітування, Агентство візьме </w:t>
      </w:r>
      <w:r w:rsidRPr="00E44B4C">
        <w:rPr>
          <w:rFonts w:ascii="Times New Roman" w:hAnsi="Times New Roman" w:cs="Times New Roman"/>
          <w:lang w:val="uk-UA"/>
        </w:rPr>
        <w:lastRenderedPageBreak/>
        <w:t xml:space="preserve">до уваги поїздки та діяльність на основі заключних фінансових звітів, надісланих координатором (див. Додаток VI Угоди – «Заключний фінансовий звіт») та детально перевірить ці витрати на предмет допустимості. У разі виникнення сумнівів щодо будь-якого окремого пункту, Агентство може вимагати надання </w:t>
      </w:r>
      <w:r w:rsidRPr="00E44B4C">
        <w:rPr>
          <w:rFonts w:ascii="Times New Roman" w:hAnsi="Times New Roman" w:cs="Times New Roman"/>
          <w:b/>
          <w:lang w:val="uk-UA"/>
        </w:rPr>
        <w:t>всіх підтверджувальних документів</w:t>
      </w:r>
      <w:r w:rsidRPr="00E44B4C">
        <w:rPr>
          <w:rFonts w:ascii="Times New Roman" w:hAnsi="Times New Roman" w:cs="Times New Roman"/>
          <w:lang w:val="uk-UA"/>
        </w:rPr>
        <w:t>.</w:t>
      </w:r>
    </w:p>
    <w:p w:rsidR="0075216B" w:rsidRPr="00E44B4C" w:rsidRDefault="0075216B" w:rsidP="002006F2">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lang w:val="uk-UA"/>
        </w:rPr>
      </w:pPr>
      <w:r w:rsidRPr="00E44B4C">
        <w:rPr>
          <w:rFonts w:ascii="Times New Roman" w:hAnsi="Times New Roman" w:cs="Times New Roman"/>
          <w:b/>
          <w:u w:val="single"/>
          <w:lang w:val="uk-UA"/>
        </w:rPr>
        <w:t>Такі документі необхідно подати</w:t>
      </w:r>
      <w:r w:rsidRPr="00E44B4C">
        <w:rPr>
          <w:rFonts w:ascii="Times New Roman" w:hAnsi="Times New Roman" w:cs="Times New Roman"/>
          <w:lang w:val="uk-UA"/>
        </w:rPr>
        <w:t xml:space="preserve"> разом з Заключним фінансовим звітом:</w:t>
      </w:r>
    </w:p>
    <w:p w:rsidR="0075216B" w:rsidRPr="00E44B4C" w:rsidRDefault="0075216B" w:rsidP="002006F2">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cs="Times New Roman"/>
          <w:lang w:val="uk-UA"/>
        </w:rPr>
      </w:pPr>
      <w:r w:rsidRPr="00E44B4C">
        <w:rPr>
          <w:rFonts w:ascii="Times New Roman" w:hAnsi="Times New Roman" w:cs="Times New Roman"/>
          <w:lang w:val="uk-UA"/>
        </w:rPr>
        <w:t>Будь-які попередні дозволи від Агентства.</w:t>
      </w:r>
    </w:p>
    <w:p w:rsidR="00B12BB9" w:rsidRPr="00E44B4C" w:rsidRDefault="0075216B"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На цьому етапі фактичний внесок ЄС буде перерахований </w:t>
      </w:r>
      <w:r w:rsidR="00EA3F48" w:rsidRPr="00E44B4C">
        <w:rPr>
          <w:rFonts w:ascii="Times New Roman" w:hAnsi="Times New Roman" w:cs="Times New Roman"/>
          <w:lang w:val="uk-UA"/>
        </w:rPr>
        <w:t>в цілому</w:t>
      </w:r>
      <w:r w:rsidRPr="00E44B4C">
        <w:rPr>
          <w:rFonts w:ascii="Times New Roman" w:hAnsi="Times New Roman" w:cs="Times New Roman"/>
          <w:lang w:val="uk-UA"/>
        </w:rPr>
        <w:t xml:space="preserve"> для всього проекту,</w:t>
      </w:r>
      <w:r w:rsidR="00AB47F8" w:rsidRPr="00E44B4C">
        <w:rPr>
          <w:rFonts w:ascii="Times New Roman" w:hAnsi="Times New Roman" w:cs="Times New Roman"/>
          <w:lang w:val="uk-UA"/>
        </w:rPr>
        <w:t xml:space="preserve"> використовуючи підхід одиничної вартості</w:t>
      </w:r>
      <w:r w:rsidRPr="00E44B4C">
        <w:rPr>
          <w:rFonts w:ascii="Times New Roman" w:hAnsi="Times New Roman" w:cs="Times New Roman"/>
          <w:lang w:val="uk-UA"/>
        </w:rPr>
        <w:t xml:space="preserve"> витрат, на основі фактично здійснених поїздок. Внесок ЄС на проїзд і вартість перебування не може перевищувати</w:t>
      </w:r>
      <w:r w:rsidR="00D22B32" w:rsidRPr="00E44B4C">
        <w:rPr>
          <w:rFonts w:ascii="Times New Roman" w:hAnsi="Times New Roman" w:cs="Times New Roman"/>
          <w:lang w:val="uk-UA"/>
        </w:rPr>
        <w:t xml:space="preserve"> 110% </w:t>
      </w:r>
      <w:r w:rsidRPr="00E44B4C">
        <w:rPr>
          <w:rFonts w:ascii="Times New Roman" w:hAnsi="Times New Roman" w:cs="Times New Roman"/>
          <w:lang w:val="uk-UA"/>
        </w:rPr>
        <w:t>абсолютної суми, зазначеної у Додатку</w:t>
      </w:r>
      <w:r w:rsidR="00D22B32" w:rsidRPr="00E44B4C">
        <w:rPr>
          <w:rFonts w:ascii="Times New Roman" w:hAnsi="Times New Roman" w:cs="Times New Roman"/>
          <w:lang w:val="uk-UA"/>
        </w:rPr>
        <w:t xml:space="preserve"> III </w:t>
      </w:r>
      <w:r w:rsidRPr="00E44B4C">
        <w:rPr>
          <w:rFonts w:ascii="Times New Roman" w:hAnsi="Times New Roman" w:cs="Times New Roman"/>
          <w:lang w:val="uk-UA"/>
        </w:rPr>
        <w:t>Угоди або будь-яких подальших поправках до неї</w:t>
      </w:r>
      <w:r w:rsidR="00D22B32" w:rsidRPr="00E44B4C">
        <w:rPr>
          <w:rFonts w:ascii="Times New Roman" w:hAnsi="Times New Roman" w:cs="Times New Roman"/>
          <w:lang w:val="uk-UA"/>
        </w:rPr>
        <w:t>.</w:t>
      </w:r>
    </w:p>
    <w:p w:rsidR="00B12BB9" w:rsidRPr="00E44B4C" w:rsidRDefault="00D22B32" w:rsidP="001009F7">
      <w:pPr>
        <w:pStyle w:val="4"/>
        <w:rPr>
          <w:lang w:val="uk-UA"/>
        </w:rPr>
      </w:pPr>
      <w:bookmarkStart w:id="155" w:name="bookmark125"/>
      <w:r w:rsidRPr="00E44B4C">
        <w:rPr>
          <w:lang w:val="uk-UA"/>
        </w:rPr>
        <w:t>3.3.1.2.1</w:t>
      </w:r>
      <w:r w:rsidRPr="00E44B4C">
        <w:rPr>
          <w:lang w:val="uk-UA"/>
        </w:rPr>
        <w:tab/>
      </w:r>
      <w:r w:rsidR="0075216B" w:rsidRPr="00E44B4C">
        <w:rPr>
          <w:lang w:val="uk-UA"/>
        </w:rPr>
        <w:t>Спеціальні правила щодо проїзни</w:t>
      </w:r>
      <w:bookmarkEnd w:id="155"/>
      <w:r w:rsidR="0075216B" w:rsidRPr="00E44B4C">
        <w:rPr>
          <w:lang w:val="uk-UA"/>
        </w:rPr>
        <w:t>х витрат</w:t>
      </w:r>
    </w:p>
    <w:p w:rsidR="00B12BB9" w:rsidRPr="00E44B4C" w:rsidRDefault="00896E9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Грант покриває проїзд працівників і студентів, залучених до проекту, з їх місця походження (заклад, де вони працюють або навчаються, що входить до партнерства) до місця проведення діяльності, і назад (включаючи візові збори та відповідн</w:t>
      </w:r>
      <w:r w:rsidR="00EA3F48" w:rsidRPr="00E44B4C">
        <w:rPr>
          <w:rFonts w:ascii="Times New Roman" w:hAnsi="Times New Roman" w:cs="Times New Roman"/>
          <w:lang w:val="uk-UA"/>
        </w:rPr>
        <w:t>е</w:t>
      </w:r>
      <w:r w:rsidRPr="00E44B4C">
        <w:rPr>
          <w:rFonts w:ascii="Times New Roman" w:hAnsi="Times New Roman" w:cs="Times New Roman"/>
          <w:lang w:val="uk-UA"/>
        </w:rPr>
        <w:t xml:space="preserve"> обов’язкове страхування, страхування</w:t>
      </w:r>
      <w:r w:rsidR="00EA3F48" w:rsidRPr="00E44B4C">
        <w:rPr>
          <w:rFonts w:ascii="Times New Roman" w:hAnsi="Times New Roman" w:cs="Times New Roman"/>
          <w:lang w:val="uk-UA"/>
        </w:rPr>
        <w:t xml:space="preserve"> подорожуючих</w:t>
      </w:r>
      <w:r w:rsidRPr="00E44B4C">
        <w:rPr>
          <w:rFonts w:ascii="Times New Roman" w:hAnsi="Times New Roman" w:cs="Times New Roman"/>
          <w:lang w:val="uk-UA"/>
        </w:rPr>
        <w:t xml:space="preserve"> та витрати, пов’язані із скасуванням, якщо </w:t>
      </w:r>
      <w:r w:rsidR="00EA3F48" w:rsidRPr="00E44B4C">
        <w:rPr>
          <w:rFonts w:ascii="Times New Roman" w:hAnsi="Times New Roman" w:cs="Times New Roman"/>
          <w:lang w:val="uk-UA"/>
        </w:rPr>
        <w:t>воно</w:t>
      </w:r>
      <w:r w:rsidRPr="00E44B4C">
        <w:rPr>
          <w:rFonts w:ascii="Times New Roman" w:hAnsi="Times New Roman" w:cs="Times New Roman"/>
          <w:lang w:val="uk-UA"/>
        </w:rPr>
        <w:t xml:space="preserve"> обґрунтован</w:t>
      </w:r>
      <w:r w:rsidR="00EA3F48" w:rsidRPr="00E44B4C">
        <w:rPr>
          <w:rFonts w:ascii="Times New Roman" w:hAnsi="Times New Roman" w:cs="Times New Roman"/>
          <w:lang w:val="uk-UA"/>
        </w:rPr>
        <w:t>е</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 xml:space="preserve">Фінансова підтримка буде надана лише для поїздок, що безпосередньо пов’язані з досягненням цілей проекту. Діяльність та відповідні поїздки мають відбуватися у країнах бенефіціарів проекту. Будь-який виняток з цього правила потребує дозволу з боку Агентства. </w:t>
      </w:r>
      <w:r w:rsidR="009022D3" w:rsidRPr="00E44B4C">
        <w:rPr>
          <w:rFonts w:ascii="Times New Roman" w:hAnsi="Times New Roman" w:cs="Times New Roman"/>
          <w:lang w:val="uk-UA"/>
        </w:rPr>
        <w:t>Детальний список допустимих видів діяльності див. у розділі</w:t>
      </w:r>
      <w:r w:rsidR="00D22B32" w:rsidRPr="00E44B4C">
        <w:rPr>
          <w:rFonts w:ascii="Times New Roman" w:hAnsi="Times New Roman" w:cs="Times New Roman"/>
          <w:lang w:val="uk-UA"/>
        </w:rPr>
        <w:t xml:space="preserve"> 3.3.</w:t>
      </w:r>
      <w:r w:rsidR="00EA1FD5" w:rsidRPr="00E44B4C">
        <w:rPr>
          <w:rFonts w:ascii="Times New Roman" w:hAnsi="Times New Roman" w:cs="Times New Roman"/>
          <w:lang w:val="uk-UA"/>
        </w:rPr>
        <w:t>1</w:t>
      </w:r>
      <w:r w:rsidR="00D22B32" w:rsidRPr="00E44B4C">
        <w:rPr>
          <w:rFonts w:ascii="Times New Roman" w:hAnsi="Times New Roman" w:cs="Times New Roman"/>
          <w:lang w:val="uk-UA"/>
        </w:rPr>
        <w:t>.2.</w:t>
      </w:r>
    </w:p>
    <w:p w:rsidR="00A91C94" w:rsidRPr="00E44B4C" w:rsidRDefault="00A91C9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Зверніть увагу, що витрати за одиницю на проїзд покривають також витрати </w:t>
      </w:r>
      <w:r w:rsidR="007910E5" w:rsidRPr="00E44B4C">
        <w:rPr>
          <w:rFonts w:ascii="Times New Roman" w:hAnsi="Times New Roman" w:cs="Times New Roman"/>
          <w:lang w:val="uk-UA"/>
        </w:rPr>
        <w:t>пов’язанні</w:t>
      </w:r>
      <w:r w:rsidRPr="00E44B4C">
        <w:rPr>
          <w:rFonts w:ascii="Times New Roman" w:hAnsi="Times New Roman" w:cs="Times New Roman"/>
          <w:lang w:val="uk-UA"/>
        </w:rPr>
        <w:t xml:space="preserve"> із скасуванням проїзду. Разом з тим, рекомендується купувати квитки зі страхуванням скасування проїзду. Окрім </w:t>
      </w:r>
      <w:r w:rsidR="00F66327" w:rsidRPr="00E44B4C">
        <w:rPr>
          <w:rFonts w:ascii="Times New Roman" w:hAnsi="Times New Roman" w:cs="Times New Roman"/>
          <w:lang w:val="uk-UA"/>
        </w:rPr>
        <w:t>«</w:t>
      </w:r>
      <w:r w:rsidRPr="00E44B4C">
        <w:rPr>
          <w:rFonts w:ascii="Times New Roman" w:hAnsi="Times New Roman" w:cs="Times New Roman"/>
          <w:lang w:val="uk-UA"/>
        </w:rPr>
        <w:t>форс-мажорних</w:t>
      </w:r>
      <w:r w:rsidR="00F66327" w:rsidRPr="00E44B4C">
        <w:rPr>
          <w:rStyle w:val="a7"/>
          <w:rFonts w:ascii="Times New Roman" w:hAnsi="Times New Roman" w:cs="Times New Roman"/>
          <w:lang w:val="uk-UA"/>
        </w:rPr>
        <w:footnoteReference w:id="14"/>
      </w:r>
      <w:r w:rsidR="00F66327" w:rsidRPr="00E44B4C">
        <w:rPr>
          <w:rFonts w:ascii="Times New Roman" w:hAnsi="Times New Roman" w:cs="Times New Roman"/>
          <w:lang w:val="uk-UA"/>
        </w:rPr>
        <w:t>»</w:t>
      </w:r>
      <w:r w:rsidRPr="00E44B4C">
        <w:rPr>
          <w:rFonts w:ascii="Times New Roman" w:hAnsi="Times New Roman" w:cs="Times New Roman"/>
          <w:lang w:val="uk-UA"/>
        </w:rPr>
        <w:t xml:space="preserve"> обставин та у виключних обґрунтованих випадках, тільки витрати на проїзд, які реально відбулись можуть бути включені до звіту і сплачені за кошти проекту. </w:t>
      </w:r>
      <w:r w:rsidR="003E7B8D" w:rsidRPr="00E44B4C">
        <w:rPr>
          <w:rFonts w:ascii="Times New Roman" w:hAnsi="Times New Roman" w:cs="Times New Roman"/>
          <w:u w:val="single"/>
          <w:lang w:val="uk-UA"/>
        </w:rPr>
        <w:t>Для цього н</w:t>
      </w:r>
      <w:r w:rsidRPr="00E44B4C">
        <w:rPr>
          <w:rFonts w:ascii="Times New Roman" w:hAnsi="Times New Roman" w:cs="Times New Roman"/>
          <w:u w:val="single"/>
          <w:lang w:val="uk-UA"/>
        </w:rPr>
        <w:t>еобхідно отримати попередній письмовий дозвіл від Агентства</w:t>
      </w:r>
      <w:r w:rsidR="00A1288B" w:rsidRPr="00E44B4C">
        <w:rPr>
          <w:rFonts w:ascii="Times New Roman" w:hAnsi="Times New Roman" w:cs="Times New Roman"/>
          <w:u w:val="single"/>
          <w:lang w:val="uk-UA"/>
        </w:rPr>
        <w:t>.</w:t>
      </w:r>
    </w:p>
    <w:p w:rsidR="00CB721C" w:rsidRPr="00E44B4C" w:rsidRDefault="00CB721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Витрати гранту на подорож включають візові збори. Тим не менш, якщо подорож є необхідною для отримання візи, то може бути зроблений запит на відповідні кошти щодо поїздки та, якщо можливо, витрати на проживання.</w:t>
      </w:r>
    </w:p>
    <w:p w:rsidR="00B12BB9" w:rsidRPr="00E44B4C" w:rsidRDefault="009022D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Для кожного учасника грант розраховується шляхом застосув</w:t>
      </w:r>
      <w:r w:rsidR="00AB47F8" w:rsidRPr="00E44B4C">
        <w:rPr>
          <w:rFonts w:ascii="Times New Roman" w:hAnsi="Times New Roman" w:cs="Times New Roman"/>
          <w:lang w:val="uk-UA"/>
        </w:rPr>
        <w:t>ання до кожної поїздки одиничної вартості</w:t>
      </w:r>
      <w:r w:rsidRPr="00E44B4C">
        <w:rPr>
          <w:rFonts w:ascii="Times New Roman" w:hAnsi="Times New Roman" w:cs="Times New Roman"/>
          <w:lang w:val="uk-UA"/>
        </w:rPr>
        <w:t xml:space="preserve"> витрат, що відповідають даному діапазону відстані. Кожна одинична витрата відповідає фіксованій сумі євро на поїздку на особу</w:t>
      </w:r>
      <w:r w:rsidR="00D22B32" w:rsidRPr="00E44B4C">
        <w:rPr>
          <w:rFonts w:ascii="Times New Roman" w:hAnsi="Times New Roman" w:cs="Times New Roman"/>
          <w:lang w:val="uk-UA"/>
        </w:rPr>
        <w:t>.</w:t>
      </w:r>
    </w:p>
    <w:p w:rsidR="00B12BB9" w:rsidRPr="00E44B4C" w:rsidRDefault="00B2748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Щоб застосувати правильні одиничні</w:t>
      </w:r>
      <w:r w:rsidR="00AB47F8" w:rsidRPr="00E44B4C">
        <w:rPr>
          <w:rFonts w:ascii="Times New Roman" w:hAnsi="Times New Roman" w:cs="Times New Roman"/>
          <w:lang w:val="uk-UA"/>
        </w:rPr>
        <w:t xml:space="preserve"> вартості</w:t>
      </w:r>
      <w:r w:rsidRPr="00E44B4C">
        <w:rPr>
          <w:rFonts w:ascii="Times New Roman" w:hAnsi="Times New Roman" w:cs="Times New Roman"/>
          <w:lang w:val="uk-UA"/>
        </w:rPr>
        <w:t xml:space="preserve"> витрат, бенефіціар повинен визначити відстань проїзду в один кінець (з місця походження – власного закладу у партнерстві – до місця проведення діяльності), використовуючи </w:t>
      </w:r>
      <w:r w:rsidR="00AB47F8" w:rsidRPr="00E44B4C">
        <w:rPr>
          <w:rFonts w:ascii="Times New Roman" w:hAnsi="Times New Roman" w:cs="Times New Roman"/>
          <w:lang w:val="uk-UA"/>
        </w:rPr>
        <w:t>К</w:t>
      </w:r>
      <w:r w:rsidRPr="00E44B4C">
        <w:rPr>
          <w:rFonts w:ascii="Times New Roman" w:hAnsi="Times New Roman" w:cs="Times New Roman"/>
          <w:lang w:val="uk-UA"/>
        </w:rPr>
        <w:t>алькулятор відстані Європейської Комісії</w:t>
      </w:r>
      <w:r w:rsidR="00D22B32" w:rsidRPr="00E44B4C">
        <w:rPr>
          <w:rFonts w:ascii="Times New Roman" w:hAnsi="Times New Roman" w:cs="Times New Roman"/>
          <w:lang w:val="uk-UA"/>
        </w:rPr>
        <w:t xml:space="preserve"> </w:t>
      </w:r>
      <w:hyperlink r:id="rId23" w:history="1">
        <w:r w:rsidR="00D22B32" w:rsidRPr="00E44B4C">
          <w:rPr>
            <w:rStyle w:val="a4"/>
            <w:rFonts w:ascii="Times New Roman" w:hAnsi="Times New Roman" w:cs="Times New Roman"/>
            <w:lang w:val="uk-UA"/>
          </w:rPr>
          <w:t>(http://ec.europa.eu/programmes/erasmus-plus/tools/distance en.htm)</w:t>
        </w:r>
      </w:hyperlink>
      <w:r w:rsidR="00D22B32" w:rsidRPr="00E44B4C">
        <w:rPr>
          <w:rFonts w:ascii="Times New Roman" w:hAnsi="Times New Roman" w:cs="Times New Roman"/>
          <w:lang w:val="uk-UA"/>
        </w:rPr>
        <w:t xml:space="preserve">. </w:t>
      </w:r>
      <w:r w:rsidRPr="00E44B4C">
        <w:rPr>
          <w:rFonts w:ascii="Times New Roman" w:hAnsi="Times New Roman" w:cs="Times New Roman"/>
          <w:lang w:val="uk-UA"/>
        </w:rPr>
        <w:t>Для розрахунку відповідн</w:t>
      </w:r>
      <w:r w:rsidR="00EA3F48" w:rsidRPr="00E44B4C">
        <w:rPr>
          <w:rFonts w:ascii="Times New Roman" w:hAnsi="Times New Roman" w:cs="Times New Roman"/>
          <w:lang w:val="uk-UA"/>
        </w:rPr>
        <w:t>их</w:t>
      </w:r>
      <w:r w:rsidRPr="00E44B4C">
        <w:rPr>
          <w:rFonts w:ascii="Times New Roman" w:hAnsi="Times New Roman" w:cs="Times New Roman"/>
          <w:lang w:val="uk-UA"/>
        </w:rPr>
        <w:t xml:space="preserve"> одиничн</w:t>
      </w:r>
      <w:r w:rsidR="00EA3F48" w:rsidRPr="00E44B4C">
        <w:rPr>
          <w:rFonts w:ascii="Times New Roman" w:hAnsi="Times New Roman" w:cs="Times New Roman"/>
          <w:lang w:val="uk-UA"/>
        </w:rPr>
        <w:t>их</w:t>
      </w:r>
      <w:r w:rsidRPr="00E44B4C">
        <w:rPr>
          <w:rFonts w:ascii="Times New Roman" w:hAnsi="Times New Roman" w:cs="Times New Roman"/>
          <w:lang w:val="uk-UA"/>
        </w:rPr>
        <w:t xml:space="preserve"> витрат використовується визначена відстань проїзду. Кожна застосована одинична </w:t>
      </w:r>
      <w:r w:rsidR="00C16C39" w:rsidRPr="00E44B4C">
        <w:rPr>
          <w:rFonts w:ascii="Times New Roman" w:hAnsi="Times New Roman" w:cs="Times New Roman"/>
          <w:lang w:val="uk-UA"/>
        </w:rPr>
        <w:t xml:space="preserve">вартість </w:t>
      </w:r>
      <w:r w:rsidRPr="00E44B4C">
        <w:rPr>
          <w:rFonts w:ascii="Times New Roman" w:hAnsi="Times New Roman" w:cs="Times New Roman"/>
          <w:lang w:val="uk-UA"/>
        </w:rPr>
        <w:t>витрат покриває вартість проїзду в обидва кінці, незалежно від фактично зазнаних витрат</w:t>
      </w:r>
      <w:r w:rsidR="00D22B32" w:rsidRPr="00E44B4C">
        <w:rPr>
          <w:rFonts w:ascii="Times New Roman" w:hAnsi="Times New Roman" w:cs="Times New Roman"/>
          <w:lang w:val="uk-UA"/>
        </w:rPr>
        <w:t>.</w:t>
      </w:r>
    </w:p>
    <w:p w:rsidR="00B12BB9" w:rsidRPr="00E44B4C" w:rsidRDefault="00B2748E" w:rsidP="002006F2">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lang w:val="uk-UA"/>
        </w:rPr>
      </w:pPr>
      <w:r w:rsidRPr="00E44B4C">
        <w:rPr>
          <w:rFonts w:ascii="Times New Roman" w:hAnsi="Times New Roman" w:cs="Times New Roman"/>
          <w:i/>
          <w:lang w:val="uk-UA"/>
        </w:rPr>
        <w:t>Приклад</w:t>
      </w:r>
      <w:r w:rsidR="00D22B32" w:rsidRPr="00E44B4C">
        <w:rPr>
          <w:rFonts w:ascii="Times New Roman" w:hAnsi="Times New Roman" w:cs="Times New Roman"/>
          <w:i/>
          <w:lang w:val="uk-UA"/>
        </w:rPr>
        <w:t>:</w:t>
      </w:r>
    </w:p>
    <w:p w:rsidR="00B12BB9" w:rsidRPr="00E44B4C" w:rsidRDefault="00B2748E" w:rsidP="002006F2">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lang w:val="uk-UA"/>
        </w:rPr>
      </w:pPr>
      <w:r w:rsidRPr="00E44B4C">
        <w:rPr>
          <w:rFonts w:ascii="Times New Roman" w:hAnsi="Times New Roman" w:cs="Times New Roman"/>
          <w:i/>
          <w:lang w:val="uk-UA"/>
        </w:rPr>
        <w:t>Якщо особа з Мадриду (Іспанія) бере участь у діяльності у Римі (Італія), бенефіціар розраховує відстань від Мадрида до Рима, використовуючи калькулятор відстані</w:t>
      </w:r>
      <w:r w:rsidR="00D22B32" w:rsidRPr="00E44B4C">
        <w:rPr>
          <w:rFonts w:ascii="Times New Roman" w:hAnsi="Times New Roman" w:cs="Times New Roman"/>
          <w:i/>
          <w:lang w:val="uk-UA"/>
        </w:rPr>
        <w:t xml:space="preserve"> (1365,28 </w:t>
      </w:r>
      <w:r w:rsidRPr="00E44B4C">
        <w:rPr>
          <w:rFonts w:ascii="Times New Roman" w:hAnsi="Times New Roman" w:cs="Times New Roman"/>
          <w:i/>
          <w:lang w:val="uk-UA"/>
        </w:rPr>
        <w:t>км</w:t>
      </w:r>
      <w:r w:rsidR="00D22B32" w:rsidRPr="00E44B4C">
        <w:rPr>
          <w:rFonts w:ascii="Times New Roman" w:hAnsi="Times New Roman" w:cs="Times New Roman"/>
          <w:i/>
          <w:lang w:val="uk-UA"/>
        </w:rPr>
        <w:t xml:space="preserve">), </w:t>
      </w:r>
      <w:r w:rsidRPr="00E44B4C">
        <w:rPr>
          <w:rFonts w:ascii="Times New Roman" w:hAnsi="Times New Roman" w:cs="Times New Roman"/>
          <w:i/>
          <w:lang w:val="uk-UA"/>
        </w:rPr>
        <w:t xml:space="preserve">а потім застосовує одиничну </w:t>
      </w:r>
      <w:r w:rsidR="00AB47F8" w:rsidRPr="00E44B4C">
        <w:rPr>
          <w:rFonts w:ascii="Times New Roman" w:hAnsi="Times New Roman" w:cs="Times New Roman"/>
          <w:i/>
          <w:lang w:val="uk-UA"/>
        </w:rPr>
        <w:t xml:space="preserve">вартість </w:t>
      </w:r>
      <w:r w:rsidRPr="00E44B4C">
        <w:rPr>
          <w:rFonts w:ascii="Times New Roman" w:hAnsi="Times New Roman" w:cs="Times New Roman"/>
          <w:i/>
          <w:lang w:val="uk-UA"/>
        </w:rPr>
        <w:t>витрат</w:t>
      </w:r>
      <w:r w:rsidR="00AB47F8" w:rsidRPr="00E44B4C">
        <w:rPr>
          <w:rFonts w:ascii="Times New Roman" w:hAnsi="Times New Roman" w:cs="Times New Roman"/>
          <w:i/>
          <w:lang w:val="uk-UA"/>
        </w:rPr>
        <w:t>и</w:t>
      </w:r>
      <w:r w:rsidRPr="00E44B4C">
        <w:rPr>
          <w:rFonts w:ascii="Times New Roman" w:hAnsi="Times New Roman" w:cs="Times New Roman"/>
          <w:i/>
          <w:lang w:val="uk-UA"/>
        </w:rPr>
        <w:t>, що відповідає цьому діапазону відстані, тобто</w:t>
      </w:r>
      <w:r w:rsidR="00D22B32" w:rsidRPr="00E44B4C">
        <w:rPr>
          <w:rFonts w:ascii="Times New Roman" w:hAnsi="Times New Roman" w:cs="Times New Roman"/>
          <w:i/>
          <w:lang w:val="uk-UA"/>
        </w:rPr>
        <w:t xml:space="preserve"> 500/1999 </w:t>
      </w:r>
      <w:r w:rsidRPr="00E44B4C">
        <w:rPr>
          <w:rFonts w:ascii="Times New Roman" w:hAnsi="Times New Roman" w:cs="Times New Roman"/>
          <w:i/>
          <w:lang w:val="uk-UA"/>
        </w:rPr>
        <w:t>км</w:t>
      </w:r>
      <w:r w:rsidR="00D22B32" w:rsidRPr="00E44B4C">
        <w:rPr>
          <w:rFonts w:ascii="Times New Roman" w:hAnsi="Times New Roman" w:cs="Times New Roman"/>
          <w:i/>
          <w:lang w:val="uk-UA"/>
        </w:rPr>
        <w:t xml:space="preserve">. </w:t>
      </w:r>
      <w:r w:rsidRPr="00E44B4C">
        <w:rPr>
          <w:rFonts w:ascii="Times New Roman" w:hAnsi="Times New Roman" w:cs="Times New Roman"/>
          <w:i/>
          <w:lang w:val="uk-UA"/>
        </w:rPr>
        <w:t xml:space="preserve">Ця одинична </w:t>
      </w:r>
      <w:r w:rsidR="00AB47F8" w:rsidRPr="00E44B4C">
        <w:rPr>
          <w:rFonts w:ascii="Times New Roman" w:hAnsi="Times New Roman" w:cs="Times New Roman"/>
          <w:i/>
          <w:lang w:val="uk-UA"/>
        </w:rPr>
        <w:t xml:space="preserve">вартість </w:t>
      </w:r>
      <w:r w:rsidRPr="00E44B4C">
        <w:rPr>
          <w:rFonts w:ascii="Times New Roman" w:hAnsi="Times New Roman" w:cs="Times New Roman"/>
          <w:i/>
          <w:lang w:val="uk-UA"/>
        </w:rPr>
        <w:t>витрат</w:t>
      </w:r>
      <w:r w:rsidR="00AB47F8" w:rsidRPr="00E44B4C">
        <w:rPr>
          <w:rFonts w:ascii="Times New Roman" w:hAnsi="Times New Roman" w:cs="Times New Roman"/>
          <w:i/>
          <w:lang w:val="uk-UA"/>
        </w:rPr>
        <w:t>и</w:t>
      </w:r>
      <w:r w:rsidRPr="00E44B4C">
        <w:rPr>
          <w:rFonts w:ascii="Times New Roman" w:hAnsi="Times New Roman" w:cs="Times New Roman"/>
          <w:i/>
          <w:lang w:val="uk-UA"/>
        </w:rPr>
        <w:t xml:space="preserve"> становить фіксований внесок у</w:t>
      </w:r>
      <w:r w:rsidR="00D22B32" w:rsidRPr="00E44B4C">
        <w:rPr>
          <w:rFonts w:ascii="Times New Roman" w:hAnsi="Times New Roman" w:cs="Times New Roman"/>
          <w:i/>
          <w:lang w:val="uk-UA"/>
        </w:rPr>
        <w:t xml:space="preserve"> 275 </w:t>
      </w:r>
      <w:r w:rsidRPr="00E44B4C">
        <w:rPr>
          <w:rFonts w:ascii="Times New Roman" w:hAnsi="Times New Roman" w:cs="Times New Roman"/>
          <w:i/>
          <w:lang w:val="uk-UA"/>
        </w:rPr>
        <w:t>євро, що покриває вартість проїзду з Мадрида у Рим і назад</w:t>
      </w:r>
      <w:r w:rsidR="00D22B32" w:rsidRPr="00E44B4C">
        <w:rPr>
          <w:rFonts w:ascii="Times New Roman" w:hAnsi="Times New Roman" w:cs="Times New Roman"/>
          <w:i/>
          <w:lang w:val="uk-UA"/>
        </w:rPr>
        <w:t>.</w:t>
      </w:r>
    </w:p>
    <w:p w:rsidR="00B12BB9" w:rsidRPr="00E44B4C" w:rsidRDefault="00B2748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Якщо пункт виїзду не співпадає з пунктом власного закладу, необхідн</w:t>
      </w:r>
      <w:r w:rsidR="00EA3F48" w:rsidRPr="00E44B4C">
        <w:rPr>
          <w:rFonts w:ascii="Times New Roman" w:hAnsi="Times New Roman" w:cs="Times New Roman"/>
          <w:lang w:val="uk-UA"/>
        </w:rPr>
        <w:t>о отримати</w:t>
      </w:r>
      <w:r w:rsidRPr="00E44B4C">
        <w:rPr>
          <w:rFonts w:ascii="Times New Roman" w:hAnsi="Times New Roman" w:cs="Times New Roman"/>
          <w:lang w:val="uk-UA"/>
        </w:rPr>
        <w:t xml:space="preserve"> </w:t>
      </w:r>
      <w:r w:rsidRPr="00E44B4C">
        <w:rPr>
          <w:rFonts w:ascii="Times New Roman" w:hAnsi="Times New Roman" w:cs="Times New Roman"/>
          <w:u w:val="single"/>
          <w:lang w:val="uk-UA"/>
        </w:rPr>
        <w:t>попередній дозвіл</w:t>
      </w:r>
      <w:r w:rsidRPr="00E44B4C">
        <w:rPr>
          <w:rFonts w:ascii="Times New Roman" w:hAnsi="Times New Roman" w:cs="Times New Roman"/>
          <w:lang w:val="uk-UA"/>
        </w:rPr>
        <w:t xml:space="preserve"> від Агентства</w:t>
      </w:r>
      <w:r w:rsidR="00D22B32" w:rsidRPr="00E44B4C">
        <w:rPr>
          <w:rFonts w:ascii="Times New Roman" w:hAnsi="Times New Roman" w:cs="Times New Roman"/>
          <w:lang w:val="uk-UA"/>
        </w:rPr>
        <w:t>.</w:t>
      </w:r>
    </w:p>
    <w:p w:rsidR="00B12BB9" w:rsidRPr="00E44B4C" w:rsidRDefault="00B2748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lastRenderedPageBreak/>
        <w:t xml:space="preserve">У контексті кругової подорожі (наприклад: учасник від’їжджає </w:t>
      </w:r>
      <w:r w:rsidR="00CA61DE" w:rsidRPr="00E44B4C">
        <w:rPr>
          <w:rFonts w:ascii="Times New Roman" w:hAnsi="Times New Roman" w:cs="Times New Roman"/>
          <w:lang w:val="uk-UA"/>
        </w:rPr>
        <w:t>з пункту від’їзду А, щоб узяти участь у діяльності проекту в іншому пункті В, а потім від’їжджає з В, щоб одразу ж взяти участь у другій діяльності проекту у пункті С, перш ніж повернутись до свого пункту від’їзду А), грантовий внесок на проїзні витрати розраховується як сума</w:t>
      </w:r>
      <w:r w:rsidR="00D22B32" w:rsidRPr="00E44B4C">
        <w:rPr>
          <w:rFonts w:ascii="Times New Roman" w:hAnsi="Times New Roman" w:cs="Times New Roman"/>
          <w:lang w:val="uk-UA"/>
        </w:rPr>
        <w:t>:</w:t>
      </w:r>
    </w:p>
    <w:p w:rsidR="00B12BB9" w:rsidRPr="00E44B4C" w:rsidRDefault="00CA61DE" w:rsidP="003410D3">
      <w:pPr>
        <w:pStyle w:val="a8"/>
        <w:widowControl/>
        <w:numPr>
          <w:ilvl w:val="1"/>
          <w:numId w:val="38"/>
        </w:numPr>
        <w:ind w:left="993"/>
        <w:jc w:val="both"/>
        <w:rPr>
          <w:rFonts w:ascii="Times New Roman" w:hAnsi="Times New Roman" w:cs="Times New Roman"/>
          <w:lang w:val="uk-UA"/>
        </w:rPr>
      </w:pPr>
      <w:r w:rsidRPr="00E44B4C">
        <w:rPr>
          <w:rFonts w:ascii="Times New Roman" w:hAnsi="Times New Roman" w:cs="Times New Roman"/>
          <w:lang w:val="uk-UA"/>
        </w:rPr>
        <w:t xml:space="preserve">Сума одиничної </w:t>
      </w:r>
      <w:r w:rsidR="00674564" w:rsidRPr="00E44B4C">
        <w:rPr>
          <w:rFonts w:ascii="Times New Roman" w:hAnsi="Times New Roman" w:cs="Times New Roman"/>
          <w:lang w:val="uk-UA"/>
        </w:rPr>
        <w:t xml:space="preserve">вартості </w:t>
      </w:r>
      <w:r w:rsidRPr="00E44B4C">
        <w:rPr>
          <w:rFonts w:ascii="Times New Roman" w:hAnsi="Times New Roman" w:cs="Times New Roman"/>
          <w:lang w:val="uk-UA"/>
        </w:rPr>
        <w:t>витрати, що відповідає діапазону відстаней від</w:t>
      </w:r>
      <w:r w:rsidR="00D22B32" w:rsidRPr="00E44B4C">
        <w:rPr>
          <w:rFonts w:ascii="Times New Roman" w:hAnsi="Times New Roman" w:cs="Times New Roman"/>
          <w:lang w:val="uk-UA"/>
        </w:rPr>
        <w:t xml:space="preserve"> A </w:t>
      </w:r>
      <w:r w:rsidRPr="00E44B4C">
        <w:rPr>
          <w:rFonts w:ascii="Times New Roman" w:hAnsi="Times New Roman" w:cs="Times New Roman"/>
          <w:lang w:val="uk-UA"/>
        </w:rPr>
        <w:t>до</w:t>
      </w:r>
      <w:r w:rsidR="00D22B32" w:rsidRPr="00E44B4C">
        <w:rPr>
          <w:rFonts w:ascii="Times New Roman" w:hAnsi="Times New Roman" w:cs="Times New Roman"/>
          <w:lang w:val="uk-UA"/>
        </w:rPr>
        <w:t xml:space="preserve"> B</w:t>
      </w:r>
    </w:p>
    <w:p w:rsidR="00B12BB9" w:rsidRPr="00E44B4C" w:rsidRDefault="00D22B32" w:rsidP="008873CE">
      <w:pPr>
        <w:widowControl/>
        <w:ind w:left="993" w:hanging="567"/>
        <w:jc w:val="both"/>
        <w:rPr>
          <w:rFonts w:ascii="Times New Roman" w:hAnsi="Times New Roman" w:cs="Times New Roman"/>
          <w:lang w:val="uk-UA"/>
        </w:rPr>
      </w:pPr>
      <w:r w:rsidRPr="00E44B4C">
        <w:rPr>
          <w:rFonts w:ascii="Times New Roman" w:hAnsi="Times New Roman" w:cs="Times New Roman"/>
          <w:lang w:val="uk-UA"/>
        </w:rPr>
        <w:t>+</w:t>
      </w:r>
    </w:p>
    <w:p w:rsidR="00B12BB9" w:rsidRPr="00E44B4C" w:rsidRDefault="00CA61DE" w:rsidP="003410D3">
      <w:pPr>
        <w:pStyle w:val="a8"/>
        <w:widowControl/>
        <w:numPr>
          <w:ilvl w:val="1"/>
          <w:numId w:val="38"/>
        </w:numPr>
        <w:spacing w:after="120"/>
        <w:ind w:left="993"/>
        <w:jc w:val="both"/>
        <w:rPr>
          <w:rFonts w:ascii="Times New Roman" w:hAnsi="Times New Roman" w:cs="Times New Roman"/>
          <w:lang w:val="uk-UA"/>
        </w:rPr>
      </w:pPr>
      <w:r w:rsidRPr="00E44B4C">
        <w:rPr>
          <w:rFonts w:ascii="Times New Roman" w:hAnsi="Times New Roman" w:cs="Times New Roman"/>
          <w:lang w:val="uk-UA"/>
        </w:rPr>
        <w:t>Сума одиничної</w:t>
      </w:r>
      <w:r w:rsidR="00674564" w:rsidRPr="00E44B4C">
        <w:rPr>
          <w:rFonts w:ascii="Times New Roman" w:hAnsi="Times New Roman" w:cs="Times New Roman"/>
          <w:lang w:val="uk-UA"/>
        </w:rPr>
        <w:t xml:space="preserve"> вартості</w:t>
      </w:r>
      <w:r w:rsidRPr="00E44B4C">
        <w:rPr>
          <w:rFonts w:ascii="Times New Roman" w:hAnsi="Times New Roman" w:cs="Times New Roman"/>
          <w:lang w:val="uk-UA"/>
        </w:rPr>
        <w:t xml:space="preserve"> витрати, що відповідає діапазону відстаней від</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В</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до</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С</w:t>
      </w:r>
    </w:p>
    <w:p w:rsidR="00B12BB9" w:rsidRPr="00E44B4C" w:rsidRDefault="00CA61D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випадку кругової подорожі, останній проїзд (щоб учасник повернувся у свій початковий пункт від’їзду) ніколи не враховується при розрахунку грантового внеску на проїзні витрати. Це пояснюється тим фактом, що суми одиничних витрат, що використовуються для розрахунку грантового внеску, вже покривають зворотній проїзд</w:t>
      </w:r>
      <w:r w:rsidR="00D22B32" w:rsidRPr="00E44B4C">
        <w:rPr>
          <w:rFonts w:ascii="Times New Roman" w:hAnsi="Times New Roman" w:cs="Times New Roman"/>
          <w:lang w:val="uk-UA"/>
        </w:rPr>
        <w:t>.</w:t>
      </w:r>
    </w:p>
    <w:p w:rsidR="00B12BB9" w:rsidRPr="00E44B4C" w:rsidRDefault="00CA61D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Зверніть увагу, що поняття кругової подорожі передбачає діяльність проекту у кожному з пунктів призначення і не стосується проїзду із зупинками</w:t>
      </w:r>
      <w:r w:rsidR="00D22B32" w:rsidRPr="00E44B4C">
        <w:rPr>
          <w:rFonts w:ascii="Times New Roman" w:hAnsi="Times New Roman" w:cs="Times New Roman"/>
          <w:lang w:val="uk-UA"/>
        </w:rPr>
        <w:t>.</w:t>
      </w:r>
    </w:p>
    <w:p w:rsidR="00B12BB9" w:rsidRPr="00E44B4C" w:rsidRDefault="00CA61D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Проїзд на відстань менш</w:t>
      </w:r>
      <w:r w:rsidR="00EA3F48" w:rsidRPr="00E44B4C">
        <w:rPr>
          <w:rFonts w:ascii="Times New Roman" w:hAnsi="Times New Roman" w:cs="Times New Roman"/>
          <w:lang w:val="uk-UA"/>
        </w:rPr>
        <w:t>е</w:t>
      </w:r>
      <w:r w:rsidRPr="00E44B4C">
        <w:rPr>
          <w:rFonts w:ascii="Times New Roman" w:hAnsi="Times New Roman" w:cs="Times New Roman"/>
          <w:lang w:val="uk-UA"/>
        </w:rPr>
        <w:t xml:space="preserve"> ніж 10 км не відшкодовується</w:t>
      </w:r>
      <w:r w:rsidR="00D22B32" w:rsidRPr="00E44B4C">
        <w:rPr>
          <w:rFonts w:ascii="Times New Roman" w:hAnsi="Times New Roman" w:cs="Times New Roman"/>
          <w:lang w:val="uk-UA"/>
        </w:rPr>
        <w:t>.</w:t>
      </w:r>
    </w:p>
    <w:p w:rsidR="00B12BB9" w:rsidRPr="00E44B4C" w:rsidRDefault="00CA61D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Розрахунок гранту ґрунтується вин</w:t>
      </w:r>
      <w:r w:rsidR="004A44F6" w:rsidRPr="00E44B4C">
        <w:rPr>
          <w:rFonts w:ascii="Times New Roman" w:hAnsi="Times New Roman" w:cs="Times New Roman"/>
          <w:lang w:val="uk-UA"/>
        </w:rPr>
        <w:t>ятково на застосуванні одиничної вартості</w:t>
      </w:r>
      <w:r w:rsidRPr="00E44B4C">
        <w:rPr>
          <w:rFonts w:ascii="Times New Roman" w:hAnsi="Times New Roman" w:cs="Times New Roman"/>
          <w:lang w:val="uk-UA"/>
        </w:rPr>
        <w:t xml:space="preserve"> витрат і не залежить від фактичних затрат, понесених за проїзд. Для визначення остаточного допустимого гранту використовуються суми одиничних витрат, визначені для покриття вартості проїзду студентів і персоналу, отримані в результаті аналізу звіту. Проте, для виконання діяльності протягом періоду допустимості</w:t>
      </w:r>
      <w:r w:rsidR="00EA1FD5" w:rsidRPr="00E44B4C">
        <w:rPr>
          <w:rFonts w:ascii="Times New Roman" w:hAnsi="Times New Roman" w:cs="Times New Roman"/>
          <w:lang w:val="uk-UA"/>
        </w:rPr>
        <w:t>, визначеного в Угоді, бенефіціари самі можуть визначати способи відшкодування п</w:t>
      </w:r>
      <w:r w:rsidR="00EE1C1C" w:rsidRPr="00E44B4C">
        <w:rPr>
          <w:rFonts w:ascii="Times New Roman" w:hAnsi="Times New Roman" w:cs="Times New Roman"/>
          <w:lang w:val="uk-UA"/>
        </w:rPr>
        <w:t>роїзни</w:t>
      </w:r>
      <w:r w:rsidR="00EA1FD5" w:rsidRPr="00E44B4C">
        <w:rPr>
          <w:rFonts w:ascii="Times New Roman" w:hAnsi="Times New Roman" w:cs="Times New Roman"/>
          <w:lang w:val="uk-UA"/>
        </w:rPr>
        <w:t>х витрат своїм працівникам/студентам</w:t>
      </w:r>
      <w:r w:rsidR="00D22B32" w:rsidRPr="00E44B4C">
        <w:rPr>
          <w:rFonts w:ascii="Times New Roman" w:hAnsi="Times New Roman" w:cs="Times New Roman"/>
          <w:lang w:val="uk-UA"/>
        </w:rPr>
        <w:t>.</w:t>
      </w:r>
    </w:p>
    <w:p w:rsidR="00B12BB9" w:rsidRPr="00E44B4C" w:rsidRDefault="00D22B32" w:rsidP="00C82F64">
      <w:pPr>
        <w:pStyle w:val="4"/>
        <w:ind w:left="0"/>
        <w:jc w:val="center"/>
        <w:rPr>
          <w:lang w:val="uk-UA"/>
        </w:rPr>
      </w:pPr>
      <w:bookmarkStart w:id="156" w:name="bookmark126"/>
      <w:r w:rsidRPr="00E44B4C">
        <w:rPr>
          <w:lang w:val="uk-UA"/>
        </w:rPr>
        <w:t>3.3.1.2.2</w:t>
      </w:r>
      <w:r w:rsidRPr="00E44B4C">
        <w:rPr>
          <w:lang w:val="uk-UA"/>
        </w:rPr>
        <w:tab/>
      </w:r>
      <w:r w:rsidR="00EA1FD5" w:rsidRPr="00E44B4C">
        <w:rPr>
          <w:lang w:val="uk-UA"/>
        </w:rPr>
        <w:t>Спеціальні правила щодо вартості</w:t>
      </w:r>
      <w:bookmarkEnd w:id="156"/>
      <w:r w:rsidR="00EA1FD5" w:rsidRPr="00E44B4C">
        <w:rPr>
          <w:lang w:val="uk-UA"/>
        </w:rPr>
        <w:t xml:space="preserve"> перебування</w:t>
      </w:r>
    </w:p>
    <w:p w:rsidR="00EA1FD5" w:rsidRPr="00E44B4C" w:rsidRDefault="00EA1FD5"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Вартість перебування може бути заявленою для працівників або студентів, залучених до діяльності проекту, що відбувається поза містом, де знаходиться заклад учасника. Ці кошти покривають добові, проживання, місцевий та громадський транспорт, такий як автобус або таксі, особисте або необов’язкове страхування здоров’я.</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Фінансова підтримка буде надана лише для витрат на перебування, що безпосередньо пов’язані з досягненням цілей проекту. Діяльність має відбуватися у країнах бенефіціарів проекту. Будь-який виняток з цього правила потребує дозволу з боку Агентства. Детальний список допустимих видів діяльності див. у розділі 3.3.1.2.</w:t>
      </w:r>
    </w:p>
    <w:p w:rsidR="00B12BB9" w:rsidRPr="00E44B4C" w:rsidRDefault="00D72142"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Одинична вартість</w:t>
      </w:r>
      <w:r w:rsidR="00EA1FD5" w:rsidRPr="00E44B4C">
        <w:rPr>
          <w:rFonts w:ascii="Times New Roman" w:hAnsi="Times New Roman" w:cs="Times New Roman"/>
          <w:lang w:val="uk-UA"/>
        </w:rPr>
        <w:t xml:space="preserve"> витрат, що застосовуються для </w:t>
      </w:r>
      <w:r w:rsidR="00EA1FD5" w:rsidRPr="00E44B4C">
        <w:rPr>
          <w:rFonts w:ascii="Times New Roman" w:hAnsi="Times New Roman" w:cs="Times New Roman"/>
          <w:b/>
          <w:lang w:val="uk-UA"/>
        </w:rPr>
        <w:t xml:space="preserve">працівників, </w:t>
      </w:r>
      <w:r w:rsidR="00FD7D04" w:rsidRPr="00E44B4C">
        <w:rPr>
          <w:rFonts w:ascii="Times New Roman" w:hAnsi="Times New Roman" w:cs="Times New Roman"/>
          <w:lang w:val="uk-UA"/>
        </w:rPr>
        <w:t>відмінні від одиничної вартості</w:t>
      </w:r>
      <w:r w:rsidR="00EA1FD5" w:rsidRPr="00E44B4C">
        <w:rPr>
          <w:rFonts w:ascii="Times New Roman" w:hAnsi="Times New Roman" w:cs="Times New Roman"/>
          <w:lang w:val="uk-UA"/>
        </w:rPr>
        <w:t xml:space="preserve"> витрат для </w:t>
      </w:r>
      <w:r w:rsidR="00EA1FD5" w:rsidRPr="00E44B4C">
        <w:rPr>
          <w:rFonts w:ascii="Times New Roman" w:hAnsi="Times New Roman" w:cs="Times New Roman"/>
          <w:b/>
          <w:lang w:val="uk-UA"/>
        </w:rPr>
        <w:t>студентів</w:t>
      </w:r>
      <w:r w:rsidR="00D22B32" w:rsidRPr="00E44B4C">
        <w:rPr>
          <w:rFonts w:ascii="Times New Roman" w:hAnsi="Times New Roman" w:cs="Times New Roman"/>
          <w:lang w:val="uk-UA"/>
        </w:rPr>
        <w:t>:</w:t>
      </w:r>
    </w:p>
    <w:p w:rsidR="00B12BB9" w:rsidRPr="00E44B4C" w:rsidRDefault="00EA1FD5" w:rsidP="003410D3">
      <w:pPr>
        <w:pStyle w:val="a8"/>
        <w:widowControl/>
        <w:numPr>
          <w:ilvl w:val="0"/>
          <w:numId w:val="39"/>
        </w:numPr>
        <w:spacing w:after="120"/>
        <w:jc w:val="both"/>
        <w:rPr>
          <w:rFonts w:ascii="Times New Roman" w:hAnsi="Times New Roman" w:cs="Times New Roman"/>
          <w:lang w:val="uk-UA"/>
        </w:rPr>
      </w:pPr>
      <w:r w:rsidRPr="00E44B4C">
        <w:rPr>
          <w:rFonts w:ascii="Times New Roman" w:hAnsi="Times New Roman" w:cs="Times New Roman"/>
          <w:lang w:val="uk-UA"/>
        </w:rPr>
        <w:t xml:space="preserve">Для кожного </w:t>
      </w:r>
      <w:r w:rsidRPr="00E44B4C">
        <w:rPr>
          <w:rFonts w:ascii="Times New Roman" w:hAnsi="Times New Roman" w:cs="Times New Roman"/>
          <w:b/>
          <w:lang w:val="uk-UA"/>
        </w:rPr>
        <w:t xml:space="preserve">працівника </w:t>
      </w:r>
      <w:r w:rsidRPr="00E44B4C">
        <w:rPr>
          <w:rFonts w:ascii="Times New Roman" w:hAnsi="Times New Roman" w:cs="Times New Roman"/>
          <w:lang w:val="uk-UA"/>
        </w:rPr>
        <w:t xml:space="preserve">грант розраховується, застосовуючи одиничну </w:t>
      </w:r>
      <w:r w:rsidR="00FD7D04" w:rsidRPr="00E44B4C">
        <w:rPr>
          <w:rFonts w:ascii="Times New Roman" w:hAnsi="Times New Roman" w:cs="Times New Roman"/>
          <w:lang w:val="uk-UA"/>
        </w:rPr>
        <w:t xml:space="preserve">вартість </w:t>
      </w:r>
      <w:r w:rsidRPr="00E44B4C">
        <w:rPr>
          <w:rFonts w:ascii="Times New Roman" w:hAnsi="Times New Roman" w:cs="Times New Roman"/>
          <w:lang w:val="uk-UA"/>
        </w:rPr>
        <w:t>в</w:t>
      </w:r>
      <w:r w:rsidR="00EE1C1C" w:rsidRPr="00E44B4C">
        <w:rPr>
          <w:rFonts w:ascii="Times New Roman" w:hAnsi="Times New Roman" w:cs="Times New Roman"/>
          <w:lang w:val="uk-UA"/>
        </w:rPr>
        <w:t>итрат</w:t>
      </w:r>
      <w:r w:rsidRPr="00E44B4C">
        <w:rPr>
          <w:rFonts w:ascii="Times New Roman" w:hAnsi="Times New Roman" w:cs="Times New Roman"/>
          <w:lang w:val="uk-UA"/>
        </w:rPr>
        <w:t>, що відповідає даній тривалості діяльності (у днях), до 14-го дня діяльності / від 15-го по 60-</w:t>
      </w:r>
      <w:r w:rsidR="00932B36" w:rsidRPr="00E44B4C">
        <w:rPr>
          <w:rFonts w:ascii="Times New Roman" w:hAnsi="Times New Roman" w:cs="Times New Roman"/>
          <w:lang w:val="uk-UA"/>
        </w:rPr>
        <w:t>й день / від 61-го дня до 3 місяців. Кожна одинична</w:t>
      </w:r>
      <w:r w:rsidR="00FD7D04" w:rsidRPr="00E44B4C">
        <w:rPr>
          <w:rFonts w:ascii="Times New Roman" w:hAnsi="Times New Roman" w:cs="Times New Roman"/>
          <w:lang w:val="uk-UA"/>
        </w:rPr>
        <w:t xml:space="preserve"> вартість</w:t>
      </w:r>
      <w:r w:rsidR="00932B36" w:rsidRPr="00E44B4C">
        <w:rPr>
          <w:rFonts w:ascii="Times New Roman" w:hAnsi="Times New Roman" w:cs="Times New Roman"/>
          <w:lang w:val="uk-UA"/>
        </w:rPr>
        <w:t xml:space="preserve"> </w:t>
      </w:r>
      <w:r w:rsidR="00EE1C1C" w:rsidRPr="00E44B4C">
        <w:rPr>
          <w:rFonts w:ascii="Times New Roman" w:hAnsi="Times New Roman" w:cs="Times New Roman"/>
          <w:lang w:val="uk-UA"/>
        </w:rPr>
        <w:t xml:space="preserve">витрат </w:t>
      </w:r>
      <w:r w:rsidR="00932B36" w:rsidRPr="00E44B4C">
        <w:rPr>
          <w:rFonts w:ascii="Times New Roman" w:hAnsi="Times New Roman" w:cs="Times New Roman"/>
          <w:lang w:val="uk-UA"/>
        </w:rPr>
        <w:t>відповідає фіксованій сумі євро на добу на учасника</w:t>
      </w:r>
      <w:r w:rsidR="00D22B32" w:rsidRPr="00E44B4C">
        <w:rPr>
          <w:rFonts w:ascii="Times New Roman" w:hAnsi="Times New Roman" w:cs="Times New Roman"/>
          <w:lang w:val="uk-UA"/>
        </w:rPr>
        <w:t>.</w:t>
      </w:r>
    </w:p>
    <w:p w:rsidR="00B12BB9" w:rsidRPr="00E44B4C" w:rsidRDefault="00932B36" w:rsidP="003410D3">
      <w:pPr>
        <w:pStyle w:val="a8"/>
        <w:widowControl/>
        <w:numPr>
          <w:ilvl w:val="0"/>
          <w:numId w:val="39"/>
        </w:numPr>
        <w:spacing w:after="120"/>
        <w:jc w:val="both"/>
        <w:rPr>
          <w:rFonts w:ascii="Times New Roman" w:hAnsi="Times New Roman" w:cs="Times New Roman"/>
          <w:lang w:val="uk-UA"/>
        </w:rPr>
      </w:pPr>
      <w:r w:rsidRPr="00E44B4C">
        <w:rPr>
          <w:rFonts w:ascii="Times New Roman" w:hAnsi="Times New Roman" w:cs="Times New Roman"/>
          <w:lang w:val="uk-UA"/>
        </w:rPr>
        <w:t xml:space="preserve">Для кожного </w:t>
      </w:r>
      <w:r w:rsidRPr="00E44B4C">
        <w:rPr>
          <w:rFonts w:ascii="Times New Roman" w:hAnsi="Times New Roman" w:cs="Times New Roman"/>
          <w:b/>
          <w:lang w:val="uk-UA"/>
        </w:rPr>
        <w:t xml:space="preserve">студента </w:t>
      </w:r>
      <w:r w:rsidRPr="00E44B4C">
        <w:rPr>
          <w:rFonts w:ascii="Times New Roman" w:hAnsi="Times New Roman" w:cs="Times New Roman"/>
          <w:lang w:val="uk-UA"/>
        </w:rPr>
        <w:t>грант розраховується, застосовуючи одиничну</w:t>
      </w:r>
      <w:r w:rsidR="00FD7D04" w:rsidRPr="00E44B4C">
        <w:rPr>
          <w:rFonts w:ascii="Times New Roman" w:hAnsi="Times New Roman" w:cs="Times New Roman"/>
          <w:lang w:val="uk-UA"/>
        </w:rPr>
        <w:t xml:space="preserve"> вартість</w:t>
      </w:r>
      <w:r w:rsidRPr="00E44B4C">
        <w:rPr>
          <w:rFonts w:ascii="Times New Roman" w:hAnsi="Times New Roman" w:cs="Times New Roman"/>
          <w:lang w:val="uk-UA"/>
        </w:rPr>
        <w:t xml:space="preserve"> в</w:t>
      </w:r>
      <w:r w:rsidR="00FD7D04" w:rsidRPr="00E44B4C">
        <w:rPr>
          <w:rFonts w:ascii="Times New Roman" w:hAnsi="Times New Roman" w:cs="Times New Roman"/>
          <w:lang w:val="uk-UA"/>
        </w:rPr>
        <w:t>итрат</w:t>
      </w:r>
      <w:r w:rsidRPr="00E44B4C">
        <w:rPr>
          <w:rFonts w:ascii="Times New Roman" w:hAnsi="Times New Roman" w:cs="Times New Roman"/>
          <w:lang w:val="uk-UA"/>
        </w:rPr>
        <w:t>, що відповідає даній тривалості діяльності (у днях), до 14-го дня діяльності / від 15-го по 60-й день / від 61-го дня до 3 місяців. Кожна застосована одинична</w:t>
      </w:r>
      <w:r w:rsidR="00FD7D04" w:rsidRPr="00E44B4C">
        <w:rPr>
          <w:rFonts w:ascii="Times New Roman" w:hAnsi="Times New Roman" w:cs="Times New Roman"/>
          <w:lang w:val="uk-UA"/>
        </w:rPr>
        <w:t xml:space="preserve"> вартість</w:t>
      </w:r>
      <w:r w:rsidRPr="00E44B4C">
        <w:rPr>
          <w:rFonts w:ascii="Times New Roman" w:hAnsi="Times New Roman" w:cs="Times New Roman"/>
          <w:lang w:val="uk-UA"/>
        </w:rPr>
        <w:t xml:space="preserve"> в</w:t>
      </w:r>
      <w:r w:rsidR="00EE1C1C" w:rsidRPr="00E44B4C">
        <w:rPr>
          <w:rFonts w:ascii="Times New Roman" w:hAnsi="Times New Roman" w:cs="Times New Roman"/>
          <w:lang w:val="uk-UA"/>
        </w:rPr>
        <w:t>итрат</w:t>
      </w:r>
      <w:r w:rsidRPr="00E44B4C">
        <w:rPr>
          <w:rFonts w:ascii="Times New Roman" w:hAnsi="Times New Roman" w:cs="Times New Roman"/>
          <w:lang w:val="uk-UA"/>
        </w:rPr>
        <w:t xml:space="preserve"> відповідає фіксованій сумі євро на добу на учасника</w:t>
      </w:r>
      <w:r w:rsidR="00D22B32" w:rsidRPr="00E44B4C">
        <w:rPr>
          <w:rFonts w:ascii="Times New Roman" w:hAnsi="Times New Roman" w:cs="Times New Roman"/>
          <w:lang w:val="uk-UA"/>
        </w:rPr>
        <w:t>.</w:t>
      </w:r>
    </w:p>
    <w:p w:rsidR="00B12BB9" w:rsidRPr="00E44B4C" w:rsidRDefault="00932B3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Щоб застосувати </w:t>
      </w:r>
      <w:r w:rsidR="00EE1C1C" w:rsidRPr="00E44B4C">
        <w:rPr>
          <w:rFonts w:ascii="Times New Roman" w:hAnsi="Times New Roman" w:cs="Times New Roman"/>
          <w:lang w:val="uk-UA"/>
        </w:rPr>
        <w:t>правиль</w:t>
      </w:r>
      <w:r w:rsidRPr="00E44B4C">
        <w:rPr>
          <w:rFonts w:ascii="Times New Roman" w:hAnsi="Times New Roman" w:cs="Times New Roman"/>
          <w:lang w:val="uk-UA"/>
        </w:rPr>
        <w:t>ну одиничну</w:t>
      </w:r>
      <w:r w:rsidR="00FD7D04" w:rsidRPr="00E44B4C">
        <w:rPr>
          <w:rFonts w:ascii="Times New Roman" w:hAnsi="Times New Roman" w:cs="Times New Roman"/>
          <w:lang w:val="uk-UA"/>
        </w:rPr>
        <w:t xml:space="preserve"> вартість</w:t>
      </w:r>
      <w:r w:rsidRPr="00E44B4C">
        <w:rPr>
          <w:rFonts w:ascii="Times New Roman" w:hAnsi="Times New Roman" w:cs="Times New Roman"/>
          <w:lang w:val="uk-UA"/>
        </w:rPr>
        <w:t xml:space="preserve"> в</w:t>
      </w:r>
      <w:r w:rsidR="00EE1C1C" w:rsidRPr="00E44B4C">
        <w:rPr>
          <w:rFonts w:ascii="Times New Roman" w:hAnsi="Times New Roman" w:cs="Times New Roman"/>
          <w:lang w:val="uk-UA"/>
        </w:rPr>
        <w:t>итрат</w:t>
      </w:r>
      <w:r w:rsidRPr="00E44B4C">
        <w:rPr>
          <w:rFonts w:ascii="Times New Roman" w:hAnsi="Times New Roman" w:cs="Times New Roman"/>
          <w:lang w:val="uk-UA"/>
        </w:rPr>
        <w:t>, бенефіціар повинен визначити тривалість діяльності у днях (включаючи проїзд з місця походження до місця проведення діяльності і назад)</w:t>
      </w:r>
      <w:r w:rsidR="00154EDB" w:rsidRPr="00E44B4C">
        <w:rPr>
          <w:rStyle w:val="a7"/>
          <w:rFonts w:ascii="Times New Roman" w:hAnsi="Times New Roman" w:cs="Times New Roman"/>
          <w:lang w:val="uk-UA"/>
        </w:rPr>
        <w:footnoteReference w:id="15"/>
      </w:r>
      <w:r w:rsidRPr="00E44B4C">
        <w:rPr>
          <w:rFonts w:ascii="Times New Roman" w:hAnsi="Times New Roman" w:cs="Times New Roman"/>
          <w:lang w:val="uk-UA"/>
        </w:rPr>
        <w:t xml:space="preserve"> та застосувати відповідні одиничні</w:t>
      </w:r>
      <w:r w:rsidR="00FD7D04" w:rsidRPr="00E44B4C">
        <w:rPr>
          <w:rFonts w:ascii="Times New Roman" w:hAnsi="Times New Roman" w:cs="Times New Roman"/>
          <w:lang w:val="uk-UA"/>
        </w:rPr>
        <w:t xml:space="preserve"> вартості</w:t>
      </w:r>
      <w:r w:rsidRPr="00E44B4C">
        <w:rPr>
          <w:rFonts w:ascii="Times New Roman" w:hAnsi="Times New Roman" w:cs="Times New Roman"/>
          <w:lang w:val="uk-UA"/>
        </w:rPr>
        <w:t xml:space="preserve"> витрат, як визначено у Додатку </w:t>
      </w:r>
      <w:r w:rsidR="00D22B32" w:rsidRPr="00E44B4C">
        <w:rPr>
          <w:rFonts w:ascii="Times New Roman" w:hAnsi="Times New Roman" w:cs="Times New Roman"/>
          <w:lang w:val="uk-UA"/>
        </w:rPr>
        <w:t xml:space="preserve">I </w:t>
      </w:r>
      <w:r w:rsidRPr="00E44B4C">
        <w:rPr>
          <w:rFonts w:ascii="Times New Roman" w:hAnsi="Times New Roman" w:cs="Times New Roman"/>
          <w:lang w:val="uk-UA"/>
        </w:rPr>
        <w:t>цієї Інструкції. Кожна застосована одинична</w:t>
      </w:r>
      <w:r w:rsidR="00FD7D04" w:rsidRPr="00E44B4C">
        <w:rPr>
          <w:rFonts w:ascii="Times New Roman" w:hAnsi="Times New Roman" w:cs="Times New Roman"/>
          <w:lang w:val="uk-UA"/>
        </w:rPr>
        <w:t xml:space="preserve"> вартість</w:t>
      </w:r>
      <w:r w:rsidRPr="00E44B4C">
        <w:rPr>
          <w:rFonts w:ascii="Times New Roman" w:hAnsi="Times New Roman" w:cs="Times New Roman"/>
          <w:lang w:val="uk-UA"/>
        </w:rPr>
        <w:t xml:space="preserve"> витрат покриває вартість перебування незалежно від фактично понесених витрат</w:t>
      </w:r>
      <w:r w:rsidR="00D22B32" w:rsidRPr="00E44B4C">
        <w:rPr>
          <w:rFonts w:ascii="Times New Roman" w:hAnsi="Times New Roman" w:cs="Times New Roman"/>
          <w:lang w:val="uk-UA"/>
        </w:rPr>
        <w:t>.</w:t>
      </w:r>
    </w:p>
    <w:p w:rsidR="0096091D" w:rsidRPr="00E44B4C" w:rsidRDefault="0096091D">
      <w:pPr>
        <w:rPr>
          <w:rFonts w:ascii="Times New Roman" w:hAnsi="Times New Roman" w:cs="Times New Roman"/>
          <w:lang w:val="uk-UA"/>
        </w:rPr>
      </w:pPr>
      <w:r w:rsidRPr="00E44B4C">
        <w:rPr>
          <w:rFonts w:ascii="Times New Roman" w:hAnsi="Times New Roman" w:cs="Times New Roman"/>
          <w:lang w:val="uk-UA"/>
        </w:rPr>
        <w:br w:type="page"/>
      </w:r>
    </w:p>
    <w:p w:rsidR="00B12BB9" w:rsidRPr="00E44B4C" w:rsidRDefault="00EE1C1C" w:rsidP="002006F2">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lang w:val="uk-UA"/>
        </w:rPr>
      </w:pPr>
      <w:r w:rsidRPr="00E44B4C">
        <w:rPr>
          <w:rFonts w:ascii="Times New Roman" w:hAnsi="Times New Roman" w:cs="Times New Roman"/>
          <w:i/>
          <w:lang w:val="uk-UA"/>
        </w:rPr>
        <w:lastRenderedPageBreak/>
        <w:t>Приклади</w:t>
      </w:r>
      <w:r w:rsidR="00D22B32" w:rsidRPr="00E44B4C">
        <w:rPr>
          <w:rFonts w:ascii="Times New Roman" w:hAnsi="Times New Roman" w:cs="Times New Roman"/>
          <w:i/>
          <w:lang w:val="uk-UA"/>
        </w:rPr>
        <w:t>:</w:t>
      </w:r>
    </w:p>
    <w:p w:rsidR="00B12BB9" w:rsidRPr="00E44B4C" w:rsidRDefault="00932B36" w:rsidP="00930C30">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lang w:val="uk-UA"/>
        </w:rPr>
      </w:pPr>
      <w:r w:rsidRPr="00E44B4C">
        <w:rPr>
          <w:rFonts w:ascii="Times New Roman" w:hAnsi="Times New Roman" w:cs="Times New Roman"/>
          <w:i/>
          <w:lang w:val="uk-UA"/>
        </w:rPr>
        <w:t xml:space="preserve">Якщо </w:t>
      </w:r>
      <w:r w:rsidRPr="00E44B4C">
        <w:rPr>
          <w:rFonts w:ascii="Times New Roman" w:hAnsi="Times New Roman" w:cs="Times New Roman"/>
          <w:b/>
          <w:i/>
          <w:lang w:val="uk-UA"/>
        </w:rPr>
        <w:t xml:space="preserve">працівник </w:t>
      </w:r>
      <w:r w:rsidRPr="00E44B4C">
        <w:rPr>
          <w:rFonts w:ascii="Times New Roman" w:hAnsi="Times New Roman" w:cs="Times New Roman"/>
          <w:i/>
          <w:lang w:val="uk-UA"/>
        </w:rPr>
        <w:t xml:space="preserve">з Парижа </w:t>
      </w:r>
      <w:r w:rsidR="00D22B32" w:rsidRPr="00E44B4C">
        <w:rPr>
          <w:rFonts w:ascii="Times New Roman" w:hAnsi="Times New Roman" w:cs="Times New Roman"/>
          <w:i/>
          <w:lang w:val="uk-UA"/>
        </w:rPr>
        <w:t>(</w:t>
      </w:r>
      <w:r w:rsidRPr="00E44B4C">
        <w:rPr>
          <w:rFonts w:ascii="Times New Roman" w:hAnsi="Times New Roman" w:cs="Times New Roman"/>
          <w:i/>
          <w:lang w:val="uk-UA"/>
        </w:rPr>
        <w:t xml:space="preserve">Франція) бере участь у діяльності у Брюсселі (Бельгія) протягом 2 днів, бенефіціар застосовує </w:t>
      </w:r>
      <w:r w:rsidR="004D5A76" w:rsidRPr="00E44B4C">
        <w:rPr>
          <w:rFonts w:ascii="Times New Roman" w:hAnsi="Times New Roman" w:cs="Times New Roman"/>
          <w:i/>
          <w:lang w:val="uk-UA"/>
        </w:rPr>
        <w:t>2 одиничні витрати</w:t>
      </w:r>
      <w:r w:rsidRPr="00E44B4C">
        <w:rPr>
          <w:rFonts w:ascii="Times New Roman" w:hAnsi="Times New Roman" w:cs="Times New Roman"/>
          <w:i/>
          <w:lang w:val="uk-UA"/>
        </w:rPr>
        <w:t xml:space="preserve"> по</w:t>
      </w:r>
      <w:r w:rsidR="00D22B32" w:rsidRPr="00E44B4C">
        <w:rPr>
          <w:rFonts w:ascii="Times New Roman" w:hAnsi="Times New Roman" w:cs="Times New Roman"/>
          <w:i/>
          <w:lang w:val="uk-UA"/>
        </w:rPr>
        <w:t xml:space="preserve"> 120 </w:t>
      </w:r>
      <w:r w:rsidRPr="00E44B4C">
        <w:rPr>
          <w:rFonts w:ascii="Times New Roman" w:hAnsi="Times New Roman" w:cs="Times New Roman"/>
          <w:i/>
          <w:lang w:val="uk-UA"/>
        </w:rPr>
        <w:t>євро кожна</w:t>
      </w:r>
      <w:r w:rsidR="00D22B32" w:rsidRPr="00E44B4C">
        <w:rPr>
          <w:rFonts w:ascii="Times New Roman" w:hAnsi="Times New Roman" w:cs="Times New Roman"/>
          <w:i/>
          <w:lang w:val="uk-UA"/>
        </w:rPr>
        <w:t xml:space="preserve"> </w:t>
      </w:r>
      <w:r w:rsidRPr="00E44B4C">
        <w:rPr>
          <w:rFonts w:ascii="Times New Roman" w:hAnsi="Times New Roman" w:cs="Times New Roman"/>
          <w:i/>
          <w:lang w:val="uk-UA"/>
        </w:rPr>
        <w:t>на загальну суму 240 євро.</w:t>
      </w:r>
    </w:p>
    <w:p w:rsidR="00B12BB9" w:rsidRPr="00E44B4C" w:rsidRDefault="00932B36" w:rsidP="00930C30">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lang w:val="uk-UA"/>
        </w:rPr>
      </w:pPr>
      <w:r w:rsidRPr="00E44B4C">
        <w:rPr>
          <w:rFonts w:ascii="Times New Roman" w:hAnsi="Times New Roman" w:cs="Times New Roman"/>
          <w:i/>
          <w:lang w:val="uk-UA"/>
        </w:rPr>
        <w:t xml:space="preserve">Якщо </w:t>
      </w:r>
      <w:r w:rsidRPr="00E44B4C">
        <w:rPr>
          <w:rFonts w:ascii="Times New Roman" w:hAnsi="Times New Roman" w:cs="Times New Roman"/>
          <w:b/>
          <w:i/>
          <w:lang w:val="uk-UA"/>
        </w:rPr>
        <w:t xml:space="preserve">працівник </w:t>
      </w:r>
      <w:r w:rsidRPr="00E44B4C">
        <w:rPr>
          <w:rFonts w:ascii="Times New Roman" w:hAnsi="Times New Roman" w:cs="Times New Roman"/>
          <w:i/>
          <w:lang w:val="uk-UA"/>
        </w:rPr>
        <w:t xml:space="preserve">з Парижа (Франція) бере участь у діяльності у Брюсселі (Бельгія) протягом 20 днів, бенефіціар застосовує </w:t>
      </w:r>
      <w:r w:rsidR="00D22B32" w:rsidRPr="00E44B4C">
        <w:rPr>
          <w:rFonts w:ascii="Times New Roman" w:hAnsi="Times New Roman" w:cs="Times New Roman"/>
          <w:i/>
          <w:lang w:val="uk-UA"/>
        </w:rPr>
        <w:t xml:space="preserve">14 </w:t>
      </w:r>
      <w:r w:rsidRPr="00E44B4C">
        <w:rPr>
          <w:rFonts w:ascii="Times New Roman" w:hAnsi="Times New Roman" w:cs="Times New Roman"/>
          <w:i/>
          <w:lang w:val="uk-UA"/>
        </w:rPr>
        <w:t>одиничних витрат по 120 євро кожна +</w:t>
      </w:r>
      <w:r w:rsidR="00D22B32" w:rsidRPr="00E44B4C">
        <w:rPr>
          <w:rFonts w:ascii="Times New Roman" w:hAnsi="Times New Roman" w:cs="Times New Roman"/>
          <w:i/>
          <w:lang w:val="uk-UA"/>
        </w:rPr>
        <w:t xml:space="preserve"> 6 </w:t>
      </w:r>
      <w:r w:rsidRPr="00E44B4C">
        <w:rPr>
          <w:rFonts w:ascii="Times New Roman" w:hAnsi="Times New Roman" w:cs="Times New Roman"/>
          <w:i/>
          <w:lang w:val="uk-UA"/>
        </w:rPr>
        <w:t xml:space="preserve">одиничних витрат по </w:t>
      </w:r>
      <w:r w:rsidR="00D22B32" w:rsidRPr="00E44B4C">
        <w:rPr>
          <w:rFonts w:ascii="Times New Roman" w:hAnsi="Times New Roman" w:cs="Times New Roman"/>
          <w:i/>
          <w:lang w:val="uk-UA"/>
        </w:rPr>
        <w:t xml:space="preserve">70 </w:t>
      </w:r>
      <w:r w:rsidRPr="00E44B4C">
        <w:rPr>
          <w:rFonts w:ascii="Times New Roman" w:hAnsi="Times New Roman" w:cs="Times New Roman"/>
          <w:i/>
          <w:lang w:val="uk-UA"/>
        </w:rPr>
        <w:t xml:space="preserve">кожна на загальну суму </w:t>
      </w:r>
      <w:r w:rsidR="00D22B32" w:rsidRPr="00E44B4C">
        <w:rPr>
          <w:rFonts w:ascii="Times New Roman" w:hAnsi="Times New Roman" w:cs="Times New Roman"/>
          <w:i/>
          <w:lang w:val="uk-UA"/>
        </w:rPr>
        <w:t>2</w:t>
      </w:r>
      <w:r w:rsidRPr="00E44B4C">
        <w:rPr>
          <w:rFonts w:ascii="Times New Roman" w:hAnsi="Times New Roman" w:cs="Times New Roman"/>
          <w:i/>
          <w:lang w:val="uk-UA"/>
        </w:rPr>
        <w:t> </w:t>
      </w:r>
      <w:r w:rsidR="00D22B32" w:rsidRPr="00E44B4C">
        <w:rPr>
          <w:rFonts w:ascii="Times New Roman" w:hAnsi="Times New Roman" w:cs="Times New Roman"/>
          <w:i/>
          <w:lang w:val="uk-UA"/>
        </w:rPr>
        <w:t xml:space="preserve">100 </w:t>
      </w:r>
      <w:r w:rsidRPr="00E44B4C">
        <w:rPr>
          <w:rFonts w:ascii="Times New Roman" w:hAnsi="Times New Roman" w:cs="Times New Roman"/>
          <w:i/>
          <w:lang w:val="uk-UA"/>
        </w:rPr>
        <w:t>євро</w:t>
      </w:r>
      <w:r w:rsidR="00D22B32" w:rsidRPr="00E44B4C">
        <w:rPr>
          <w:rFonts w:ascii="Times New Roman" w:hAnsi="Times New Roman" w:cs="Times New Roman"/>
          <w:i/>
          <w:lang w:val="uk-UA"/>
        </w:rPr>
        <w:t>.</w:t>
      </w:r>
    </w:p>
    <w:p w:rsidR="00932B36" w:rsidRPr="00E44B4C" w:rsidRDefault="00932B36" w:rsidP="00930C30">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lang w:val="uk-UA"/>
        </w:rPr>
      </w:pPr>
      <w:r w:rsidRPr="00E44B4C">
        <w:rPr>
          <w:rFonts w:ascii="Times New Roman" w:hAnsi="Times New Roman" w:cs="Times New Roman"/>
          <w:i/>
          <w:lang w:val="uk-UA"/>
        </w:rPr>
        <w:t xml:space="preserve">Якщо </w:t>
      </w:r>
      <w:r w:rsidRPr="00E44B4C">
        <w:rPr>
          <w:rFonts w:ascii="Times New Roman" w:hAnsi="Times New Roman" w:cs="Times New Roman"/>
          <w:b/>
          <w:i/>
          <w:lang w:val="uk-UA"/>
        </w:rPr>
        <w:t xml:space="preserve">студент </w:t>
      </w:r>
      <w:r w:rsidRPr="00E44B4C">
        <w:rPr>
          <w:rFonts w:ascii="Times New Roman" w:hAnsi="Times New Roman" w:cs="Times New Roman"/>
          <w:i/>
          <w:lang w:val="uk-UA"/>
        </w:rPr>
        <w:t>з Парижа (Франція) бере участь у діяльності у Берліні (Німеччина) протягом 2 днів, бенефіціар застосовує 2 одиничні витрати по 55 євро кожна, на загальну суму 110 євро.</w:t>
      </w:r>
    </w:p>
    <w:p w:rsidR="00932B36" w:rsidRPr="00E44B4C" w:rsidRDefault="00932B36" w:rsidP="00930C30">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lang w:val="uk-UA"/>
        </w:rPr>
      </w:pPr>
      <w:r w:rsidRPr="00E44B4C">
        <w:rPr>
          <w:rFonts w:ascii="Times New Roman" w:hAnsi="Times New Roman" w:cs="Times New Roman"/>
          <w:i/>
          <w:lang w:val="uk-UA"/>
        </w:rPr>
        <w:t xml:space="preserve">Якщо </w:t>
      </w:r>
      <w:r w:rsidRPr="00E44B4C">
        <w:rPr>
          <w:rFonts w:ascii="Times New Roman" w:hAnsi="Times New Roman" w:cs="Times New Roman"/>
          <w:b/>
          <w:i/>
          <w:lang w:val="uk-UA"/>
        </w:rPr>
        <w:t xml:space="preserve">студент </w:t>
      </w:r>
      <w:r w:rsidRPr="00E44B4C">
        <w:rPr>
          <w:rFonts w:ascii="Times New Roman" w:hAnsi="Times New Roman" w:cs="Times New Roman"/>
          <w:i/>
          <w:lang w:val="uk-UA"/>
        </w:rPr>
        <w:t xml:space="preserve">з Парижа (Франція) бере участь у діяльності у Берліні (Німеччина) протягом 22 днів, бенефіціар застосовує 14 одиничних витрат по 55 євро кожна і 8 одиничних витрат по </w:t>
      </w:r>
      <w:r w:rsidR="00BF14FD" w:rsidRPr="00E44B4C">
        <w:rPr>
          <w:rFonts w:ascii="Times New Roman" w:hAnsi="Times New Roman" w:cs="Times New Roman"/>
          <w:i/>
          <w:lang w:val="uk-UA"/>
        </w:rPr>
        <w:t>4</w:t>
      </w:r>
      <w:r w:rsidRPr="00E44B4C">
        <w:rPr>
          <w:rFonts w:ascii="Times New Roman" w:hAnsi="Times New Roman" w:cs="Times New Roman"/>
          <w:i/>
          <w:lang w:val="uk-UA"/>
        </w:rPr>
        <w:t xml:space="preserve">0 кожна на загальну суму </w:t>
      </w:r>
      <w:r w:rsidR="00BF14FD" w:rsidRPr="00E44B4C">
        <w:rPr>
          <w:rFonts w:ascii="Times New Roman" w:hAnsi="Times New Roman" w:cs="Times New Roman"/>
          <w:i/>
          <w:lang w:val="uk-UA"/>
        </w:rPr>
        <w:t>1</w:t>
      </w:r>
      <w:r w:rsidRPr="00E44B4C">
        <w:rPr>
          <w:rFonts w:ascii="Times New Roman" w:hAnsi="Times New Roman" w:cs="Times New Roman"/>
          <w:i/>
          <w:lang w:val="uk-UA"/>
        </w:rPr>
        <w:t> </w:t>
      </w:r>
      <w:r w:rsidR="00BF14FD" w:rsidRPr="00E44B4C">
        <w:rPr>
          <w:rFonts w:ascii="Times New Roman" w:hAnsi="Times New Roman" w:cs="Times New Roman"/>
          <w:i/>
          <w:lang w:val="uk-UA"/>
        </w:rPr>
        <w:t>090</w:t>
      </w:r>
      <w:r w:rsidRPr="00E44B4C">
        <w:rPr>
          <w:rFonts w:ascii="Times New Roman" w:hAnsi="Times New Roman" w:cs="Times New Roman"/>
          <w:i/>
          <w:lang w:val="uk-UA"/>
        </w:rPr>
        <w:t xml:space="preserve"> євро.</w:t>
      </w:r>
    </w:p>
    <w:p w:rsidR="00B12BB9" w:rsidRPr="00E44B4C" w:rsidRDefault="00C82F6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Проїзд на відстань менше ніж 10 км не відшкодовується.</w:t>
      </w:r>
    </w:p>
    <w:p w:rsidR="00BF14FD" w:rsidRPr="00E44B4C" w:rsidRDefault="002006F2"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Грант р</w:t>
      </w:r>
      <w:r w:rsidR="00BF14FD" w:rsidRPr="00E44B4C">
        <w:rPr>
          <w:rFonts w:ascii="Times New Roman" w:hAnsi="Times New Roman" w:cs="Times New Roman"/>
          <w:lang w:val="uk-UA"/>
        </w:rPr>
        <w:t>озрах</w:t>
      </w:r>
      <w:r w:rsidRPr="00E44B4C">
        <w:rPr>
          <w:rFonts w:ascii="Times New Roman" w:hAnsi="Times New Roman" w:cs="Times New Roman"/>
          <w:lang w:val="uk-UA"/>
        </w:rPr>
        <w:t>овується</w:t>
      </w:r>
      <w:r w:rsidR="00BF14FD" w:rsidRPr="00E44B4C">
        <w:rPr>
          <w:rFonts w:ascii="Times New Roman" w:hAnsi="Times New Roman" w:cs="Times New Roman"/>
          <w:lang w:val="uk-UA"/>
        </w:rPr>
        <w:t xml:space="preserve"> виключно на </w:t>
      </w:r>
      <w:r w:rsidRPr="00E44B4C">
        <w:rPr>
          <w:rFonts w:ascii="Times New Roman" w:hAnsi="Times New Roman" w:cs="Times New Roman"/>
          <w:lang w:val="uk-UA"/>
        </w:rPr>
        <w:t>основі</w:t>
      </w:r>
      <w:r w:rsidR="00BA6158" w:rsidRPr="00E44B4C">
        <w:rPr>
          <w:rFonts w:ascii="Times New Roman" w:hAnsi="Times New Roman" w:cs="Times New Roman"/>
          <w:lang w:val="uk-UA"/>
        </w:rPr>
        <w:t xml:space="preserve"> одиничної вартості</w:t>
      </w:r>
      <w:r w:rsidR="00BF14FD" w:rsidRPr="00E44B4C">
        <w:rPr>
          <w:rFonts w:ascii="Times New Roman" w:hAnsi="Times New Roman" w:cs="Times New Roman"/>
          <w:lang w:val="uk-UA"/>
        </w:rPr>
        <w:t xml:space="preserve"> витрат і не залежить від фактичних витрат, понесених на перебування. Для визначення остаточного допустимого гранту використовуються суми одиничних витрат, визначені для покриття витрат на перебування працівників і студентів, отримані в результаті аналізу звіту. Проте, для виконання діяльності протягом періоду допустимо</w:t>
      </w:r>
      <w:r w:rsidR="00C16C39" w:rsidRPr="00E44B4C">
        <w:rPr>
          <w:rFonts w:ascii="Times New Roman" w:hAnsi="Times New Roman" w:cs="Times New Roman"/>
          <w:lang w:val="uk-UA"/>
        </w:rPr>
        <w:t>ї тривалості проекту</w:t>
      </w:r>
      <w:r w:rsidR="00BF14FD" w:rsidRPr="00E44B4C">
        <w:rPr>
          <w:rFonts w:ascii="Times New Roman" w:hAnsi="Times New Roman" w:cs="Times New Roman"/>
          <w:lang w:val="uk-UA"/>
        </w:rPr>
        <w:t>, визначеного в Угоді, бенефіціари самі можуть визначати способи відшкодування витрат на перебування своїм працівникам і студентам</w:t>
      </w:r>
      <w:r w:rsidR="001C778D" w:rsidRPr="00E44B4C">
        <w:rPr>
          <w:rFonts w:ascii="Times New Roman" w:hAnsi="Times New Roman" w:cs="Times New Roman"/>
          <w:lang w:val="uk-UA"/>
        </w:rPr>
        <w:t>.</w:t>
      </w:r>
    </w:p>
    <w:p w:rsidR="00B12BB9" w:rsidRPr="00E44B4C" w:rsidRDefault="00D22B32" w:rsidP="001009F7">
      <w:pPr>
        <w:pStyle w:val="2"/>
      </w:pPr>
      <w:bookmarkStart w:id="157" w:name="bookmark127"/>
      <w:bookmarkStart w:id="158" w:name="_Toc477960407"/>
      <w:r w:rsidRPr="00E44B4C">
        <w:t>3.4</w:t>
      </w:r>
      <w:r w:rsidRPr="00E44B4C">
        <w:tab/>
      </w:r>
      <w:r w:rsidR="00BF14FD" w:rsidRPr="00E44B4C">
        <w:t xml:space="preserve">Огляд підтверджувальних документів за </w:t>
      </w:r>
      <w:r w:rsidR="00BA6158" w:rsidRPr="00E44B4C">
        <w:t xml:space="preserve">статтями </w:t>
      </w:r>
      <w:r w:rsidR="00BF14FD" w:rsidRPr="00E44B4C">
        <w:t>бюджет</w:t>
      </w:r>
      <w:bookmarkEnd w:id="157"/>
      <w:r w:rsidR="00BA6158" w:rsidRPr="00E44B4C">
        <w:t>у</w:t>
      </w:r>
      <w:bookmarkEnd w:id="158"/>
    </w:p>
    <w:tbl>
      <w:tblPr>
        <w:tblStyle w:val="af0"/>
        <w:tblW w:w="0" w:type="auto"/>
        <w:tblLook w:val="04A0" w:firstRow="1" w:lastRow="0" w:firstColumn="1" w:lastColumn="0" w:noHBand="0" w:noVBand="1"/>
      </w:tblPr>
      <w:tblGrid>
        <w:gridCol w:w="1928"/>
        <w:gridCol w:w="1803"/>
        <w:gridCol w:w="3038"/>
        <w:gridCol w:w="2970"/>
      </w:tblGrid>
      <w:tr w:rsidR="00BF14FD" w:rsidRPr="00E44B4C" w:rsidTr="00C11A9E">
        <w:tc>
          <w:tcPr>
            <w:tcW w:w="1951" w:type="dxa"/>
            <w:vAlign w:val="center"/>
          </w:tcPr>
          <w:p w:rsidR="00BF14FD" w:rsidRPr="00E44B4C" w:rsidRDefault="00BA6158"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Підстава</w:t>
            </w:r>
            <w:r w:rsidR="00382E95" w:rsidRPr="00E44B4C">
              <w:rPr>
                <w:rFonts w:ascii="Times New Roman" w:hAnsi="Times New Roman" w:cs="Times New Roman"/>
                <w:b/>
                <w:sz w:val="20"/>
                <w:szCs w:val="20"/>
                <w:lang w:val="uk-UA"/>
              </w:rPr>
              <w:t xml:space="preserve"> для відшкодування</w:t>
            </w:r>
          </w:p>
        </w:tc>
        <w:tc>
          <w:tcPr>
            <w:tcW w:w="1843" w:type="dxa"/>
            <w:vAlign w:val="center"/>
          </w:tcPr>
          <w:p w:rsidR="00BF14FD" w:rsidRPr="00E44B4C" w:rsidRDefault="00BA6158"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Стаття бюджету</w:t>
            </w:r>
          </w:p>
        </w:tc>
        <w:tc>
          <w:tcPr>
            <w:tcW w:w="3118" w:type="dxa"/>
            <w:vAlign w:val="center"/>
          </w:tcPr>
          <w:p w:rsidR="00BF14FD" w:rsidRPr="00E44B4C" w:rsidRDefault="00BA6158" w:rsidP="00BA6158">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 xml:space="preserve">Документи, що зберігаються бухгалтерією </w:t>
            </w:r>
            <w:r w:rsidR="00382E95" w:rsidRPr="00E44B4C">
              <w:rPr>
                <w:rFonts w:ascii="Times New Roman" w:hAnsi="Times New Roman" w:cs="Times New Roman"/>
                <w:b/>
                <w:sz w:val="20"/>
                <w:szCs w:val="20"/>
                <w:lang w:val="uk-UA"/>
              </w:rPr>
              <w:t>проекту</w:t>
            </w:r>
          </w:p>
        </w:tc>
        <w:tc>
          <w:tcPr>
            <w:tcW w:w="3053" w:type="dxa"/>
            <w:vAlign w:val="center"/>
          </w:tcPr>
          <w:p w:rsidR="00BF14FD" w:rsidRPr="00E44B4C" w:rsidRDefault="00382E95"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Документи, що надсилаються разом із Заключним звітом</w:t>
            </w:r>
          </w:p>
        </w:tc>
      </w:tr>
      <w:tr w:rsidR="00382E95" w:rsidRPr="00E44B4C" w:rsidTr="00C11A9E">
        <w:tc>
          <w:tcPr>
            <w:tcW w:w="1951" w:type="dxa"/>
            <w:vMerge w:val="restart"/>
            <w:vAlign w:val="center"/>
          </w:tcPr>
          <w:p w:rsidR="00382E95" w:rsidRPr="00E44B4C" w:rsidRDefault="00382E95" w:rsidP="002006F2">
            <w:pPr>
              <w:pStyle w:val="af"/>
              <w:widowControl/>
              <w:jc w:val="center"/>
              <w:rPr>
                <w:b/>
                <w:sz w:val="20"/>
                <w:szCs w:val="20"/>
                <w:lang w:val="uk-UA"/>
              </w:rPr>
            </w:pPr>
            <w:r w:rsidRPr="00E44B4C">
              <w:rPr>
                <w:b/>
                <w:sz w:val="20"/>
                <w:szCs w:val="20"/>
                <w:lang w:val="uk-UA"/>
              </w:rPr>
              <w:t>ФАКТИЧНІ</w:t>
            </w:r>
          </w:p>
        </w:tc>
        <w:tc>
          <w:tcPr>
            <w:tcW w:w="1843" w:type="dxa"/>
            <w:vAlign w:val="center"/>
          </w:tcPr>
          <w:p w:rsidR="00382E95" w:rsidRPr="00E44B4C" w:rsidRDefault="00382E95" w:rsidP="002006F2">
            <w:pPr>
              <w:widowControl/>
              <w:spacing w:after="120"/>
              <w:jc w:val="both"/>
              <w:rPr>
                <w:rFonts w:ascii="Times New Roman" w:hAnsi="Times New Roman" w:cs="Times New Roman"/>
                <w:i/>
                <w:sz w:val="20"/>
                <w:szCs w:val="20"/>
                <w:lang w:val="uk-UA"/>
              </w:rPr>
            </w:pPr>
            <w:r w:rsidRPr="00E44B4C">
              <w:rPr>
                <w:rFonts w:ascii="Times New Roman" w:hAnsi="Times New Roman" w:cs="Times New Roman"/>
                <w:i/>
                <w:sz w:val="20"/>
                <w:szCs w:val="20"/>
                <w:lang w:val="uk-UA"/>
              </w:rPr>
              <w:t>Обладнання</w:t>
            </w:r>
          </w:p>
        </w:tc>
        <w:tc>
          <w:tcPr>
            <w:tcW w:w="3118" w:type="dxa"/>
          </w:tcPr>
          <w:p w:rsidR="00382E95" w:rsidRPr="00E44B4C" w:rsidRDefault="00382E95" w:rsidP="003410D3">
            <w:pPr>
              <w:pStyle w:val="a8"/>
              <w:widowControl/>
              <w:numPr>
                <w:ilvl w:val="0"/>
                <w:numId w:val="40"/>
              </w:numPr>
              <w:tabs>
                <w:tab w:val="left" w:pos="125"/>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Рахунки</w:t>
            </w:r>
          </w:p>
          <w:p w:rsidR="00382E95" w:rsidRPr="00E44B4C" w:rsidRDefault="00382E95" w:rsidP="003410D3">
            <w:pPr>
              <w:pStyle w:val="a8"/>
              <w:widowControl/>
              <w:numPr>
                <w:ilvl w:val="0"/>
                <w:numId w:val="40"/>
              </w:numPr>
              <w:tabs>
                <w:tab w:val="left" w:pos="125"/>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Банківські виписки</w:t>
            </w:r>
          </w:p>
          <w:p w:rsidR="00382E95" w:rsidRPr="00E44B4C" w:rsidRDefault="00382E95" w:rsidP="003410D3">
            <w:pPr>
              <w:pStyle w:val="a8"/>
              <w:widowControl/>
              <w:numPr>
                <w:ilvl w:val="0"/>
                <w:numId w:val="40"/>
              </w:numPr>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Процедура тендеру для витрат понад 25 000 євро</w:t>
            </w:r>
          </w:p>
          <w:p w:rsidR="00382E95" w:rsidRPr="00E44B4C" w:rsidRDefault="00382E95" w:rsidP="003410D3">
            <w:pPr>
              <w:pStyle w:val="a8"/>
              <w:widowControl/>
              <w:numPr>
                <w:ilvl w:val="0"/>
                <w:numId w:val="40"/>
              </w:numPr>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 xml:space="preserve">Підтвердження, що обладнання </w:t>
            </w:r>
            <w:r w:rsidR="00BA6158" w:rsidRPr="00E44B4C">
              <w:rPr>
                <w:rFonts w:ascii="Times New Roman" w:hAnsi="Times New Roman" w:cs="Times New Roman"/>
                <w:sz w:val="20"/>
                <w:szCs w:val="20"/>
                <w:lang w:val="uk-UA"/>
              </w:rPr>
              <w:t xml:space="preserve">взято на баланс і </w:t>
            </w:r>
            <w:r w:rsidRPr="00E44B4C">
              <w:rPr>
                <w:rFonts w:ascii="Times New Roman" w:hAnsi="Times New Roman" w:cs="Times New Roman"/>
                <w:sz w:val="20"/>
                <w:szCs w:val="20"/>
                <w:lang w:val="uk-UA"/>
              </w:rPr>
              <w:t>зареєстроване в інвентарній відомості закладу</w:t>
            </w:r>
          </w:p>
        </w:tc>
        <w:tc>
          <w:tcPr>
            <w:tcW w:w="3053" w:type="dxa"/>
          </w:tcPr>
          <w:p w:rsidR="00382E95" w:rsidRPr="00E44B4C" w:rsidRDefault="00382E95" w:rsidP="003410D3">
            <w:pPr>
              <w:pStyle w:val="a8"/>
              <w:widowControl/>
              <w:numPr>
                <w:ilvl w:val="0"/>
                <w:numId w:val="40"/>
              </w:numPr>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Рахунки і три комерційні пропозиції від різних постачальників для витрат понад 25 000 євро</w:t>
            </w:r>
          </w:p>
          <w:p w:rsidR="00382E95" w:rsidRPr="00E44B4C" w:rsidRDefault="00382E95" w:rsidP="003410D3">
            <w:pPr>
              <w:pStyle w:val="a8"/>
              <w:widowControl/>
              <w:numPr>
                <w:ilvl w:val="0"/>
                <w:numId w:val="40"/>
              </w:numPr>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Будь-які попередні дозволи від Агентства</w:t>
            </w:r>
          </w:p>
        </w:tc>
      </w:tr>
      <w:tr w:rsidR="00382E95" w:rsidRPr="00E44B4C" w:rsidTr="00C11A9E">
        <w:tc>
          <w:tcPr>
            <w:tcW w:w="1951" w:type="dxa"/>
            <w:vMerge/>
            <w:vAlign w:val="center"/>
          </w:tcPr>
          <w:p w:rsidR="00382E95" w:rsidRPr="00E44B4C" w:rsidRDefault="00382E95" w:rsidP="002006F2">
            <w:pPr>
              <w:pStyle w:val="af"/>
              <w:widowControl/>
              <w:jc w:val="center"/>
              <w:rPr>
                <w:b/>
                <w:sz w:val="20"/>
                <w:szCs w:val="20"/>
                <w:lang w:val="uk-UA"/>
              </w:rPr>
            </w:pPr>
          </w:p>
        </w:tc>
        <w:tc>
          <w:tcPr>
            <w:tcW w:w="1843" w:type="dxa"/>
            <w:vAlign w:val="center"/>
          </w:tcPr>
          <w:p w:rsidR="00382E95" w:rsidRPr="00E44B4C" w:rsidRDefault="00382E95" w:rsidP="002006F2">
            <w:pPr>
              <w:widowControl/>
              <w:spacing w:after="120"/>
              <w:jc w:val="both"/>
              <w:rPr>
                <w:rFonts w:ascii="Times New Roman" w:hAnsi="Times New Roman" w:cs="Times New Roman"/>
                <w:i/>
                <w:sz w:val="20"/>
                <w:szCs w:val="20"/>
                <w:lang w:val="uk-UA"/>
              </w:rPr>
            </w:pPr>
            <w:r w:rsidRPr="00E44B4C">
              <w:rPr>
                <w:rFonts w:ascii="Times New Roman" w:hAnsi="Times New Roman" w:cs="Times New Roman"/>
                <w:i/>
                <w:sz w:val="20"/>
                <w:szCs w:val="20"/>
                <w:lang w:val="uk-UA"/>
              </w:rPr>
              <w:t>Субпідряди</w:t>
            </w:r>
          </w:p>
        </w:tc>
        <w:tc>
          <w:tcPr>
            <w:tcW w:w="3118" w:type="dxa"/>
          </w:tcPr>
          <w:p w:rsidR="00382E95" w:rsidRPr="00E44B4C" w:rsidRDefault="00382E95" w:rsidP="003410D3">
            <w:pPr>
              <w:pStyle w:val="a8"/>
              <w:widowControl/>
              <w:numPr>
                <w:ilvl w:val="0"/>
                <w:numId w:val="40"/>
              </w:numPr>
              <w:tabs>
                <w:tab w:val="left" w:pos="120"/>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Угоди субпідряду</w:t>
            </w:r>
          </w:p>
          <w:p w:rsidR="00382E95" w:rsidRPr="00E44B4C" w:rsidRDefault="00382E95" w:rsidP="003410D3">
            <w:pPr>
              <w:pStyle w:val="a8"/>
              <w:widowControl/>
              <w:numPr>
                <w:ilvl w:val="0"/>
                <w:numId w:val="40"/>
              </w:numPr>
              <w:tabs>
                <w:tab w:val="left" w:pos="125"/>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Рахунки</w:t>
            </w:r>
          </w:p>
          <w:p w:rsidR="00382E95" w:rsidRPr="00E44B4C" w:rsidRDefault="00382E95" w:rsidP="003410D3">
            <w:pPr>
              <w:pStyle w:val="a8"/>
              <w:widowControl/>
              <w:numPr>
                <w:ilvl w:val="0"/>
                <w:numId w:val="40"/>
              </w:numPr>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Банківські виписки</w:t>
            </w:r>
          </w:p>
          <w:p w:rsidR="00382E95" w:rsidRPr="00E44B4C" w:rsidRDefault="00382E95" w:rsidP="003410D3">
            <w:pPr>
              <w:pStyle w:val="a8"/>
              <w:widowControl/>
              <w:numPr>
                <w:ilvl w:val="0"/>
                <w:numId w:val="40"/>
              </w:numPr>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Процедура тендеру для витрат понад 25 000 євро</w:t>
            </w:r>
          </w:p>
          <w:p w:rsidR="00382E95" w:rsidRPr="00E44B4C" w:rsidRDefault="00382E95" w:rsidP="003410D3">
            <w:pPr>
              <w:pStyle w:val="a8"/>
              <w:widowControl/>
              <w:numPr>
                <w:ilvl w:val="0"/>
                <w:numId w:val="40"/>
              </w:numPr>
              <w:tabs>
                <w:tab w:val="left" w:pos="125"/>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Матеріальні результати / про</w:t>
            </w:r>
            <w:r w:rsidR="00C11A9E" w:rsidRPr="00E44B4C">
              <w:rPr>
                <w:rFonts w:ascii="Times New Roman" w:hAnsi="Times New Roman" w:cs="Times New Roman"/>
                <w:sz w:val="20"/>
                <w:szCs w:val="20"/>
                <w:lang w:val="uk-UA"/>
              </w:rPr>
              <w:t>д</w:t>
            </w:r>
            <w:r w:rsidRPr="00E44B4C">
              <w:rPr>
                <w:rFonts w:ascii="Times New Roman" w:hAnsi="Times New Roman" w:cs="Times New Roman"/>
                <w:sz w:val="20"/>
                <w:szCs w:val="20"/>
                <w:lang w:val="uk-UA"/>
              </w:rPr>
              <w:t>укти*</w:t>
            </w:r>
          </w:p>
        </w:tc>
        <w:tc>
          <w:tcPr>
            <w:tcW w:w="3053" w:type="dxa"/>
          </w:tcPr>
          <w:p w:rsidR="00382E95" w:rsidRPr="00E44B4C" w:rsidRDefault="00382E95" w:rsidP="003410D3">
            <w:pPr>
              <w:pStyle w:val="a8"/>
              <w:widowControl/>
              <w:numPr>
                <w:ilvl w:val="0"/>
                <w:numId w:val="40"/>
              </w:numPr>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Угоди субпідряду, рахунки і три комерційні пропозиції від різних постачальників для витрат понад 25 000 євро</w:t>
            </w:r>
          </w:p>
          <w:p w:rsidR="00382E95" w:rsidRPr="00E44B4C" w:rsidRDefault="00382E95" w:rsidP="003410D3">
            <w:pPr>
              <w:pStyle w:val="a8"/>
              <w:widowControl/>
              <w:numPr>
                <w:ilvl w:val="0"/>
                <w:numId w:val="40"/>
              </w:numPr>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Будь-які попередні дозволи від Агентства</w:t>
            </w:r>
          </w:p>
        </w:tc>
      </w:tr>
      <w:tr w:rsidR="00382E95" w:rsidRPr="00E44B4C" w:rsidTr="00C11A9E">
        <w:tc>
          <w:tcPr>
            <w:tcW w:w="1951" w:type="dxa"/>
            <w:vMerge w:val="restart"/>
            <w:vAlign w:val="center"/>
          </w:tcPr>
          <w:p w:rsidR="00382E95" w:rsidRPr="00E44B4C" w:rsidRDefault="00C16C39" w:rsidP="00C16C39">
            <w:pPr>
              <w:pStyle w:val="af"/>
              <w:widowControl/>
              <w:jc w:val="center"/>
              <w:rPr>
                <w:b/>
                <w:sz w:val="20"/>
                <w:szCs w:val="20"/>
                <w:lang w:val="uk-UA"/>
              </w:rPr>
            </w:pPr>
            <w:r w:rsidRPr="00E44B4C">
              <w:rPr>
                <w:b/>
                <w:sz w:val="20"/>
                <w:szCs w:val="20"/>
                <w:lang w:val="uk-UA"/>
              </w:rPr>
              <w:t>ВИТРАТИ НА ОСНОВІ ОДИНИЧНОЇ ВАРТОСТІ</w:t>
            </w:r>
          </w:p>
        </w:tc>
        <w:tc>
          <w:tcPr>
            <w:tcW w:w="1843" w:type="dxa"/>
            <w:vAlign w:val="center"/>
          </w:tcPr>
          <w:p w:rsidR="00382E95" w:rsidRPr="00E44B4C" w:rsidRDefault="00382E95" w:rsidP="002006F2">
            <w:pPr>
              <w:widowControl/>
              <w:spacing w:after="120"/>
              <w:jc w:val="both"/>
              <w:rPr>
                <w:rFonts w:ascii="Times New Roman" w:hAnsi="Times New Roman" w:cs="Times New Roman"/>
                <w:i/>
                <w:sz w:val="20"/>
                <w:szCs w:val="20"/>
                <w:lang w:val="uk-UA"/>
              </w:rPr>
            </w:pPr>
            <w:r w:rsidRPr="00E44B4C">
              <w:rPr>
                <w:rFonts w:ascii="Times New Roman" w:hAnsi="Times New Roman" w:cs="Times New Roman"/>
                <w:i/>
                <w:sz w:val="20"/>
                <w:szCs w:val="20"/>
                <w:lang w:val="uk-UA"/>
              </w:rPr>
              <w:t>Персонал</w:t>
            </w:r>
          </w:p>
        </w:tc>
        <w:tc>
          <w:tcPr>
            <w:tcW w:w="3118" w:type="dxa"/>
          </w:tcPr>
          <w:p w:rsidR="00382E95" w:rsidRPr="00E44B4C" w:rsidRDefault="00382E95" w:rsidP="003410D3">
            <w:pPr>
              <w:pStyle w:val="a8"/>
              <w:widowControl/>
              <w:numPr>
                <w:ilvl w:val="0"/>
                <w:numId w:val="40"/>
              </w:numPr>
              <w:tabs>
                <w:tab w:val="left" w:pos="120"/>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Офіційна угода</w:t>
            </w:r>
          </w:p>
          <w:p w:rsidR="00382E95" w:rsidRPr="00E44B4C" w:rsidRDefault="004D43FF" w:rsidP="003410D3">
            <w:pPr>
              <w:pStyle w:val="a8"/>
              <w:widowControl/>
              <w:numPr>
                <w:ilvl w:val="0"/>
                <w:numId w:val="40"/>
              </w:numPr>
              <w:tabs>
                <w:tab w:val="left" w:pos="120"/>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Спільна декларація</w:t>
            </w:r>
            <w:r w:rsidR="00382E95" w:rsidRPr="00E44B4C">
              <w:rPr>
                <w:rFonts w:ascii="Times New Roman" w:hAnsi="Times New Roman" w:cs="Times New Roman"/>
                <w:sz w:val="20"/>
                <w:szCs w:val="20"/>
                <w:lang w:val="uk-UA"/>
              </w:rPr>
              <w:t xml:space="preserve"> </w:t>
            </w:r>
          </w:p>
          <w:p w:rsidR="00382E95" w:rsidRPr="00E44B4C" w:rsidRDefault="00382E95" w:rsidP="003410D3">
            <w:pPr>
              <w:pStyle w:val="a8"/>
              <w:widowControl/>
              <w:numPr>
                <w:ilvl w:val="0"/>
                <w:numId w:val="40"/>
              </w:numPr>
              <w:tabs>
                <w:tab w:val="left" w:pos="125"/>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Табель обліку робочого часу</w:t>
            </w:r>
          </w:p>
          <w:p w:rsidR="00582E25" w:rsidRPr="00E44B4C" w:rsidRDefault="00582E25" w:rsidP="003410D3">
            <w:pPr>
              <w:pStyle w:val="a8"/>
              <w:widowControl/>
              <w:numPr>
                <w:ilvl w:val="0"/>
                <w:numId w:val="40"/>
              </w:numPr>
              <w:tabs>
                <w:tab w:val="left" w:pos="125"/>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Табуляція заробітної плати*</w:t>
            </w:r>
          </w:p>
          <w:p w:rsidR="00382E95" w:rsidRPr="00E44B4C" w:rsidRDefault="00382E95" w:rsidP="003410D3">
            <w:pPr>
              <w:pStyle w:val="a8"/>
              <w:widowControl/>
              <w:numPr>
                <w:ilvl w:val="0"/>
                <w:numId w:val="40"/>
              </w:numPr>
              <w:tabs>
                <w:tab w:val="left" w:pos="120"/>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Порядки денні*</w:t>
            </w:r>
          </w:p>
          <w:p w:rsidR="00382E95" w:rsidRPr="00E44B4C" w:rsidRDefault="00382E95" w:rsidP="003410D3">
            <w:pPr>
              <w:pStyle w:val="a8"/>
              <w:widowControl/>
              <w:numPr>
                <w:ilvl w:val="0"/>
                <w:numId w:val="40"/>
              </w:numPr>
              <w:tabs>
                <w:tab w:val="left" w:pos="120"/>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Списки відвідувань / учасників*</w:t>
            </w:r>
          </w:p>
          <w:p w:rsidR="00382E95" w:rsidRPr="00E44B4C" w:rsidRDefault="00C11A9E" w:rsidP="003410D3">
            <w:pPr>
              <w:pStyle w:val="a8"/>
              <w:widowControl/>
              <w:numPr>
                <w:ilvl w:val="0"/>
                <w:numId w:val="40"/>
              </w:numPr>
              <w:tabs>
                <w:tab w:val="left" w:pos="125"/>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Матеріальні результати / продукти</w:t>
            </w:r>
            <w:r w:rsidR="00382E95" w:rsidRPr="00E44B4C">
              <w:rPr>
                <w:rFonts w:ascii="Times New Roman" w:hAnsi="Times New Roman" w:cs="Times New Roman"/>
                <w:sz w:val="20"/>
                <w:szCs w:val="20"/>
                <w:lang w:val="uk-UA"/>
              </w:rPr>
              <w:t>*</w:t>
            </w:r>
          </w:p>
          <w:p w:rsidR="00382E95" w:rsidRPr="00E44B4C" w:rsidRDefault="00C11A9E" w:rsidP="003410D3">
            <w:pPr>
              <w:pStyle w:val="a8"/>
              <w:widowControl/>
              <w:numPr>
                <w:ilvl w:val="0"/>
                <w:numId w:val="40"/>
              </w:numPr>
              <w:tabs>
                <w:tab w:val="left" w:pos="125"/>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Протоколи засідань</w:t>
            </w:r>
            <w:r w:rsidR="00382E95" w:rsidRPr="00E44B4C">
              <w:rPr>
                <w:rFonts w:ascii="Times New Roman" w:hAnsi="Times New Roman" w:cs="Times New Roman"/>
                <w:sz w:val="20"/>
                <w:szCs w:val="20"/>
                <w:lang w:val="uk-UA"/>
              </w:rPr>
              <w:t>*</w:t>
            </w:r>
          </w:p>
        </w:tc>
        <w:tc>
          <w:tcPr>
            <w:tcW w:w="3053" w:type="dxa"/>
          </w:tcPr>
          <w:p w:rsidR="00382E95" w:rsidRPr="00E44B4C" w:rsidRDefault="00C11A9E" w:rsidP="003410D3">
            <w:pPr>
              <w:pStyle w:val="a8"/>
              <w:widowControl/>
              <w:numPr>
                <w:ilvl w:val="0"/>
                <w:numId w:val="40"/>
              </w:numPr>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Разом із Заключним звітом не потрібно надсилати жодних документів, за винятком будь-яких попередніх дозволів Агентства</w:t>
            </w:r>
          </w:p>
        </w:tc>
      </w:tr>
      <w:tr w:rsidR="00C11A9E" w:rsidRPr="00E44B4C" w:rsidTr="00C11A9E">
        <w:tc>
          <w:tcPr>
            <w:tcW w:w="1951" w:type="dxa"/>
            <w:vMerge/>
          </w:tcPr>
          <w:p w:rsidR="00C11A9E" w:rsidRPr="00E44B4C" w:rsidRDefault="00C11A9E" w:rsidP="002006F2">
            <w:pPr>
              <w:pStyle w:val="af"/>
              <w:widowControl/>
              <w:rPr>
                <w:sz w:val="20"/>
                <w:szCs w:val="20"/>
                <w:lang w:val="uk-UA"/>
              </w:rPr>
            </w:pPr>
          </w:p>
        </w:tc>
        <w:tc>
          <w:tcPr>
            <w:tcW w:w="1843" w:type="dxa"/>
            <w:vAlign w:val="center"/>
          </w:tcPr>
          <w:p w:rsidR="00C11A9E" w:rsidRPr="00E44B4C" w:rsidRDefault="00C11A9E" w:rsidP="002006F2">
            <w:pPr>
              <w:widowControl/>
              <w:spacing w:after="120"/>
              <w:jc w:val="both"/>
              <w:rPr>
                <w:rFonts w:ascii="Times New Roman" w:hAnsi="Times New Roman" w:cs="Times New Roman"/>
                <w:i/>
                <w:sz w:val="20"/>
                <w:szCs w:val="20"/>
                <w:lang w:val="uk-UA"/>
              </w:rPr>
            </w:pPr>
            <w:r w:rsidRPr="00E44B4C">
              <w:rPr>
                <w:rFonts w:ascii="Times New Roman" w:hAnsi="Times New Roman" w:cs="Times New Roman"/>
                <w:i/>
                <w:sz w:val="20"/>
                <w:szCs w:val="20"/>
                <w:lang w:val="uk-UA"/>
              </w:rPr>
              <w:t>Проїзні витрати та витрати на перебування</w:t>
            </w:r>
          </w:p>
        </w:tc>
        <w:tc>
          <w:tcPr>
            <w:tcW w:w="3118" w:type="dxa"/>
          </w:tcPr>
          <w:p w:rsidR="00C11A9E" w:rsidRPr="00E44B4C" w:rsidRDefault="00C11A9E" w:rsidP="003410D3">
            <w:pPr>
              <w:pStyle w:val="a8"/>
              <w:widowControl/>
              <w:numPr>
                <w:ilvl w:val="0"/>
                <w:numId w:val="40"/>
              </w:numPr>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Індивідуальний звіт про відрядження</w:t>
            </w:r>
          </w:p>
          <w:p w:rsidR="00C11A9E" w:rsidRPr="00E44B4C" w:rsidRDefault="00C11A9E" w:rsidP="003410D3">
            <w:pPr>
              <w:pStyle w:val="a8"/>
              <w:widowControl/>
              <w:numPr>
                <w:ilvl w:val="0"/>
                <w:numId w:val="40"/>
              </w:numPr>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Рахунки, квитанції, посадкові талони*</w:t>
            </w:r>
          </w:p>
          <w:p w:rsidR="00382E95" w:rsidRPr="00E44B4C" w:rsidRDefault="00C11A9E" w:rsidP="003410D3">
            <w:pPr>
              <w:pStyle w:val="a8"/>
              <w:widowControl/>
              <w:numPr>
                <w:ilvl w:val="0"/>
                <w:numId w:val="40"/>
              </w:numPr>
              <w:ind w:left="317"/>
              <w:rPr>
                <w:rFonts w:ascii="Times New Roman" w:hAnsi="Times New Roman" w:cs="Times New Roman"/>
                <w:sz w:val="20"/>
                <w:szCs w:val="20"/>
                <w:lang w:val="uk-UA"/>
              </w:rPr>
            </w:pPr>
            <w:r w:rsidRPr="00E44B4C">
              <w:rPr>
                <w:rFonts w:ascii="Times New Roman" w:hAnsi="Times New Roman" w:cs="Times New Roman"/>
                <w:sz w:val="20"/>
                <w:szCs w:val="20"/>
                <w:lang w:val="uk-UA"/>
              </w:rPr>
              <w:t>Порядки денні</w:t>
            </w:r>
            <w:r w:rsidR="00BA6158" w:rsidRPr="00E44B4C">
              <w:rPr>
                <w:rFonts w:ascii="Times New Roman" w:hAnsi="Times New Roman" w:cs="Times New Roman"/>
                <w:sz w:val="20"/>
                <w:szCs w:val="20"/>
                <w:lang w:val="uk-UA"/>
              </w:rPr>
              <w:t>/програми</w:t>
            </w:r>
            <w:r w:rsidRPr="00E44B4C">
              <w:rPr>
                <w:rFonts w:ascii="Times New Roman" w:hAnsi="Times New Roman" w:cs="Times New Roman"/>
                <w:sz w:val="20"/>
                <w:szCs w:val="20"/>
                <w:lang w:val="uk-UA"/>
              </w:rPr>
              <w:t>*</w:t>
            </w:r>
          </w:p>
          <w:p w:rsidR="00382E95" w:rsidRPr="00E44B4C" w:rsidRDefault="00C11A9E" w:rsidP="003410D3">
            <w:pPr>
              <w:pStyle w:val="a8"/>
              <w:widowControl/>
              <w:numPr>
                <w:ilvl w:val="0"/>
                <w:numId w:val="40"/>
              </w:numPr>
              <w:ind w:left="317"/>
              <w:rPr>
                <w:rFonts w:ascii="Times New Roman" w:hAnsi="Times New Roman" w:cs="Times New Roman"/>
                <w:sz w:val="20"/>
                <w:szCs w:val="20"/>
                <w:lang w:val="uk-UA"/>
              </w:rPr>
            </w:pPr>
            <w:r w:rsidRPr="00E44B4C">
              <w:rPr>
                <w:rFonts w:ascii="Times New Roman" w:hAnsi="Times New Roman" w:cs="Times New Roman"/>
                <w:sz w:val="20"/>
                <w:szCs w:val="20"/>
                <w:lang w:val="uk-UA"/>
              </w:rPr>
              <w:t>Списки відвідувань / учасників</w:t>
            </w:r>
            <w:r w:rsidR="00382E95" w:rsidRPr="00E44B4C">
              <w:rPr>
                <w:rFonts w:ascii="Times New Roman" w:hAnsi="Times New Roman" w:cs="Times New Roman"/>
                <w:sz w:val="20"/>
                <w:szCs w:val="20"/>
                <w:lang w:val="uk-UA"/>
              </w:rPr>
              <w:t>*</w:t>
            </w:r>
          </w:p>
          <w:p w:rsidR="00382E95" w:rsidRPr="00E44B4C" w:rsidRDefault="00C11A9E" w:rsidP="003410D3">
            <w:pPr>
              <w:pStyle w:val="a8"/>
              <w:widowControl/>
              <w:numPr>
                <w:ilvl w:val="0"/>
                <w:numId w:val="40"/>
              </w:numPr>
              <w:ind w:left="317"/>
              <w:rPr>
                <w:rFonts w:ascii="Times New Roman" w:hAnsi="Times New Roman" w:cs="Times New Roman"/>
                <w:sz w:val="20"/>
                <w:szCs w:val="20"/>
                <w:lang w:val="uk-UA"/>
              </w:rPr>
            </w:pPr>
            <w:r w:rsidRPr="00E44B4C">
              <w:rPr>
                <w:rFonts w:ascii="Times New Roman" w:hAnsi="Times New Roman" w:cs="Times New Roman"/>
                <w:sz w:val="20"/>
                <w:szCs w:val="20"/>
                <w:lang w:val="uk-UA"/>
              </w:rPr>
              <w:lastRenderedPageBreak/>
              <w:t>Матеріальні результати / продукти</w:t>
            </w:r>
            <w:r w:rsidR="00382E95" w:rsidRPr="00E44B4C">
              <w:rPr>
                <w:rFonts w:ascii="Times New Roman" w:hAnsi="Times New Roman" w:cs="Times New Roman"/>
                <w:sz w:val="20"/>
                <w:szCs w:val="20"/>
                <w:lang w:val="uk-UA"/>
              </w:rPr>
              <w:t>*</w:t>
            </w:r>
          </w:p>
          <w:p w:rsidR="00C11A9E" w:rsidRPr="00E44B4C" w:rsidRDefault="00C11A9E" w:rsidP="003410D3">
            <w:pPr>
              <w:pStyle w:val="a8"/>
              <w:widowControl/>
              <w:numPr>
                <w:ilvl w:val="0"/>
                <w:numId w:val="40"/>
              </w:numPr>
              <w:tabs>
                <w:tab w:val="left" w:pos="125"/>
              </w:tabs>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t>Протоколи засідань</w:t>
            </w:r>
            <w:r w:rsidR="00382E95" w:rsidRPr="00E44B4C">
              <w:rPr>
                <w:rFonts w:ascii="Times New Roman" w:hAnsi="Times New Roman" w:cs="Times New Roman"/>
                <w:sz w:val="20"/>
                <w:szCs w:val="20"/>
                <w:lang w:val="uk-UA"/>
              </w:rPr>
              <w:t>*</w:t>
            </w:r>
          </w:p>
        </w:tc>
        <w:tc>
          <w:tcPr>
            <w:tcW w:w="3053" w:type="dxa"/>
          </w:tcPr>
          <w:p w:rsidR="00C11A9E" w:rsidRPr="00E44B4C" w:rsidRDefault="00C11A9E" w:rsidP="003410D3">
            <w:pPr>
              <w:pStyle w:val="a8"/>
              <w:widowControl/>
              <w:numPr>
                <w:ilvl w:val="0"/>
                <w:numId w:val="40"/>
              </w:numPr>
              <w:spacing w:after="120"/>
              <w:ind w:left="317" w:hanging="283"/>
              <w:rPr>
                <w:rFonts w:ascii="Times New Roman" w:hAnsi="Times New Roman" w:cs="Times New Roman"/>
                <w:sz w:val="20"/>
                <w:szCs w:val="20"/>
                <w:lang w:val="uk-UA"/>
              </w:rPr>
            </w:pPr>
            <w:r w:rsidRPr="00E44B4C">
              <w:rPr>
                <w:rFonts w:ascii="Times New Roman" w:hAnsi="Times New Roman" w:cs="Times New Roman"/>
                <w:sz w:val="20"/>
                <w:szCs w:val="20"/>
                <w:lang w:val="uk-UA"/>
              </w:rPr>
              <w:lastRenderedPageBreak/>
              <w:t>Разом із Заключним звітом не потрібно надсилати жодних документів, за винятком будь-яких попередніх дозволів Агентства</w:t>
            </w:r>
          </w:p>
        </w:tc>
      </w:tr>
      <w:tr w:rsidR="00C11A9E" w:rsidRPr="00E44B4C" w:rsidTr="00C11A9E">
        <w:tc>
          <w:tcPr>
            <w:tcW w:w="9965" w:type="dxa"/>
            <w:gridSpan w:val="4"/>
          </w:tcPr>
          <w:p w:rsidR="00C11A9E" w:rsidRPr="00E44B4C" w:rsidRDefault="00C11A9E" w:rsidP="009875F6">
            <w:pPr>
              <w:pStyle w:val="af"/>
              <w:widowControl/>
              <w:rPr>
                <w:b/>
                <w:sz w:val="20"/>
                <w:szCs w:val="20"/>
                <w:lang w:val="uk-UA"/>
              </w:rPr>
            </w:pPr>
            <w:r w:rsidRPr="00E44B4C">
              <w:rPr>
                <w:b/>
                <w:sz w:val="20"/>
                <w:szCs w:val="20"/>
                <w:lang w:val="uk-UA"/>
              </w:rPr>
              <w:t>Для всіх грантів разом із Заключ</w:t>
            </w:r>
            <w:r w:rsidR="008873CE" w:rsidRPr="00E44B4C">
              <w:rPr>
                <w:b/>
                <w:sz w:val="20"/>
                <w:szCs w:val="20"/>
                <w:lang w:val="uk-UA"/>
              </w:rPr>
              <w:t>н</w:t>
            </w:r>
            <w:r w:rsidRPr="00E44B4C">
              <w:rPr>
                <w:b/>
                <w:sz w:val="20"/>
                <w:szCs w:val="20"/>
                <w:lang w:val="uk-UA"/>
              </w:rPr>
              <w:t>им фінансовим звітом необхідно надіслати Свідоцтво про фінансові звіти і базисні рахунки («Звіт про фактичні висновки заключного фінансового звіту – Тип II», див. Додаток VII Угоди).</w:t>
            </w:r>
          </w:p>
        </w:tc>
      </w:tr>
    </w:tbl>
    <w:p w:rsidR="00B12BB9" w:rsidRPr="00E44B4C" w:rsidRDefault="00D22B32" w:rsidP="002006F2">
      <w:pPr>
        <w:widowControl/>
        <w:spacing w:after="120"/>
        <w:jc w:val="both"/>
        <w:rPr>
          <w:rFonts w:ascii="Times New Roman" w:hAnsi="Times New Roman" w:cs="Times New Roman"/>
          <w:i/>
          <w:sz w:val="20"/>
          <w:szCs w:val="20"/>
          <w:lang w:val="uk-UA"/>
        </w:rPr>
      </w:pPr>
      <w:r w:rsidRPr="00E44B4C">
        <w:rPr>
          <w:rFonts w:ascii="Times New Roman" w:hAnsi="Times New Roman" w:cs="Times New Roman"/>
          <w:i/>
          <w:sz w:val="20"/>
          <w:szCs w:val="20"/>
          <w:lang w:val="uk-UA"/>
        </w:rPr>
        <w:t xml:space="preserve">* </w:t>
      </w:r>
      <w:r w:rsidR="009C518A" w:rsidRPr="00E44B4C">
        <w:rPr>
          <w:rFonts w:ascii="Times New Roman" w:hAnsi="Times New Roman" w:cs="Times New Roman"/>
          <w:i/>
          <w:sz w:val="20"/>
          <w:szCs w:val="20"/>
          <w:lang w:val="uk-UA"/>
        </w:rPr>
        <w:t>Приклади підтверджуюч</w:t>
      </w:r>
      <w:r w:rsidR="00C11A9E" w:rsidRPr="00E44B4C">
        <w:rPr>
          <w:rFonts w:ascii="Times New Roman" w:hAnsi="Times New Roman" w:cs="Times New Roman"/>
          <w:i/>
          <w:sz w:val="20"/>
          <w:szCs w:val="20"/>
          <w:lang w:val="uk-UA"/>
        </w:rPr>
        <w:t>их документів</w:t>
      </w:r>
      <w:r w:rsidR="00582E25" w:rsidRPr="00E44B4C">
        <w:rPr>
          <w:rFonts w:ascii="Times New Roman" w:hAnsi="Times New Roman" w:cs="Times New Roman"/>
          <w:i/>
          <w:sz w:val="20"/>
          <w:szCs w:val="20"/>
          <w:lang w:val="uk-UA"/>
        </w:rPr>
        <w:t>. Будь ласка зверніть увагу, що у випадку витрат, які рахуються за принципом вартості за одиницю такий список може бути більший, це залежить від реальних результатів проекту і якості наданої документації.</w:t>
      </w:r>
      <w:r w:rsidR="00BB24CB" w:rsidRPr="00E44B4C">
        <w:rPr>
          <w:rFonts w:ascii="Times New Roman" w:hAnsi="Times New Roman" w:cs="Times New Roman"/>
          <w:i/>
          <w:sz w:val="20"/>
          <w:szCs w:val="20"/>
          <w:lang w:val="uk-UA"/>
        </w:rPr>
        <w:t xml:space="preserve"> Як загальне правило, будь ласка, зберігайте всі можливі вироблені результати діяльності, щоб за потреби підтвердити діяльність.</w:t>
      </w:r>
    </w:p>
    <w:p w:rsidR="00B12BB9" w:rsidRPr="00E44B4C" w:rsidRDefault="00D22B32" w:rsidP="001009F7">
      <w:pPr>
        <w:pStyle w:val="2"/>
      </w:pPr>
      <w:bookmarkStart w:id="159" w:name="bookmark128"/>
      <w:bookmarkStart w:id="160" w:name="bookmark129"/>
      <w:bookmarkStart w:id="161" w:name="bookmark130"/>
      <w:bookmarkStart w:id="162" w:name="_Toc477960408"/>
      <w:r w:rsidRPr="00E44B4C">
        <w:t>3.5</w:t>
      </w:r>
      <w:r w:rsidRPr="00E44B4C">
        <w:tab/>
      </w:r>
      <w:r w:rsidR="00C11A9E" w:rsidRPr="00E44B4C">
        <w:t>Остаточна с</w:t>
      </w:r>
      <w:bookmarkEnd w:id="159"/>
      <w:bookmarkEnd w:id="160"/>
      <w:bookmarkEnd w:id="161"/>
      <w:r w:rsidR="00C11A9E" w:rsidRPr="00E44B4C">
        <w:t>ума гранту</w:t>
      </w:r>
      <w:bookmarkEnd w:id="162"/>
    </w:p>
    <w:p w:rsidR="00B12BB9" w:rsidRPr="00E44B4C" w:rsidRDefault="00D22B32" w:rsidP="00475BEB">
      <w:pPr>
        <w:pStyle w:val="3"/>
      </w:pPr>
      <w:bookmarkStart w:id="163" w:name="bookmark131"/>
      <w:bookmarkStart w:id="164" w:name="_Toc477960409"/>
      <w:r w:rsidRPr="00E44B4C">
        <w:t>3.5.1</w:t>
      </w:r>
      <w:r w:rsidR="00C11A9E" w:rsidRPr="00E44B4C">
        <w:tab/>
        <w:t>Розрахунок остаточної суми гра</w:t>
      </w:r>
      <w:bookmarkEnd w:id="163"/>
      <w:r w:rsidR="00C11A9E" w:rsidRPr="00E44B4C">
        <w:t>нту</w:t>
      </w:r>
      <w:bookmarkEnd w:id="164"/>
    </w:p>
    <w:p w:rsidR="00B12BB9" w:rsidRPr="00E44B4C" w:rsidRDefault="00C11A9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Грант не може перевищувати максимальної суми, </w:t>
      </w:r>
      <w:r w:rsidR="00BA6158" w:rsidRPr="00E44B4C">
        <w:rPr>
          <w:rFonts w:ascii="Times New Roman" w:hAnsi="Times New Roman" w:cs="Times New Roman"/>
          <w:lang w:val="uk-UA"/>
        </w:rPr>
        <w:t>зазначеної</w:t>
      </w:r>
      <w:r w:rsidRPr="00E44B4C">
        <w:rPr>
          <w:rFonts w:ascii="Times New Roman" w:hAnsi="Times New Roman" w:cs="Times New Roman"/>
          <w:lang w:val="uk-UA"/>
        </w:rPr>
        <w:t xml:space="preserve"> в Угоді (Стаття </w:t>
      </w:r>
      <w:r w:rsidR="00D22B32" w:rsidRPr="00E44B4C">
        <w:rPr>
          <w:rFonts w:ascii="Times New Roman" w:hAnsi="Times New Roman" w:cs="Times New Roman"/>
          <w:lang w:val="uk-UA"/>
        </w:rPr>
        <w:t xml:space="preserve">I.3 </w:t>
      </w:r>
      <w:r w:rsidRPr="00E44B4C">
        <w:rPr>
          <w:rFonts w:ascii="Times New Roman" w:hAnsi="Times New Roman" w:cs="Times New Roman"/>
          <w:lang w:val="uk-UA"/>
        </w:rPr>
        <w:t xml:space="preserve">і Стаття </w:t>
      </w:r>
      <w:r w:rsidR="00D22B32" w:rsidRPr="00E44B4C">
        <w:rPr>
          <w:rFonts w:ascii="Times New Roman" w:hAnsi="Times New Roman" w:cs="Times New Roman"/>
          <w:lang w:val="uk-UA"/>
        </w:rPr>
        <w:t>II.25.2)</w:t>
      </w:r>
      <w:r w:rsidRPr="00E44B4C">
        <w:rPr>
          <w:rFonts w:ascii="Times New Roman" w:hAnsi="Times New Roman" w:cs="Times New Roman"/>
          <w:lang w:val="uk-UA"/>
        </w:rPr>
        <w:t>, а бенефіціари не можуть за жодних умов отримувати з нього прибуток (Стаття</w:t>
      </w:r>
      <w:r w:rsidR="00D22B32" w:rsidRPr="00E44B4C">
        <w:rPr>
          <w:rFonts w:ascii="Times New Roman" w:hAnsi="Times New Roman" w:cs="Times New Roman"/>
          <w:lang w:val="uk-UA"/>
        </w:rPr>
        <w:t xml:space="preserve"> II.25.3).</w:t>
      </w:r>
    </w:p>
    <w:p w:rsidR="00B12BB9" w:rsidRPr="00E44B4C" w:rsidRDefault="00C11A9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Остаточна сума гранту буде визначена після перевірки заключних фінансових звітів </w:t>
      </w:r>
      <w:r w:rsidR="00EE1C1C" w:rsidRPr="00E44B4C">
        <w:rPr>
          <w:rFonts w:ascii="Times New Roman" w:hAnsi="Times New Roman" w:cs="Times New Roman"/>
          <w:lang w:val="uk-UA"/>
        </w:rPr>
        <w:t>і</w:t>
      </w:r>
      <w:r w:rsidRPr="00E44B4C">
        <w:rPr>
          <w:rFonts w:ascii="Times New Roman" w:hAnsi="Times New Roman" w:cs="Times New Roman"/>
          <w:lang w:val="uk-UA"/>
        </w:rPr>
        <w:t xml:space="preserve"> відповідної перевірки допустимості виконаної діяльності та задекларованих витрат. Задекларовані одиничні витрати, які будуть визнані недопустимими у відповідності до положень Угоди, будуть вирахувані </w:t>
      </w:r>
      <w:r w:rsidR="0099763E" w:rsidRPr="00E44B4C">
        <w:rPr>
          <w:rFonts w:ascii="Times New Roman" w:hAnsi="Times New Roman" w:cs="Times New Roman"/>
          <w:lang w:val="uk-UA"/>
        </w:rPr>
        <w:t>із загальної заявленої суми гранту</w:t>
      </w:r>
      <w:r w:rsidR="00D22B32" w:rsidRPr="00E44B4C">
        <w:rPr>
          <w:rFonts w:ascii="Times New Roman" w:hAnsi="Times New Roman" w:cs="Times New Roman"/>
          <w:lang w:val="uk-UA"/>
        </w:rPr>
        <w:t>.</w:t>
      </w:r>
    </w:p>
    <w:p w:rsidR="009875F6" w:rsidRPr="00E44B4C" w:rsidRDefault="009875F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Аналіз заключного фінансового звіту може призвести до запиту на повернення якоїсь суми гранту. Якщо заклад-бенефіціар повинен буде повернути кошти, то Агентство випише відповідні документи до такої Угоди. Висновки фінансового звіту будуть повідомлені закладу-бенефіціару у відповідному листі остаточних розрахунків.</w:t>
      </w:r>
    </w:p>
    <w:p w:rsidR="00B12BB9" w:rsidRPr="00E44B4C" w:rsidRDefault="0099763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Як визначено у Статті II.24.4 Угоди, затвердження остаточної суми гранту і супровідних документів не означає визнання відповідності правовим вимогам, автентичності, повноти і правильності заяв та інформації, що там містяться. Це може стати предметом подальшого контролю та аудиту, як описано нижче</w:t>
      </w:r>
      <w:r w:rsidR="00D22B32" w:rsidRPr="00E44B4C">
        <w:rPr>
          <w:rFonts w:ascii="Times New Roman" w:hAnsi="Times New Roman" w:cs="Times New Roman"/>
          <w:lang w:val="uk-UA"/>
        </w:rPr>
        <w:t>.</w:t>
      </w:r>
    </w:p>
    <w:p w:rsidR="0099763E" w:rsidRPr="00E44B4C" w:rsidRDefault="0099763E" w:rsidP="002006F2">
      <w:pPr>
        <w:widowControl/>
        <w:spacing w:after="120"/>
        <w:jc w:val="both"/>
        <w:rPr>
          <w:rFonts w:ascii="Times New Roman" w:hAnsi="Times New Roman" w:cs="Times New Roman"/>
          <w:lang w:val="uk-UA"/>
        </w:rPr>
      </w:pPr>
      <w:bookmarkStart w:id="165" w:name="bookmark132"/>
      <w:r w:rsidRPr="00E44B4C">
        <w:rPr>
          <w:rFonts w:ascii="Times New Roman" w:hAnsi="Times New Roman" w:cs="Times New Roman"/>
          <w:lang w:val="uk-UA"/>
        </w:rPr>
        <w:t>Сума залишку гранту визначається шляхом віднімання від остаточної суми гранту загальної суми здійснених авансових платежів.</w:t>
      </w:r>
    </w:p>
    <w:p w:rsidR="00B12BB9" w:rsidRPr="00E44B4C" w:rsidRDefault="00D22B32" w:rsidP="00475BEB">
      <w:pPr>
        <w:pStyle w:val="3"/>
      </w:pPr>
      <w:bookmarkStart w:id="166" w:name="bookmark133"/>
      <w:bookmarkStart w:id="167" w:name="bookmark134"/>
      <w:bookmarkStart w:id="168" w:name="_Toc477960410"/>
      <w:bookmarkEnd w:id="165"/>
      <w:r w:rsidRPr="00E44B4C">
        <w:t>3.5.2</w:t>
      </w:r>
      <w:r w:rsidR="00C11A9E" w:rsidRPr="00E44B4C">
        <w:tab/>
      </w:r>
      <w:r w:rsidR="009875F6" w:rsidRPr="00E44B4C">
        <w:t>Штрафні с</w:t>
      </w:r>
      <w:r w:rsidR="0099763E" w:rsidRPr="00E44B4C">
        <w:t>анкції, пов’язані з виконанням діяльності</w:t>
      </w:r>
      <w:bookmarkEnd w:id="166"/>
      <w:bookmarkEnd w:id="167"/>
      <w:bookmarkEnd w:id="168"/>
    </w:p>
    <w:p w:rsidR="00B12BB9" w:rsidRPr="00E44B4C" w:rsidRDefault="00D22B32" w:rsidP="001009F7">
      <w:pPr>
        <w:pStyle w:val="4"/>
        <w:jc w:val="both"/>
        <w:rPr>
          <w:lang w:val="ru-RU"/>
        </w:rPr>
      </w:pPr>
      <w:bookmarkStart w:id="169" w:name="bookmark135"/>
      <w:r w:rsidRPr="00E44B4C">
        <w:rPr>
          <w:lang w:val="ru-RU"/>
        </w:rPr>
        <w:t>3.5.2.1</w:t>
      </w:r>
      <w:r w:rsidR="00C11A9E" w:rsidRPr="00E44B4C">
        <w:rPr>
          <w:lang w:val="ru-RU"/>
        </w:rPr>
        <w:tab/>
      </w:r>
      <w:r w:rsidR="009875F6" w:rsidRPr="00E44B4C">
        <w:rPr>
          <w:lang w:val="ru-RU"/>
        </w:rPr>
        <w:t>Штрафні с</w:t>
      </w:r>
      <w:r w:rsidR="0099763E" w:rsidRPr="00E44B4C">
        <w:rPr>
          <w:lang w:val="ru-RU"/>
        </w:rPr>
        <w:t xml:space="preserve">анкції у випадку недотримання обов’язків щодо </w:t>
      </w:r>
      <w:r w:rsidR="000B2855" w:rsidRPr="00E44B4C">
        <w:rPr>
          <w:lang w:val="ru-RU"/>
        </w:rPr>
        <w:t xml:space="preserve">поширення інформації про </w:t>
      </w:r>
      <w:bookmarkEnd w:id="169"/>
      <w:r w:rsidR="000B2855" w:rsidRPr="00E44B4C">
        <w:rPr>
          <w:lang w:val="ru-RU"/>
        </w:rPr>
        <w:t>проект</w:t>
      </w:r>
    </w:p>
    <w:p w:rsidR="009840C8" w:rsidRPr="00E44B4C" w:rsidRDefault="009840C8" w:rsidP="002006F2">
      <w:pPr>
        <w:widowControl/>
        <w:spacing w:after="120"/>
        <w:jc w:val="both"/>
        <w:rPr>
          <w:rFonts w:ascii="Times New Roman" w:hAnsi="Times New Roman" w:cs="Times New Roman"/>
          <w:lang w:val="uk-UA"/>
        </w:rPr>
      </w:pPr>
      <w:bookmarkStart w:id="170" w:name="bookmark136"/>
      <w:r w:rsidRPr="00E44B4C">
        <w:rPr>
          <w:rFonts w:ascii="Times New Roman" w:hAnsi="Times New Roman" w:cs="Times New Roman"/>
          <w:lang w:val="uk-UA"/>
        </w:rPr>
        <w:t xml:space="preserve">Відповідно до Статті I.10.10 Угоди, зобов’язання дотримуватись положення щодо </w:t>
      </w:r>
      <w:r w:rsidR="000B2855" w:rsidRPr="00E44B4C">
        <w:rPr>
          <w:rFonts w:ascii="Times New Roman" w:hAnsi="Times New Roman" w:cs="Times New Roman"/>
          <w:lang w:val="uk-UA"/>
        </w:rPr>
        <w:t>поширення інформації</w:t>
      </w:r>
      <w:r w:rsidRPr="00E44B4C">
        <w:rPr>
          <w:rFonts w:ascii="Times New Roman" w:hAnsi="Times New Roman" w:cs="Times New Roman"/>
          <w:lang w:val="uk-UA"/>
        </w:rPr>
        <w:t xml:space="preserve"> становить суттєве зобов’язання. Не обмежуючи права припинити дію гранту, у випадку невиконання цього зобов’язання Агентство може зменшити початково надану суму гранту на 20%.</w:t>
      </w:r>
    </w:p>
    <w:p w:rsidR="00B12BB9" w:rsidRPr="00E44B4C" w:rsidRDefault="00D22B32" w:rsidP="001009F7">
      <w:pPr>
        <w:pStyle w:val="4"/>
        <w:jc w:val="both"/>
        <w:rPr>
          <w:lang w:val="ru-RU"/>
        </w:rPr>
      </w:pPr>
      <w:bookmarkStart w:id="171" w:name="bookmark137"/>
      <w:bookmarkEnd w:id="170"/>
      <w:r w:rsidRPr="00E44B4C">
        <w:rPr>
          <w:lang w:val="ru-RU"/>
        </w:rPr>
        <w:t>3.5.2.2</w:t>
      </w:r>
      <w:r w:rsidR="00C11A9E" w:rsidRPr="00E44B4C">
        <w:rPr>
          <w:lang w:val="ru-RU"/>
        </w:rPr>
        <w:tab/>
      </w:r>
      <w:r w:rsidR="009875F6" w:rsidRPr="00E44B4C">
        <w:rPr>
          <w:lang w:val="ru-RU"/>
        </w:rPr>
        <w:t>Штрафні с</w:t>
      </w:r>
      <w:r w:rsidR="009840C8" w:rsidRPr="00E44B4C">
        <w:rPr>
          <w:lang w:val="ru-RU"/>
        </w:rPr>
        <w:t>анкції у разі неякісного, неповного або несвоєчасного виконання</w:t>
      </w:r>
      <w:bookmarkEnd w:id="171"/>
    </w:p>
    <w:p w:rsidR="00B12BB9" w:rsidRPr="00E44B4C" w:rsidRDefault="009840C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Згідно зі Статтею</w:t>
      </w:r>
      <w:r w:rsidR="00D22B32" w:rsidRPr="00E44B4C">
        <w:rPr>
          <w:rFonts w:ascii="Times New Roman" w:hAnsi="Times New Roman" w:cs="Times New Roman"/>
          <w:lang w:val="uk-UA"/>
        </w:rPr>
        <w:t xml:space="preserve"> I.10.6 </w:t>
      </w:r>
      <w:r w:rsidRPr="00E44B4C">
        <w:rPr>
          <w:rFonts w:ascii="Times New Roman" w:hAnsi="Times New Roman" w:cs="Times New Roman"/>
          <w:lang w:val="uk-UA"/>
        </w:rPr>
        <w:t>Угоди, Агентство може зменшити початково надану суму гранту, якщо діяльність виконана неякісно, не у повному обсязі або із запізненням.</w:t>
      </w:r>
    </w:p>
    <w:p w:rsidR="00B12BB9" w:rsidRPr="00E44B4C" w:rsidRDefault="009840C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Такі </w:t>
      </w:r>
      <w:r w:rsidR="009875F6" w:rsidRPr="00E44B4C">
        <w:rPr>
          <w:rFonts w:ascii="Times New Roman" w:hAnsi="Times New Roman" w:cs="Times New Roman"/>
          <w:lang w:val="uk-UA"/>
        </w:rPr>
        <w:t xml:space="preserve">штрафні </w:t>
      </w:r>
      <w:r w:rsidRPr="00E44B4C">
        <w:rPr>
          <w:rFonts w:ascii="Times New Roman" w:hAnsi="Times New Roman" w:cs="Times New Roman"/>
          <w:lang w:val="uk-UA"/>
        </w:rPr>
        <w:t>санкції застосовуються, якщо у заключному технічному звіті містяться свідчення того, що до виконання проекту не поставились із належною увагою та згідно з умовами, викладеними в Угоді</w:t>
      </w:r>
      <w:r w:rsidR="00D22B32" w:rsidRPr="00E44B4C">
        <w:rPr>
          <w:rFonts w:ascii="Times New Roman" w:hAnsi="Times New Roman" w:cs="Times New Roman"/>
          <w:lang w:val="uk-UA"/>
        </w:rPr>
        <w:t>.</w:t>
      </w:r>
    </w:p>
    <w:p w:rsidR="00B3744A" w:rsidRPr="00E44B4C" w:rsidRDefault="009840C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На основі аналізу заключного звіту та результатів, вироблени</w:t>
      </w:r>
      <w:r w:rsidR="000B2855" w:rsidRPr="00E44B4C">
        <w:rPr>
          <w:rFonts w:ascii="Times New Roman" w:hAnsi="Times New Roman" w:cs="Times New Roman"/>
          <w:lang w:val="uk-UA"/>
        </w:rPr>
        <w:t>х</w:t>
      </w:r>
      <w:r w:rsidRPr="00E44B4C">
        <w:rPr>
          <w:rFonts w:ascii="Times New Roman" w:hAnsi="Times New Roman" w:cs="Times New Roman"/>
          <w:lang w:val="uk-UA"/>
        </w:rPr>
        <w:t xml:space="preserve"> проектом (публікації, доповіді конференцій, презентації тощо), </w:t>
      </w:r>
      <w:r w:rsidR="00B3744A" w:rsidRPr="00E44B4C">
        <w:rPr>
          <w:rFonts w:ascii="Times New Roman" w:hAnsi="Times New Roman" w:cs="Times New Roman"/>
          <w:lang w:val="uk-UA"/>
        </w:rPr>
        <w:t>будуть</w:t>
      </w:r>
      <w:r w:rsidRPr="00E44B4C">
        <w:rPr>
          <w:rFonts w:ascii="Times New Roman" w:hAnsi="Times New Roman" w:cs="Times New Roman"/>
          <w:lang w:val="uk-UA"/>
        </w:rPr>
        <w:t xml:space="preserve"> оцінюватися</w:t>
      </w:r>
      <w:r w:rsidR="00B3744A" w:rsidRPr="00E44B4C">
        <w:rPr>
          <w:rFonts w:ascii="Times New Roman" w:hAnsi="Times New Roman" w:cs="Times New Roman"/>
          <w:lang w:val="uk-UA"/>
        </w:rPr>
        <w:t xml:space="preserve"> відповідно до визначених критерій</w:t>
      </w:r>
      <w:r w:rsidRPr="00E44B4C">
        <w:rPr>
          <w:rFonts w:ascii="Times New Roman" w:hAnsi="Times New Roman" w:cs="Times New Roman"/>
          <w:lang w:val="uk-UA"/>
        </w:rPr>
        <w:t xml:space="preserve"> </w:t>
      </w:r>
      <w:r w:rsidR="00B3744A" w:rsidRPr="00E44B4C">
        <w:rPr>
          <w:rFonts w:ascii="Times New Roman" w:hAnsi="Times New Roman" w:cs="Times New Roman"/>
          <w:lang w:val="uk-UA"/>
        </w:rPr>
        <w:t xml:space="preserve">якості за відповідними критеріями оцінювання і </w:t>
      </w:r>
      <w:r w:rsidRPr="00E44B4C">
        <w:rPr>
          <w:rFonts w:ascii="Times New Roman" w:hAnsi="Times New Roman" w:cs="Times New Roman"/>
          <w:lang w:val="uk-UA"/>
        </w:rPr>
        <w:t>за шкалою</w:t>
      </w:r>
      <w:r w:rsidR="00B3744A" w:rsidRPr="00E44B4C">
        <w:rPr>
          <w:rFonts w:ascii="Times New Roman" w:hAnsi="Times New Roman" w:cs="Times New Roman"/>
          <w:lang w:val="uk-UA"/>
        </w:rPr>
        <w:t>, які були зазначені під час розгляду проектної заявки: актуальність (макс.30 балів); якість</w:t>
      </w:r>
      <w:r w:rsidR="00485C17" w:rsidRPr="00E44B4C">
        <w:rPr>
          <w:rFonts w:ascii="Times New Roman" w:hAnsi="Times New Roman" w:cs="Times New Roman"/>
          <w:lang w:val="uk-UA"/>
        </w:rPr>
        <w:t xml:space="preserve"> проекту (дизайн і) запровадження (макс.30 балів); якість команди проекту та співпраця (макс.20 балів); та вплив і стійкість (макс.20 балів).</w:t>
      </w:r>
    </w:p>
    <w:p w:rsidR="00B12BB9" w:rsidRPr="00E44B4C" w:rsidRDefault="00485C17"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Шкала може варіюватись </w:t>
      </w:r>
      <w:r w:rsidR="009840C8" w:rsidRPr="00E44B4C">
        <w:rPr>
          <w:rFonts w:ascii="Times New Roman" w:hAnsi="Times New Roman" w:cs="Times New Roman"/>
          <w:lang w:val="uk-UA"/>
        </w:rPr>
        <w:t>від</w:t>
      </w:r>
      <w:r w:rsidR="00D22B32" w:rsidRPr="00E44B4C">
        <w:rPr>
          <w:rFonts w:ascii="Times New Roman" w:hAnsi="Times New Roman" w:cs="Times New Roman"/>
          <w:lang w:val="uk-UA"/>
        </w:rPr>
        <w:t xml:space="preserve"> 0 </w:t>
      </w:r>
      <w:r w:rsidR="009840C8" w:rsidRPr="00E44B4C">
        <w:rPr>
          <w:rFonts w:ascii="Times New Roman" w:hAnsi="Times New Roman" w:cs="Times New Roman"/>
          <w:lang w:val="uk-UA"/>
        </w:rPr>
        <w:t>до</w:t>
      </w:r>
      <w:r w:rsidR="00D22B32" w:rsidRPr="00E44B4C">
        <w:rPr>
          <w:rFonts w:ascii="Times New Roman" w:hAnsi="Times New Roman" w:cs="Times New Roman"/>
          <w:lang w:val="uk-UA"/>
        </w:rPr>
        <w:t xml:space="preserve"> 100</w:t>
      </w:r>
      <w:r w:rsidR="000B2855" w:rsidRPr="00E44B4C">
        <w:rPr>
          <w:rFonts w:ascii="Times New Roman" w:hAnsi="Times New Roman" w:cs="Times New Roman"/>
          <w:lang w:val="uk-UA"/>
        </w:rPr>
        <w:t xml:space="preserve"> балів</w:t>
      </w:r>
      <w:r w:rsidR="00D22B32" w:rsidRPr="00E44B4C">
        <w:rPr>
          <w:rFonts w:ascii="Times New Roman" w:hAnsi="Times New Roman" w:cs="Times New Roman"/>
          <w:lang w:val="uk-UA"/>
        </w:rPr>
        <w:t xml:space="preserve">, </w:t>
      </w:r>
      <w:r w:rsidR="009840C8" w:rsidRPr="00E44B4C">
        <w:rPr>
          <w:rFonts w:ascii="Times New Roman" w:hAnsi="Times New Roman" w:cs="Times New Roman"/>
          <w:lang w:val="uk-UA"/>
        </w:rPr>
        <w:t>де</w:t>
      </w:r>
      <w:r w:rsidR="00D22B32" w:rsidRPr="00E44B4C">
        <w:rPr>
          <w:rFonts w:ascii="Times New Roman" w:hAnsi="Times New Roman" w:cs="Times New Roman"/>
          <w:lang w:val="uk-UA"/>
        </w:rPr>
        <w:t xml:space="preserve"> 0 </w:t>
      </w:r>
      <w:r w:rsidR="009840C8" w:rsidRPr="00E44B4C">
        <w:rPr>
          <w:rFonts w:ascii="Times New Roman" w:hAnsi="Times New Roman" w:cs="Times New Roman"/>
          <w:lang w:val="uk-UA"/>
        </w:rPr>
        <w:t>– найнижча оцінка, а</w:t>
      </w:r>
      <w:r w:rsidR="00D22B32" w:rsidRPr="00E44B4C">
        <w:rPr>
          <w:rFonts w:ascii="Times New Roman" w:hAnsi="Times New Roman" w:cs="Times New Roman"/>
          <w:lang w:val="uk-UA"/>
        </w:rPr>
        <w:t xml:space="preserve"> 100 </w:t>
      </w:r>
      <w:r w:rsidR="009840C8" w:rsidRPr="00E44B4C">
        <w:rPr>
          <w:rFonts w:ascii="Times New Roman" w:hAnsi="Times New Roman" w:cs="Times New Roman"/>
          <w:lang w:val="uk-UA"/>
        </w:rPr>
        <w:t>- найвища</w:t>
      </w:r>
      <w:r w:rsidR="00D22B32" w:rsidRPr="00E44B4C">
        <w:rPr>
          <w:rFonts w:ascii="Times New Roman" w:hAnsi="Times New Roman" w:cs="Times New Roman"/>
          <w:lang w:val="uk-UA"/>
        </w:rPr>
        <w:t>.</w:t>
      </w:r>
    </w:p>
    <w:p w:rsidR="00B12BB9" w:rsidRPr="00E44B4C" w:rsidRDefault="009840C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lastRenderedPageBreak/>
        <w:t>Якщо оцінка становить від</w:t>
      </w:r>
      <w:r w:rsidR="00D22B32" w:rsidRPr="00E44B4C">
        <w:rPr>
          <w:rFonts w:ascii="Times New Roman" w:hAnsi="Times New Roman" w:cs="Times New Roman"/>
          <w:lang w:val="uk-UA"/>
        </w:rPr>
        <w:t xml:space="preserve"> 0 </w:t>
      </w:r>
      <w:r w:rsidRPr="00E44B4C">
        <w:rPr>
          <w:rFonts w:ascii="Times New Roman" w:hAnsi="Times New Roman" w:cs="Times New Roman"/>
          <w:lang w:val="uk-UA"/>
        </w:rPr>
        <w:t>до</w:t>
      </w:r>
      <w:r w:rsidR="00D22B32" w:rsidRPr="00E44B4C">
        <w:rPr>
          <w:rFonts w:ascii="Times New Roman" w:hAnsi="Times New Roman" w:cs="Times New Roman"/>
          <w:lang w:val="uk-UA"/>
        </w:rPr>
        <w:t xml:space="preserve"> 50, </w:t>
      </w:r>
      <w:r w:rsidR="001E37EE" w:rsidRPr="00E44B4C">
        <w:rPr>
          <w:rFonts w:ascii="Times New Roman" w:hAnsi="Times New Roman" w:cs="Times New Roman"/>
          <w:lang w:val="uk-UA"/>
        </w:rPr>
        <w:t>початково наданий гранту ЄС буде зменшений відповідно до такої шкали:</w:t>
      </w:r>
    </w:p>
    <w:p w:rsidR="009840C8" w:rsidRPr="00E44B4C" w:rsidRDefault="009840C8" w:rsidP="003410D3">
      <w:pPr>
        <w:widowControl/>
        <w:numPr>
          <w:ilvl w:val="0"/>
          <w:numId w:val="41"/>
        </w:numPr>
        <w:spacing w:after="120"/>
        <w:ind w:left="714" w:hanging="357"/>
        <w:contextualSpacing/>
        <w:jc w:val="both"/>
        <w:rPr>
          <w:rFonts w:ascii="Times New Roman" w:hAnsi="Times New Roman" w:cs="Times New Roman"/>
          <w:lang w:val="uk-UA"/>
        </w:rPr>
      </w:pPr>
      <w:r w:rsidRPr="00E44B4C">
        <w:rPr>
          <w:rFonts w:ascii="Times New Roman" w:hAnsi="Times New Roman" w:cs="Times New Roman"/>
          <w:lang w:val="uk-UA"/>
        </w:rPr>
        <w:t>25%, якщо проект набере принаймні 40 балів, але менше 50 балів;</w:t>
      </w:r>
    </w:p>
    <w:p w:rsidR="009840C8" w:rsidRPr="00E44B4C" w:rsidRDefault="009840C8" w:rsidP="003410D3">
      <w:pPr>
        <w:widowControl/>
        <w:numPr>
          <w:ilvl w:val="0"/>
          <w:numId w:val="41"/>
        </w:numPr>
        <w:spacing w:after="120"/>
        <w:ind w:left="714" w:hanging="357"/>
        <w:contextualSpacing/>
        <w:jc w:val="both"/>
        <w:rPr>
          <w:rFonts w:ascii="Times New Roman" w:hAnsi="Times New Roman" w:cs="Times New Roman"/>
          <w:lang w:val="uk-UA"/>
        </w:rPr>
      </w:pPr>
      <w:r w:rsidRPr="00E44B4C">
        <w:rPr>
          <w:rFonts w:ascii="Times New Roman" w:hAnsi="Times New Roman" w:cs="Times New Roman"/>
          <w:lang w:val="uk-UA"/>
        </w:rPr>
        <w:t>35%, якщо проект набере принаймні 30 балів, але менше 40 балів;</w:t>
      </w:r>
    </w:p>
    <w:p w:rsidR="009840C8" w:rsidRPr="00E44B4C" w:rsidRDefault="009840C8" w:rsidP="003410D3">
      <w:pPr>
        <w:widowControl/>
        <w:numPr>
          <w:ilvl w:val="0"/>
          <w:numId w:val="41"/>
        </w:numPr>
        <w:spacing w:after="120"/>
        <w:ind w:left="714" w:hanging="357"/>
        <w:contextualSpacing/>
        <w:jc w:val="both"/>
        <w:rPr>
          <w:rFonts w:ascii="Times New Roman" w:hAnsi="Times New Roman" w:cs="Times New Roman"/>
          <w:lang w:val="uk-UA"/>
        </w:rPr>
      </w:pPr>
      <w:r w:rsidRPr="00E44B4C">
        <w:rPr>
          <w:rFonts w:ascii="Times New Roman" w:hAnsi="Times New Roman" w:cs="Times New Roman"/>
          <w:lang w:val="uk-UA"/>
        </w:rPr>
        <w:t>55%, якщо проект набере принаймні 20 балів, але менше 30 балів;</w:t>
      </w:r>
    </w:p>
    <w:p w:rsidR="009840C8" w:rsidRPr="00E44B4C" w:rsidRDefault="009840C8" w:rsidP="003410D3">
      <w:pPr>
        <w:widowControl/>
        <w:numPr>
          <w:ilvl w:val="0"/>
          <w:numId w:val="41"/>
        </w:numPr>
        <w:spacing w:after="120"/>
        <w:jc w:val="both"/>
        <w:rPr>
          <w:rFonts w:ascii="Times New Roman" w:hAnsi="Times New Roman" w:cs="Times New Roman"/>
          <w:lang w:val="uk-UA"/>
        </w:rPr>
      </w:pPr>
      <w:r w:rsidRPr="00E44B4C">
        <w:rPr>
          <w:rFonts w:ascii="Times New Roman" w:hAnsi="Times New Roman" w:cs="Times New Roman"/>
          <w:lang w:val="uk-UA"/>
        </w:rPr>
        <w:t>75%, якщо проект набере менше ніж 20 балів.</w:t>
      </w:r>
    </w:p>
    <w:p w:rsidR="00B12BB9" w:rsidRPr="00E44B4C" w:rsidRDefault="001E37E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Координатор зобов’язаний відреагувати на першу оцінку заключного звіту та надати додаткову інформацію щодо виконання проекту. Якщо додаткова інформація буде визнана недостатньою, щоб проілюструвати належне та об’єктивно орієнтоване виконання проекту, будуть застосовані вищезазначені </w:t>
      </w:r>
      <w:r w:rsidR="009875F6" w:rsidRPr="00E44B4C">
        <w:rPr>
          <w:rFonts w:ascii="Times New Roman" w:hAnsi="Times New Roman" w:cs="Times New Roman"/>
          <w:lang w:val="uk-UA"/>
        </w:rPr>
        <w:t xml:space="preserve">штрафні </w:t>
      </w:r>
      <w:r w:rsidRPr="00E44B4C">
        <w:rPr>
          <w:rFonts w:ascii="Times New Roman" w:hAnsi="Times New Roman" w:cs="Times New Roman"/>
          <w:lang w:val="uk-UA"/>
        </w:rPr>
        <w:t>санкції</w:t>
      </w:r>
      <w:r w:rsidR="00D22B32" w:rsidRPr="00E44B4C">
        <w:rPr>
          <w:rFonts w:ascii="Times New Roman" w:hAnsi="Times New Roman" w:cs="Times New Roman"/>
          <w:lang w:val="uk-UA"/>
        </w:rPr>
        <w:t>.</w:t>
      </w:r>
    </w:p>
    <w:p w:rsidR="009875F6" w:rsidRPr="00E44B4C" w:rsidRDefault="009875F6"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Координатора проекту повідомлять про оцінювання виконання проекту</w:t>
      </w:r>
      <w:r w:rsidR="00CB1001" w:rsidRPr="00E44B4C">
        <w:rPr>
          <w:rFonts w:ascii="Times New Roman" w:hAnsi="Times New Roman" w:cs="Times New Roman"/>
          <w:lang w:val="uk-UA"/>
        </w:rPr>
        <w:t xml:space="preserve"> відповідно до відповідальності щодо поширення інформації про проект після затвердження звіту про хід діяльності проекту. Інформація повідомлена бенефіціару на стадії виконання проекту дасть можливість виправити ситуацію виконання проектів та/або застосувати вимоги до візуальної презентації. Додатково і у випадку негативних результатів після моніторингових візитів, бенефіціари можуть повідомлятись відповідно до необхідності про серйозні проблеми у запроваджені проекту.</w:t>
      </w:r>
    </w:p>
    <w:p w:rsidR="00B12BB9" w:rsidRPr="00E44B4C" w:rsidRDefault="00D22B32" w:rsidP="001009F7">
      <w:pPr>
        <w:pStyle w:val="1"/>
        <w:rPr>
          <w:lang w:val="uk-UA"/>
        </w:rPr>
      </w:pPr>
      <w:bookmarkStart w:id="172" w:name="bookmark138"/>
      <w:bookmarkStart w:id="173" w:name="bookmark139"/>
      <w:bookmarkStart w:id="174" w:name="_Toc477960411"/>
      <w:r w:rsidRPr="00E44B4C">
        <w:rPr>
          <w:lang w:val="uk-UA"/>
        </w:rPr>
        <w:t>4.</w:t>
      </w:r>
      <w:r w:rsidRPr="00E44B4C">
        <w:rPr>
          <w:lang w:val="uk-UA"/>
        </w:rPr>
        <w:tab/>
      </w:r>
      <w:r w:rsidR="00F0285F" w:rsidRPr="00E44B4C">
        <w:rPr>
          <w:lang w:val="uk-UA"/>
        </w:rPr>
        <w:t>Супровід</w:t>
      </w:r>
      <w:r w:rsidR="001E37EE" w:rsidRPr="00E44B4C">
        <w:rPr>
          <w:lang w:val="uk-UA"/>
        </w:rPr>
        <w:t>, моніторинг та підтримка проектів</w:t>
      </w:r>
      <w:bookmarkEnd w:id="172"/>
      <w:bookmarkEnd w:id="173"/>
      <w:bookmarkEnd w:id="174"/>
    </w:p>
    <w:p w:rsidR="00B12BB9" w:rsidRPr="00E44B4C" w:rsidRDefault="001E37E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Усі проекти</w:t>
      </w:r>
      <w:r w:rsidR="00D22B32" w:rsidRPr="00E44B4C">
        <w:rPr>
          <w:rFonts w:ascii="Times New Roman" w:hAnsi="Times New Roman" w:cs="Times New Roman"/>
          <w:lang w:val="uk-UA"/>
        </w:rPr>
        <w:t xml:space="preserve"> </w:t>
      </w:r>
      <w:r w:rsidR="008873CE" w:rsidRPr="00E44B4C">
        <w:rPr>
          <w:rFonts w:ascii="Times New Roman" w:hAnsi="Times New Roman" w:cs="Times New Roman"/>
          <w:lang w:val="uk-UA"/>
        </w:rPr>
        <w:t xml:space="preserve">CBHE </w:t>
      </w:r>
      <w:r w:rsidRPr="00E44B4C">
        <w:rPr>
          <w:rFonts w:ascii="Times New Roman" w:hAnsi="Times New Roman" w:cs="Times New Roman"/>
          <w:lang w:val="uk-UA"/>
        </w:rPr>
        <w:t xml:space="preserve">будуть об’єктом постійного моніторингу і </w:t>
      </w:r>
      <w:r w:rsidR="00F0285F" w:rsidRPr="00E44B4C">
        <w:rPr>
          <w:rFonts w:ascii="Times New Roman" w:hAnsi="Times New Roman" w:cs="Times New Roman"/>
          <w:lang w:val="uk-UA"/>
        </w:rPr>
        <w:t xml:space="preserve">супроводу </w:t>
      </w:r>
      <w:r w:rsidRPr="00E44B4C">
        <w:rPr>
          <w:rFonts w:ascii="Times New Roman" w:hAnsi="Times New Roman" w:cs="Times New Roman"/>
          <w:lang w:val="uk-UA"/>
        </w:rPr>
        <w:t>з боку Агентства та, у відповідних випадках, інших уповноважених організацій (напр</w:t>
      </w:r>
      <w:r w:rsidR="00520482" w:rsidRPr="00E44B4C">
        <w:rPr>
          <w:rFonts w:ascii="Times New Roman" w:hAnsi="Times New Roman" w:cs="Times New Roman"/>
          <w:lang w:val="uk-UA"/>
        </w:rPr>
        <w:t>иклад, Національних Агентств у к</w:t>
      </w:r>
      <w:r w:rsidRPr="00E44B4C">
        <w:rPr>
          <w:rFonts w:ascii="Times New Roman" w:hAnsi="Times New Roman" w:cs="Times New Roman"/>
          <w:lang w:val="uk-UA"/>
        </w:rPr>
        <w:t>раїнах</w:t>
      </w:r>
      <w:r w:rsidR="00520482" w:rsidRPr="00E44B4C">
        <w:rPr>
          <w:rFonts w:ascii="Times New Roman" w:hAnsi="Times New Roman" w:cs="Times New Roman"/>
          <w:lang w:val="uk-UA"/>
        </w:rPr>
        <w:t>-членах</w:t>
      </w:r>
      <w:r w:rsidRPr="00E44B4C">
        <w:rPr>
          <w:rFonts w:ascii="Times New Roman" w:hAnsi="Times New Roman" w:cs="Times New Roman"/>
          <w:lang w:val="uk-UA"/>
        </w:rPr>
        <w:t xml:space="preserve"> Програми, Національних Еразмус+ Офісів з регіонів</w:t>
      </w:r>
      <w:r w:rsidR="00D22B32" w:rsidRPr="00E44B4C">
        <w:rPr>
          <w:rFonts w:ascii="Times New Roman" w:hAnsi="Times New Roman" w:cs="Times New Roman"/>
          <w:lang w:val="uk-UA"/>
        </w:rPr>
        <w:t xml:space="preserve"> 1, 2, 3, 4 </w:t>
      </w:r>
      <w:r w:rsidRPr="00E44B4C">
        <w:rPr>
          <w:rFonts w:ascii="Times New Roman" w:hAnsi="Times New Roman" w:cs="Times New Roman"/>
          <w:lang w:val="uk-UA"/>
        </w:rPr>
        <w:t>і</w:t>
      </w:r>
      <w:r w:rsidR="00D22B32" w:rsidRPr="00E44B4C">
        <w:rPr>
          <w:rFonts w:ascii="Times New Roman" w:hAnsi="Times New Roman" w:cs="Times New Roman"/>
          <w:lang w:val="uk-UA"/>
        </w:rPr>
        <w:t xml:space="preserve"> 7, </w:t>
      </w:r>
      <w:r w:rsidR="00520482" w:rsidRPr="00E44B4C">
        <w:rPr>
          <w:rFonts w:ascii="Times New Roman" w:hAnsi="Times New Roman" w:cs="Times New Roman"/>
          <w:lang w:val="uk-UA"/>
        </w:rPr>
        <w:t>Делегацій ЄС у к</w:t>
      </w:r>
      <w:r w:rsidRPr="00E44B4C">
        <w:rPr>
          <w:rFonts w:ascii="Times New Roman" w:hAnsi="Times New Roman" w:cs="Times New Roman"/>
          <w:lang w:val="uk-UA"/>
        </w:rPr>
        <w:t>раїнах-партнерах Програми та інших організацій/осіб, уповноважени</w:t>
      </w:r>
      <w:r w:rsidR="00030C23" w:rsidRPr="00E44B4C">
        <w:rPr>
          <w:rFonts w:ascii="Times New Roman" w:hAnsi="Times New Roman" w:cs="Times New Roman"/>
          <w:lang w:val="uk-UA"/>
        </w:rPr>
        <w:t xml:space="preserve">х на це Європейською </w:t>
      </w:r>
      <w:r w:rsidR="000B2855" w:rsidRPr="00E44B4C">
        <w:rPr>
          <w:rFonts w:ascii="Times New Roman" w:hAnsi="Times New Roman" w:cs="Times New Roman"/>
          <w:lang w:val="uk-UA"/>
        </w:rPr>
        <w:t>Комісією/</w:t>
      </w:r>
      <w:r w:rsidR="00030C23" w:rsidRPr="00E44B4C">
        <w:rPr>
          <w:rFonts w:ascii="Times New Roman" w:hAnsi="Times New Roman" w:cs="Times New Roman"/>
          <w:lang w:val="uk-UA"/>
        </w:rPr>
        <w:t>Агентством</w:t>
      </w:r>
      <w:r w:rsidR="00D22B32" w:rsidRPr="00E44B4C">
        <w:rPr>
          <w:rFonts w:ascii="Times New Roman" w:hAnsi="Times New Roman" w:cs="Times New Roman"/>
          <w:lang w:val="uk-UA"/>
        </w:rPr>
        <w:t>).</w:t>
      </w:r>
    </w:p>
    <w:p w:rsidR="00CB1001" w:rsidRPr="00E44B4C" w:rsidRDefault="00030C23"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Метою цього </w:t>
      </w:r>
      <w:r w:rsidR="00EC1F8B" w:rsidRPr="00E44B4C">
        <w:rPr>
          <w:rFonts w:ascii="Times New Roman" w:hAnsi="Times New Roman" w:cs="Times New Roman"/>
          <w:lang w:val="uk-UA"/>
        </w:rPr>
        <w:t>моніторингового процесу є</w:t>
      </w:r>
      <w:r w:rsidR="00CB1001" w:rsidRPr="00E44B4C">
        <w:rPr>
          <w:rFonts w:ascii="Times New Roman" w:hAnsi="Times New Roman" w:cs="Times New Roman"/>
          <w:lang w:val="uk-UA"/>
        </w:rPr>
        <w:t>:</w:t>
      </w:r>
    </w:p>
    <w:p w:rsidR="00B12BB9" w:rsidRPr="00E44B4C" w:rsidRDefault="00EC1F8B" w:rsidP="003410D3">
      <w:pPr>
        <w:pStyle w:val="a8"/>
        <w:widowControl/>
        <w:numPr>
          <w:ilvl w:val="0"/>
          <w:numId w:val="42"/>
        </w:numPr>
        <w:spacing w:after="120"/>
        <w:jc w:val="both"/>
        <w:rPr>
          <w:rFonts w:ascii="Times New Roman" w:hAnsi="Times New Roman" w:cs="Times New Roman"/>
          <w:lang w:val="uk-UA"/>
        </w:rPr>
      </w:pPr>
      <w:r w:rsidRPr="00E44B4C">
        <w:rPr>
          <w:rFonts w:ascii="Times New Roman" w:hAnsi="Times New Roman" w:cs="Times New Roman"/>
          <w:lang w:val="uk-UA"/>
        </w:rPr>
        <w:t>забезпечити, що проекти досягають своїх цілей у відповідності до робочої програми, представленої у грантовій заявці, а також до правил і положень</w:t>
      </w:r>
      <w:r w:rsidR="000B2855" w:rsidRPr="00E44B4C">
        <w:rPr>
          <w:rFonts w:ascii="Times New Roman" w:hAnsi="Times New Roman" w:cs="Times New Roman"/>
          <w:lang w:val="uk-UA"/>
        </w:rPr>
        <w:t xml:space="preserve"> </w:t>
      </w:r>
      <w:r w:rsidR="00520482" w:rsidRPr="00E44B4C">
        <w:rPr>
          <w:rFonts w:ascii="Times New Roman" w:hAnsi="Times New Roman" w:cs="Times New Roman"/>
          <w:lang w:val="uk-UA"/>
        </w:rPr>
        <w:t xml:space="preserve">CBHE </w:t>
      </w:r>
      <w:r w:rsidRPr="00E44B4C">
        <w:rPr>
          <w:rFonts w:ascii="Times New Roman" w:hAnsi="Times New Roman" w:cs="Times New Roman"/>
          <w:lang w:val="uk-UA"/>
        </w:rPr>
        <w:t>Програми Еразмус</w:t>
      </w:r>
      <w:r w:rsidR="000B2855" w:rsidRPr="00E44B4C">
        <w:rPr>
          <w:rFonts w:ascii="Times New Roman" w:hAnsi="Times New Roman" w:cs="Times New Roman"/>
          <w:lang w:val="uk-UA"/>
        </w:rPr>
        <w:t>+</w:t>
      </w:r>
      <w:r w:rsidRPr="00E44B4C">
        <w:rPr>
          <w:rFonts w:ascii="Times New Roman" w:hAnsi="Times New Roman" w:cs="Times New Roman"/>
          <w:lang w:val="uk-UA"/>
        </w:rPr>
        <w:t>, визначених у Грантовій угоді, підписаній з Агентством</w:t>
      </w:r>
      <w:r w:rsidR="00CB1001" w:rsidRPr="00E44B4C">
        <w:rPr>
          <w:rFonts w:ascii="Times New Roman" w:hAnsi="Times New Roman" w:cs="Times New Roman"/>
          <w:lang w:val="uk-UA"/>
        </w:rPr>
        <w:t>;</w:t>
      </w:r>
    </w:p>
    <w:p w:rsidR="003A7C9C" w:rsidRPr="00E44B4C" w:rsidRDefault="003A7C9C" w:rsidP="003410D3">
      <w:pPr>
        <w:pStyle w:val="a8"/>
        <w:widowControl/>
        <w:numPr>
          <w:ilvl w:val="0"/>
          <w:numId w:val="42"/>
        </w:numPr>
        <w:spacing w:after="120"/>
        <w:jc w:val="both"/>
        <w:rPr>
          <w:rFonts w:ascii="Times New Roman" w:hAnsi="Times New Roman" w:cs="Times New Roman"/>
          <w:lang w:val="uk-UA"/>
        </w:rPr>
      </w:pPr>
      <w:r w:rsidRPr="00E44B4C">
        <w:rPr>
          <w:rFonts w:ascii="Times New Roman" w:hAnsi="Times New Roman" w:cs="Times New Roman"/>
          <w:lang w:val="uk-UA"/>
        </w:rPr>
        <w:t xml:space="preserve">надавати проекту рекомендації чи допомогу, які потрібні під час реалізації проекту та після; такі рекомендації можуть стосуватись положень щодо виконання CBHE проектів, внутрішній менеджмент проекту та/чи партнерства, труднощі чи </w:t>
      </w:r>
      <w:r w:rsidR="00F928D7" w:rsidRPr="00E44B4C">
        <w:rPr>
          <w:rFonts w:ascii="Times New Roman" w:hAnsi="Times New Roman" w:cs="Times New Roman"/>
          <w:lang w:val="uk-UA"/>
        </w:rPr>
        <w:t xml:space="preserve">перешкоди </w:t>
      </w:r>
      <w:r w:rsidRPr="00E44B4C">
        <w:rPr>
          <w:rFonts w:ascii="Times New Roman" w:hAnsi="Times New Roman" w:cs="Times New Roman"/>
          <w:lang w:val="uk-UA"/>
        </w:rPr>
        <w:t>які</w:t>
      </w:r>
      <w:r w:rsidR="00F928D7" w:rsidRPr="00E44B4C">
        <w:rPr>
          <w:rFonts w:ascii="Times New Roman" w:hAnsi="Times New Roman" w:cs="Times New Roman"/>
          <w:lang w:val="uk-UA"/>
        </w:rPr>
        <w:t xml:space="preserve"> виникають на місцевому рівні у відповідній </w:t>
      </w:r>
      <w:r w:rsidRPr="00E44B4C">
        <w:rPr>
          <w:rFonts w:ascii="Times New Roman" w:hAnsi="Times New Roman" w:cs="Times New Roman"/>
          <w:lang w:val="uk-UA"/>
        </w:rPr>
        <w:t>країні</w:t>
      </w:r>
      <w:r w:rsidR="00F928D7" w:rsidRPr="00E44B4C">
        <w:rPr>
          <w:rFonts w:ascii="Times New Roman" w:hAnsi="Times New Roman" w:cs="Times New Roman"/>
          <w:lang w:val="uk-UA"/>
        </w:rPr>
        <w:t>(ах)</w:t>
      </w:r>
      <w:r w:rsidRPr="00E44B4C">
        <w:rPr>
          <w:rFonts w:ascii="Times New Roman" w:hAnsi="Times New Roman" w:cs="Times New Roman"/>
          <w:lang w:val="uk-UA"/>
        </w:rPr>
        <w:t>-партнері</w:t>
      </w:r>
      <w:r w:rsidR="00F928D7" w:rsidRPr="00E44B4C">
        <w:rPr>
          <w:rFonts w:ascii="Times New Roman" w:hAnsi="Times New Roman" w:cs="Times New Roman"/>
          <w:lang w:val="uk-UA"/>
        </w:rPr>
        <w:t>(ах)</w:t>
      </w:r>
      <w:r w:rsidRPr="00E44B4C">
        <w:rPr>
          <w:rFonts w:ascii="Times New Roman" w:hAnsi="Times New Roman" w:cs="Times New Roman"/>
          <w:lang w:val="uk-UA"/>
        </w:rPr>
        <w:t xml:space="preserve"> програми;</w:t>
      </w:r>
    </w:p>
    <w:p w:rsidR="003A7C9C" w:rsidRPr="00E44B4C" w:rsidRDefault="00F928D7" w:rsidP="003410D3">
      <w:pPr>
        <w:pStyle w:val="a8"/>
        <w:widowControl/>
        <w:numPr>
          <w:ilvl w:val="0"/>
          <w:numId w:val="42"/>
        </w:numPr>
        <w:spacing w:after="120"/>
        <w:jc w:val="both"/>
        <w:rPr>
          <w:rFonts w:ascii="Times New Roman" w:hAnsi="Times New Roman" w:cs="Times New Roman"/>
          <w:lang w:val="uk-UA"/>
        </w:rPr>
      </w:pPr>
      <w:r w:rsidRPr="00E44B4C">
        <w:rPr>
          <w:rFonts w:ascii="Times New Roman" w:hAnsi="Times New Roman" w:cs="Times New Roman"/>
          <w:lang w:val="uk-UA"/>
        </w:rPr>
        <w:t xml:space="preserve">зробити внесок до популяризації, візуальної презентації та поширенню інформації про проект в контексті популяризації програми Еразмус+ під час заходів і в публікаціях тощо. </w:t>
      </w:r>
    </w:p>
    <w:p w:rsidR="00B12BB9" w:rsidRPr="00E44B4C" w:rsidRDefault="00EC1F8B"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цьому контексті діяльність з моніторингу спрямована на відс</w:t>
      </w:r>
      <w:r w:rsidR="000B2855" w:rsidRPr="00E44B4C">
        <w:rPr>
          <w:rFonts w:ascii="Times New Roman" w:hAnsi="Times New Roman" w:cs="Times New Roman"/>
          <w:lang w:val="uk-UA"/>
        </w:rPr>
        <w:t>теження</w:t>
      </w:r>
      <w:r w:rsidRPr="00E44B4C">
        <w:rPr>
          <w:rFonts w:ascii="Times New Roman" w:hAnsi="Times New Roman" w:cs="Times New Roman"/>
          <w:lang w:val="uk-UA"/>
        </w:rPr>
        <w:t xml:space="preserve"> і розгляд ходу та виконання проектів </w:t>
      </w:r>
      <w:r w:rsidR="00520482" w:rsidRPr="00E44B4C">
        <w:rPr>
          <w:rFonts w:ascii="Times New Roman" w:hAnsi="Times New Roman" w:cs="Times New Roman"/>
          <w:lang w:val="uk-UA"/>
        </w:rPr>
        <w:t xml:space="preserve">CBHE </w:t>
      </w:r>
      <w:r w:rsidRPr="00E44B4C">
        <w:rPr>
          <w:rFonts w:ascii="Times New Roman" w:hAnsi="Times New Roman" w:cs="Times New Roman"/>
          <w:lang w:val="uk-UA"/>
        </w:rPr>
        <w:t xml:space="preserve">з метою запобігання труднощам </w:t>
      </w:r>
      <w:r w:rsidR="00F928D7" w:rsidRPr="00E44B4C">
        <w:rPr>
          <w:rFonts w:ascii="Times New Roman" w:hAnsi="Times New Roman" w:cs="Times New Roman"/>
          <w:lang w:val="uk-UA"/>
        </w:rPr>
        <w:t>і</w:t>
      </w:r>
      <w:r w:rsidRPr="00E44B4C">
        <w:rPr>
          <w:rFonts w:ascii="Times New Roman" w:hAnsi="Times New Roman" w:cs="Times New Roman"/>
          <w:lang w:val="uk-UA"/>
        </w:rPr>
        <w:t xml:space="preserve"> перешкодам, пов’язаним з їх виконанням, що може нег</w:t>
      </w:r>
      <w:r w:rsidR="00F928D7" w:rsidRPr="00E44B4C">
        <w:rPr>
          <w:rFonts w:ascii="Times New Roman" w:hAnsi="Times New Roman" w:cs="Times New Roman"/>
          <w:lang w:val="uk-UA"/>
        </w:rPr>
        <w:t>ативно вплинути на їх результати</w:t>
      </w:r>
      <w:r w:rsidRPr="00E44B4C">
        <w:rPr>
          <w:rFonts w:ascii="Times New Roman" w:hAnsi="Times New Roman" w:cs="Times New Roman"/>
          <w:lang w:val="uk-UA"/>
        </w:rPr>
        <w:t xml:space="preserve"> і стійкість</w:t>
      </w:r>
      <w:r w:rsidR="00F928D7" w:rsidRPr="00E44B4C">
        <w:rPr>
          <w:rFonts w:ascii="Times New Roman" w:hAnsi="Times New Roman" w:cs="Times New Roman"/>
          <w:lang w:val="uk-UA"/>
        </w:rPr>
        <w:t>, а з іншого боку надавати підтримку їх заходам щодо популяризації і поширенню інформації</w:t>
      </w:r>
      <w:r w:rsidR="00D22B32" w:rsidRPr="00E44B4C">
        <w:rPr>
          <w:rFonts w:ascii="Times New Roman" w:hAnsi="Times New Roman" w:cs="Times New Roman"/>
          <w:lang w:val="uk-UA"/>
        </w:rPr>
        <w:t>.</w:t>
      </w:r>
    </w:p>
    <w:p w:rsidR="00B12BB9" w:rsidRPr="00E44B4C" w:rsidRDefault="005C4FD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Процедури моніторингу і</w:t>
      </w:r>
      <w:r w:rsidR="00F0285F" w:rsidRPr="00E44B4C">
        <w:rPr>
          <w:rFonts w:ascii="Times New Roman" w:hAnsi="Times New Roman" w:cs="Times New Roman"/>
          <w:lang w:val="uk-UA"/>
        </w:rPr>
        <w:t xml:space="preserve"> супроводу</w:t>
      </w:r>
      <w:r w:rsidR="00EC1F8B" w:rsidRPr="00E44B4C">
        <w:rPr>
          <w:rFonts w:ascii="Times New Roman" w:hAnsi="Times New Roman" w:cs="Times New Roman"/>
          <w:lang w:val="uk-UA"/>
        </w:rPr>
        <w:t xml:space="preserve">, що застосовуються до окремих проектів, мають різні форми, як пояснюється нижче, які можуть змінюватись у відповідності </w:t>
      </w:r>
      <w:r w:rsidR="000B2855" w:rsidRPr="00E44B4C">
        <w:rPr>
          <w:rFonts w:ascii="Times New Roman" w:hAnsi="Times New Roman" w:cs="Times New Roman"/>
          <w:lang w:val="uk-UA"/>
        </w:rPr>
        <w:t xml:space="preserve">до </w:t>
      </w:r>
      <w:r w:rsidR="00EC1F8B" w:rsidRPr="00E44B4C">
        <w:rPr>
          <w:rFonts w:ascii="Times New Roman" w:hAnsi="Times New Roman" w:cs="Times New Roman"/>
          <w:lang w:val="uk-UA"/>
        </w:rPr>
        <w:t>різни</w:t>
      </w:r>
      <w:r w:rsidR="000B2855" w:rsidRPr="00E44B4C">
        <w:rPr>
          <w:rFonts w:ascii="Times New Roman" w:hAnsi="Times New Roman" w:cs="Times New Roman"/>
          <w:lang w:val="uk-UA"/>
        </w:rPr>
        <w:t>х етапів</w:t>
      </w:r>
      <w:r w:rsidR="00EC1F8B" w:rsidRPr="00E44B4C">
        <w:rPr>
          <w:rFonts w:ascii="Times New Roman" w:hAnsi="Times New Roman" w:cs="Times New Roman"/>
          <w:lang w:val="uk-UA"/>
        </w:rPr>
        <w:t xml:space="preserve"> проекту (наприклад, підготовка, розробка, виконання, поширення та сталість результатів), а також конкретної ситуації проекту з огляду на оцінювання ризиків</w:t>
      </w:r>
      <w:r w:rsidR="00D22B32" w:rsidRPr="00E44B4C">
        <w:rPr>
          <w:rFonts w:ascii="Times New Roman" w:hAnsi="Times New Roman" w:cs="Times New Roman"/>
          <w:lang w:val="uk-UA"/>
        </w:rPr>
        <w:t>.</w:t>
      </w:r>
    </w:p>
    <w:p w:rsidR="00B12BB9" w:rsidRPr="00E44B4C" w:rsidRDefault="00EC1F8B"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Хоча основна діяльність з моніторингу проекту відбувається протягом </w:t>
      </w:r>
      <w:r w:rsidR="000B2855" w:rsidRPr="00E44B4C">
        <w:rPr>
          <w:rFonts w:ascii="Times New Roman" w:hAnsi="Times New Roman" w:cs="Times New Roman"/>
          <w:lang w:val="uk-UA"/>
        </w:rPr>
        <w:t>етапу</w:t>
      </w:r>
      <w:r w:rsidRPr="00E44B4C">
        <w:rPr>
          <w:rFonts w:ascii="Times New Roman" w:hAnsi="Times New Roman" w:cs="Times New Roman"/>
          <w:lang w:val="uk-UA"/>
        </w:rPr>
        <w:t xml:space="preserve"> виконання – контрактного періоду</w:t>
      </w:r>
      <w:r w:rsidR="000B2855" w:rsidRPr="00E44B4C">
        <w:rPr>
          <w:rFonts w:ascii="Times New Roman" w:hAnsi="Times New Roman" w:cs="Times New Roman"/>
          <w:lang w:val="uk-UA"/>
        </w:rPr>
        <w:t>,</w:t>
      </w:r>
      <w:r w:rsidRPr="00E44B4C">
        <w:rPr>
          <w:rFonts w:ascii="Times New Roman" w:hAnsi="Times New Roman" w:cs="Times New Roman"/>
          <w:lang w:val="uk-UA"/>
        </w:rPr>
        <w:t xml:space="preserve"> – Агентство також проводить моніторинг впливу та довготермінової сталості проектів після завершення періоду їх фінансування</w:t>
      </w:r>
      <w:r w:rsidR="00D22B32" w:rsidRPr="00E44B4C">
        <w:rPr>
          <w:rFonts w:ascii="Times New Roman" w:hAnsi="Times New Roman" w:cs="Times New Roman"/>
          <w:lang w:val="uk-UA"/>
        </w:rPr>
        <w:t>.</w:t>
      </w:r>
    </w:p>
    <w:p w:rsidR="00E74798" w:rsidRPr="00E44B4C" w:rsidRDefault="00E7479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Такі заходи моніторингу будуть проводитись/супроводжуватись</w:t>
      </w:r>
      <w:r w:rsidR="00F0285F" w:rsidRPr="00E44B4C">
        <w:rPr>
          <w:rFonts w:ascii="Times New Roman" w:hAnsi="Times New Roman" w:cs="Times New Roman"/>
          <w:lang w:val="uk-UA"/>
        </w:rPr>
        <w:t xml:space="preserve"> </w:t>
      </w:r>
      <w:r w:rsidRPr="00E44B4C">
        <w:rPr>
          <w:rFonts w:ascii="Times New Roman" w:hAnsi="Times New Roman" w:cs="Times New Roman"/>
          <w:lang w:val="uk-UA"/>
        </w:rPr>
        <w:t>відповідальним</w:t>
      </w:r>
      <w:r w:rsidR="00022BFF" w:rsidRPr="00E44B4C">
        <w:rPr>
          <w:rFonts w:ascii="Times New Roman" w:hAnsi="Times New Roman" w:cs="Times New Roman"/>
          <w:lang w:val="uk-UA"/>
        </w:rPr>
        <w:t xml:space="preserve"> </w:t>
      </w:r>
      <w:r w:rsidRPr="00E44B4C">
        <w:rPr>
          <w:rFonts w:ascii="Times New Roman" w:hAnsi="Times New Roman" w:cs="Times New Roman"/>
          <w:lang w:val="uk-UA"/>
        </w:rPr>
        <w:t xml:space="preserve">за проект </w:t>
      </w:r>
      <w:r w:rsidR="00EC1F8B" w:rsidRPr="00E44B4C">
        <w:rPr>
          <w:rFonts w:ascii="Times New Roman" w:hAnsi="Times New Roman" w:cs="Times New Roman"/>
          <w:lang w:val="uk-UA"/>
        </w:rPr>
        <w:t>працівник</w:t>
      </w:r>
      <w:r w:rsidRPr="00E44B4C">
        <w:rPr>
          <w:rFonts w:ascii="Times New Roman" w:hAnsi="Times New Roman" w:cs="Times New Roman"/>
          <w:lang w:val="uk-UA"/>
        </w:rPr>
        <w:t>ом</w:t>
      </w:r>
      <w:r w:rsidR="00EC1F8B" w:rsidRPr="00E44B4C">
        <w:rPr>
          <w:rFonts w:ascii="Times New Roman" w:hAnsi="Times New Roman" w:cs="Times New Roman"/>
          <w:lang w:val="uk-UA"/>
        </w:rPr>
        <w:t xml:space="preserve"> Агентства</w:t>
      </w:r>
      <w:r w:rsidR="005C4FDC" w:rsidRPr="00E44B4C">
        <w:rPr>
          <w:rFonts w:ascii="Times New Roman" w:hAnsi="Times New Roman" w:cs="Times New Roman"/>
          <w:lang w:val="uk-UA"/>
        </w:rPr>
        <w:t xml:space="preserve"> – Project Officer</w:t>
      </w:r>
      <w:r w:rsidRPr="00E44B4C">
        <w:rPr>
          <w:rFonts w:ascii="Times New Roman" w:hAnsi="Times New Roman" w:cs="Times New Roman"/>
          <w:lang w:val="uk-UA"/>
        </w:rPr>
        <w:t>.</w:t>
      </w:r>
    </w:p>
    <w:p w:rsidR="00B12BB9" w:rsidRPr="00E44B4C" w:rsidRDefault="00E74798" w:rsidP="002006F2">
      <w:pPr>
        <w:widowControl/>
        <w:spacing w:after="120"/>
        <w:jc w:val="both"/>
        <w:rPr>
          <w:rFonts w:ascii="Times New Roman" w:hAnsi="Times New Roman" w:cs="Times New Roman"/>
          <w:lang w:val="uk-UA"/>
        </w:rPr>
      </w:pPr>
      <w:bookmarkStart w:id="175" w:name="bookmark140"/>
      <w:r w:rsidRPr="00E44B4C">
        <w:rPr>
          <w:rFonts w:ascii="Times New Roman" w:hAnsi="Times New Roman" w:cs="Times New Roman"/>
          <w:lang w:val="uk-UA"/>
        </w:rPr>
        <w:lastRenderedPageBreak/>
        <w:t xml:space="preserve">Для того щоб супровід Агентством був професійним, проекти запрошуються повідомляти </w:t>
      </w:r>
      <w:r w:rsidRPr="00E44B4C">
        <w:rPr>
          <w:rFonts w:ascii="Times New Roman" w:hAnsi="Times New Roman" w:cs="Times New Roman"/>
          <w:u w:val="single"/>
          <w:lang w:val="uk-UA"/>
        </w:rPr>
        <w:t>заздалегідь</w:t>
      </w:r>
      <w:r w:rsidRPr="00E44B4C">
        <w:rPr>
          <w:rFonts w:ascii="Times New Roman" w:hAnsi="Times New Roman" w:cs="Times New Roman"/>
          <w:lang w:val="uk-UA"/>
        </w:rPr>
        <w:t xml:space="preserve">  відповідного </w:t>
      </w:r>
      <w:r w:rsidR="000D7DF4" w:rsidRPr="00E44B4C">
        <w:rPr>
          <w:rFonts w:ascii="Times New Roman" w:hAnsi="Times New Roman" w:cs="Times New Roman"/>
          <w:lang w:val="uk-UA"/>
        </w:rPr>
        <w:t>відповідальн</w:t>
      </w:r>
      <w:r w:rsidRPr="00E44B4C">
        <w:rPr>
          <w:rFonts w:ascii="Times New Roman" w:hAnsi="Times New Roman" w:cs="Times New Roman"/>
          <w:lang w:val="uk-UA"/>
        </w:rPr>
        <w:t>ого</w:t>
      </w:r>
      <w:r w:rsidR="000D7DF4" w:rsidRPr="00E44B4C">
        <w:rPr>
          <w:rFonts w:ascii="Times New Roman" w:hAnsi="Times New Roman" w:cs="Times New Roman"/>
          <w:lang w:val="uk-UA"/>
        </w:rPr>
        <w:t xml:space="preserve"> працівник</w:t>
      </w:r>
      <w:r w:rsidRPr="00E44B4C">
        <w:rPr>
          <w:rFonts w:ascii="Times New Roman" w:hAnsi="Times New Roman" w:cs="Times New Roman"/>
          <w:lang w:val="uk-UA"/>
        </w:rPr>
        <w:t>а</w:t>
      </w:r>
      <w:r w:rsidR="000D7DF4" w:rsidRPr="00E44B4C">
        <w:rPr>
          <w:rFonts w:ascii="Times New Roman" w:hAnsi="Times New Roman" w:cs="Times New Roman"/>
          <w:lang w:val="uk-UA"/>
        </w:rPr>
        <w:t xml:space="preserve"> Агентства</w:t>
      </w:r>
      <w:r w:rsidRPr="00E44B4C">
        <w:rPr>
          <w:rFonts w:ascii="Times New Roman" w:hAnsi="Times New Roman" w:cs="Times New Roman"/>
          <w:lang w:val="uk-UA"/>
        </w:rPr>
        <w:t xml:space="preserve"> щодо будь-яких прикладів діяльності або результатів, які Агентство може використати задля поширення інформації (наприклад, промоцій ні заходи, публікації проекту тощо) </w:t>
      </w:r>
      <w:r w:rsidR="00D22B32" w:rsidRPr="00E44B4C">
        <w:rPr>
          <w:rFonts w:ascii="Times New Roman" w:hAnsi="Times New Roman" w:cs="Times New Roman"/>
          <w:lang w:val="uk-UA"/>
        </w:rPr>
        <w:t>.</w:t>
      </w:r>
      <w:bookmarkEnd w:id="175"/>
    </w:p>
    <w:p w:rsidR="00B12BB9" w:rsidRPr="00E44B4C" w:rsidRDefault="00D22B32" w:rsidP="001009F7">
      <w:pPr>
        <w:pStyle w:val="2"/>
      </w:pPr>
      <w:bookmarkStart w:id="176" w:name="bookmark141"/>
      <w:bookmarkStart w:id="177" w:name="_Toc477960412"/>
      <w:r w:rsidRPr="00E44B4C">
        <w:t>4.1</w:t>
      </w:r>
      <w:r w:rsidRPr="00E44B4C">
        <w:tab/>
      </w:r>
      <w:r w:rsidR="000D7DF4" w:rsidRPr="00E44B4C">
        <w:t>Документарний (</w:t>
      </w:r>
      <w:bookmarkEnd w:id="176"/>
      <w:r w:rsidR="000D7DF4" w:rsidRPr="00E44B4C">
        <w:t>офісний) моніторинг</w:t>
      </w:r>
      <w:bookmarkEnd w:id="177"/>
    </w:p>
    <w:p w:rsidR="00B12BB9" w:rsidRPr="00E44B4C" w:rsidRDefault="000D7DF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Документарний моніторинг означає </w:t>
      </w:r>
      <w:r w:rsidR="00E74798" w:rsidRPr="00E44B4C">
        <w:rPr>
          <w:rFonts w:ascii="Times New Roman" w:hAnsi="Times New Roman" w:cs="Times New Roman"/>
          <w:lang w:val="uk-UA"/>
        </w:rPr>
        <w:t xml:space="preserve">супровід </w:t>
      </w:r>
      <w:r w:rsidRPr="00E44B4C">
        <w:rPr>
          <w:rFonts w:ascii="Times New Roman" w:hAnsi="Times New Roman" w:cs="Times New Roman"/>
          <w:lang w:val="uk-UA"/>
        </w:rPr>
        <w:t xml:space="preserve">і відстеження ходу виконання проекту шляхом аналізу звітів та переписки між відповідальним працівником Агентства і координатором </w:t>
      </w:r>
      <w:r w:rsidR="00E74798" w:rsidRPr="00E44B4C">
        <w:rPr>
          <w:rFonts w:ascii="Times New Roman" w:hAnsi="Times New Roman" w:cs="Times New Roman"/>
          <w:lang w:val="uk-UA"/>
        </w:rPr>
        <w:t>п</w:t>
      </w:r>
      <w:r w:rsidRPr="00E44B4C">
        <w:rPr>
          <w:rFonts w:ascii="Times New Roman" w:hAnsi="Times New Roman" w:cs="Times New Roman"/>
          <w:lang w:val="uk-UA"/>
        </w:rPr>
        <w:t>роекту</w:t>
      </w:r>
      <w:r w:rsidR="00D22B32" w:rsidRPr="00E44B4C">
        <w:rPr>
          <w:rFonts w:ascii="Times New Roman" w:hAnsi="Times New Roman" w:cs="Times New Roman"/>
          <w:lang w:val="uk-UA"/>
        </w:rPr>
        <w:t>.</w:t>
      </w:r>
    </w:p>
    <w:p w:rsidR="00B12BB9" w:rsidRPr="00E44B4C" w:rsidRDefault="000D7DF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Відповідно до вимоги, визначен</w:t>
      </w:r>
      <w:r w:rsidR="00B06294" w:rsidRPr="00E44B4C">
        <w:rPr>
          <w:rFonts w:ascii="Times New Roman" w:hAnsi="Times New Roman" w:cs="Times New Roman"/>
          <w:lang w:val="uk-UA"/>
        </w:rPr>
        <w:t>ій</w:t>
      </w:r>
      <w:r w:rsidRPr="00E44B4C">
        <w:rPr>
          <w:rFonts w:ascii="Times New Roman" w:hAnsi="Times New Roman" w:cs="Times New Roman"/>
          <w:lang w:val="uk-UA"/>
        </w:rPr>
        <w:t xml:space="preserve"> у Грантовій угоді, кожен проект</w:t>
      </w:r>
      <w:r w:rsidR="00D22B32" w:rsidRPr="00E44B4C">
        <w:rPr>
          <w:rFonts w:ascii="Times New Roman" w:hAnsi="Times New Roman" w:cs="Times New Roman"/>
          <w:lang w:val="uk-UA"/>
        </w:rPr>
        <w:t xml:space="preserve"> </w:t>
      </w:r>
      <w:r w:rsidR="00022BFF" w:rsidRPr="00E44B4C">
        <w:rPr>
          <w:rFonts w:ascii="Times New Roman" w:hAnsi="Times New Roman" w:cs="Times New Roman"/>
          <w:lang w:val="uk-UA"/>
        </w:rPr>
        <w:t xml:space="preserve">CBHE </w:t>
      </w:r>
      <w:r w:rsidRPr="00E44B4C">
        <w:rPr>
          <w:rFonts w:ascii="Times New Roman" w:hAnsi="Times New Roman" w:cs="Times New Roman"/>
          <w:lang w:val="uk-UA"/>
        </w:rPr>
        <w:t xml:space="preserve">повинен </w:t>
      </w:r>
      <w:r w:rsidRPr="00E44B4C">
        <w:rPr>
          <w:rFonts w:ascii="Times New Roman" w:hAnsi="Times New Roman" w:cs="Times New Roman"/>
          <w:u w:val="single"/>
          <w:lang w:val="uk-UA"/>
        </w:rPr>
        <w:t>подати Агентству два звіти</w:t>
      </w:r>
      <w:r w:rsidR="00B06294" w:rsidRPr="00E44B4C">
        <w:rPr>
          <w:rFonts w:ascii="Times New Roman" w:hAnsi="Times New Roman" w:cs="Times New Roman"/>
          <w:lang w:val="uk-UA"/>
        </w:rPr>
        <w:t>:</w:t>
      </w:r>
      <w:r w:rsidRPr="00E44B4C">
        <w:rPr>
          <w:rFonts w:ascii="Times New Roman" w:hAnsi="Times New Roman" w:cs="Times New Roman"/>
          <w:lang w:val="uk-UA"/>
        </w:rPr>
        <w:t xml:space="preserve"> один всередині, а один – в кінці контрактного періоду (див. розділ</w:t>
      </w:r>
      <w:r w:rsidR="00D22B32" w:rsidRPr="00E44B4C">
        <w:rPr>
          <w:rFonts w:ascii="Times New Roman" w:hAnsi="Times New Roman" w:cs="Times New Roman"/>
          <w:lang w:val="uk-UA"/>
        </w:rPr>
        <w:t xml:space="preserve"> 2.2).</w:t>
      </w:r>
    </w:p>
    <w:p w:rsidR="00B12BB9" w:rsidRPr="00E44B4C" w:rsidRDefault="000D7DF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Щоб забезпечити, що зміст цих звітів надає точну і всебічну картину всіх вимірів реалізації проекту (тобто адміністративного, фінансового, академічного тощо), важливо, щоб вони готувалися цілковито прозоро та за активної участі бенефіціарів консорціуму. Це осо</w:t>
      </w:r>
      <w:r w:rsidR="00022BFF" w:rsidRPr="00E44B4C">
        <w:rPr>
          <w:rFonts w:ascii="Times New Roman" w:hAnsi="Times New Roman" w:cs="Times New Roman"/>
          <w:lang w:val="uk-UA"/>
        </w:rPr>
        <w:t>бливо стосується організацій з к</w:t>
      </w:r>
      <w:r w:rsidRPr="00E44B4C">
        <w:rPr>
          <w:rFonts w:ascii="Times New Roman" w:hAnsi="Times New Roman" w:cs="Times New Roman"/>
          <w:lang w:val="uk-UA"/>
        </w:rPr>
        <w:t>раїн-партнерів, які є прямим бенефіціарами результатів проекту, та на яких проект повинен продемонструвати свій тривалий вплив</w:t>
      </w:r>
      <w:r w:rsidR="00D22B32" w:rsidRPr="00E44B4C">
        <w:rPr>
          <w:rFonts w:ascii="Times New Roman" w:hAnsi="Times New Roman" w:cs="Times New Roman"/>
          <w:lang w:val="uk-UA"/>
        </w:rPr>
        <w:t>.</w:t>
      </w:r>
    </w:p>
    <w:p w:rsidR="00B12BB9" w:rsidRPr="00E44B4C" w:rsidRDefault="000D7DF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Окрім обов’язкових звітів, про які йшлося вище, та відповідно до результату оцінки ризику, Агентство може запитати додаткові звіти з діяльності та/або витрат з метою зміцн</w:t>
      </w:r>
      <w:r w:rsidR="00B06294" w:rsidRPr="00E44B4C">
        <w:rPr>
          <w:rFonts w:ascii="Times New Roman" w:hAnsi="Times New Roman" w:cs="Times New Roman"/>
          <w:lang w:val="uk-UA"/>
        </w:rPr>
        <w:t>ення</w:t>
      </w:r>
      <w:r w:rsidRPr="00E44B4C">
        <w:rPr>
          <w:rFonts w:ascii="Times New Roman" w:hAnsi="Times New Roman" w:cs="Times New Roman"/>
          <w:lang w:val="uk-UA"/>
        </w:rPr>
        <w:t xml:space="preserve"> нагляд</w:t>
      </w:r>
      <w:r w:rsidR="00B06294" w:rsidRPr="00E44B4C">
        <w:rPr>
          <w:rFonts w:ascii="Times New Roman" w:hAnsi="Times New Roman" w:cs="Times New Roman"/>
          <w:lang w:val="uk-UA"/>
        </w:rPr>
        <w:t>у</w:t>
      </w:r>
      <w:r w:rsidRPr="00E44B4C">
        <w:rPr>
          <w:rFonts w:ascii="Times New Roman" w:hAnsi="Times New Roman" w:cs="Times New Roman"/>
          <w:lang w:val="uk-UA"/>
        </w:rPr>
        <w:t xml:space="preserve"> над окремими проектами та забезпеч</w:t>
      </w:r>
      <w:r w:rsidR="00B06294" w:rsidRPr="00E44B4C">
        <w:rPr>
          <w:rFonts w:ascii="Times New Roman" w:hAnsi="Times New Roman" w:cs="Times New Roman"/>
          <w:lang w:val="uk-UA"/>
        </w:rPr>
        <w:t>ення того,</w:t>
      </w:r>
      <w:r w:rsidRPr="00E44B4C">
        <w:rPr>
          <w:rFonts w:ascii="Times New Roman" w:hAnsi="Times New Roman" w:cs="Times New Roman"/>
          <w:lang w:val="uk-UA"/>
        </w:rPr>
        <w:t xml:space="preserve"> що ці проекти проходять у відповідності до вимог та цілей</w:t>
      </w:r>
      <w:r w:rsidR="00B06294" w:rsidRPr="00E44B4C">
        <w:rPr>
          <w:rFonts w:ascii="Times New Roman" w:hAnsi="Times New Roman" w:cs="Times New Roman"/>
          <w:lang w:val="uk-UA"/>
        </w:rPr>
        <w:t xml:space="preserve"> </w:t>
      </w:r>
      <w:r w:rsidR="00022BFF" w:rsidRPr="00E44B4C">
        <w:rPr>
          <w:rFonts w:ascii="Times New Roman" w:hAnsi="Times New Roman" w:cs="Times New Roman"/>
          <w:lang w:val="uk-UA"/>
        </w:rPr>
        <w:t xml:space="preserve">напряму </w:t>
      </w:r>
      <w:r w:rsidR="008873CE" w:rsidRPr="00E44B4C">
        <w:rPr>
          <w:rFonts w:ascii="Times New Roman" w:hAnsi="Times New Roman" w:cs="Times New Roman"/>
          <w:lang w:val="uk-UA"/>
        </w:rPr>
        <w:t xml:space="preserve">CBHE </w:t>
      </w:r>
      <w:r w:rsidR="00022BFF" w:rsidRPr="00E44B4C">
        <w:rPr>
          <w:rFonts w:ascii="Times New Roman" w:hAnsi="Times New Roman" w:cs="Times New Roman"/>
          <w:lang w:val="uk-UA"/>
        </w:rPr>
        <w:t xml:space="preserve">програми </w:t>
      </w:r>
      <w:r w:rsidR="007D3FE8" w:rsidRPr="00E44B4C">
        <w:rPr>
          <w:rFonts w:ascii="Times New Roman" w:hAnsi="Times New Roman" w:cs="Times New Roman"/>
          <w:lang w:val="uk-UA"/>
        </w:rPr>
        <w:t>Еразмус+</w:t>
      </w:r>
      <w:r w:rsidR="00D22B32" w:rsidRPr="00E44B4C">
        <w:rPr>
          <w:rFonts w:ascii="Times New Roman" w:hAnsi="Times New Roman" w:cs="Times New Roman"/>
          <w:lang w:val="uk-UA"/>
        </w:rPr>
        <w:t>.</w:t>
      </w:r>
    </w:p>
    <w:p w:rsidR="00B12BB9" w:rsidRPr="00E44B4C" w:rsidRDefault="007D3FE8" w:rsidP="002006F2">
      <w:pPr>
        <w:widowControl/>
        <w:spacing w:after="120"/>
        <w:jc w:val="both"/>
        <w:rPr>
          <w:rFonts w:ascii="Times New Roman" w:hAnsi="Times New Roman" w:cs="Times New Roman"/>
          <w:lang w:val="uk-UA"/>
        </w:rPr>
      </w:pPr>
      <w:bookmarkStart w:id="178" w:name="bookmark142"/>
      <w:r w:rsidRPr="00E44B4C">
        <w:rPr>
          <w:rFonts w:ascii="Times New Roman" w:hAnsi="Times New Roman" w:cs="Times New Roman"/>
          <w:lang w:val="uk-UA"/>
        </w:rPr>
        <w:t>В разі вимоги надати додаткові звіти з боку Агентства, координатору проекту буде наданий період від двох до шести тижнів</w:t>
      </w:r>
      <w:r w:rsidR="00B06294" w:rsidRPr="00E44B4C">
        <w:rPr>
          <w:rFonts w:ascii="Times New Roman" w:hAnsi="Times New Roman" w:cs="Times New Roman"/>
          <w:lang w:val="uk-UA"/>
        </w:rPr>
        <w:t xml:space="preserve"> для </w:t>
      </w:r>
      <w:r w:rsidRPr="00E44B4C">
        <w:rPr>
          <w:rFonts w:ascii="Times New Roman" w:hAnsi="Times New Roman" w:cs="Times New Roman"/>
          <w:lang w:val="uk-UA"/>
        </w:rPr>
        <w:t>їх пода</w:t>
      </w:r>
      <w:r w:rsidR="00B06294" w:rsidRPr="00E44B4C">
        <w:rPr>
          <w:rFonts w:ascii="Times New Roman" w:hAnsi="Times New Roman" w:cs="Times New Roman"/>
          <w:lang w:val="uk-UA"/>
        </w:rPr>
        <w:t>ння</w:t>
      </w:r>
      <w:r w:rsidRPr="00E44B4C">
        <w:rPr>
          <w:rFonts w:ascii="Times New Roman" w:hAnsi="Times New Roman" w:cs="Times New Roman"/>
          <w:lang w:val="uk-UA"/>
        </w:rPr>
        <w:t xml:space="preserve"> (в залежності від обсягу і складності інформації, що має бути надана</w:t>
      </w:r>
      <w:r w:rsidR="00D22B32" w:rsidRPr="00E44B4C">
        <w:rPr>
          <w:rFonts w:ascii="Times New Roman" w:hAnsi="Times New Roman" w:cs="Times New Roman"/>
          <w:lang w:val="uk-UA"/>
        </w:rPr>
        <w:t>).</w:t>
      </w:r>
      <w:bookmarkEnd w:id="178"/>
    </w:p>
    <w:p w:rsidR="00B12BB9" w:rsidRPr="00E44B4C" w:rsidRDefault="00D22B32" w:rsidP="001009F7">
      <w:pPr>
        <w:pStyle w:val="2"/>
      </w:pPr>
      <w:bookmarkStart w:id="179" w:name="bookmark143"/>
      <w:bookmarkStart w:id="180" w:name="_Toc477960413"/>
      <w:r w:rsidRPr="00E44B4C">
        <w:t>4.2</w:t>
      </w:r>
      <w:r w:rsidRPr="00E44B4C">
        <w:tab/>
      </w:r>
      <w:r w:rsidR="007D3FE8" w:rsidRPr="00E44B4C">
        <w:t>Моніторинг на міс</w:t>
      </w:r>
      <w:bookmarkEnd w:id="179"/>
      <w:r w:rsidR="007D3FE8" w:rsidRPr="00E44B4C">
        <w:t>цях</w:t>
      </w:r>
      <w:bookmarkEnd w:id="180"/>
    </w:p>
    <w:p w:rsidR="00B12BB9" w:rsidRPr="00E44B4C" w:rsidRDefault="007D3FE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Моніторинг на місцях відбувається шляхом безпосередніх зустрічей між Агентством (або будь-якої із сторін, визначених у вступі до частини</w:t>
      </w:r>
      <w:r w:rsidR="00D22B32" w:rsidRPr="00E44B4C">
        <w:rPr>
          <w:rFonts w:ascii="Times New Roman" w:hAnsi="Times New Roman" w:cs="Times New Roman"/>
          <w:lang w:val="uk-UA"/>
        </w:rPr>
        <w:t xml:space="preserve"> 4) </w:t>
      </w:r>
      <w:r w:rsidRPr="00E44B4C">
        <w:rPr>
          <w:rFonts w:ascii="Times New Roman" w:hAnsi="Times New Roman" w:cs="Times New Roman"/>
          <w:lang w:val="uk-UA"/>
        </w:rPr>
        <w:t>та представниками партнерства</w:t>
      </w:r>
      <w:r w:rsidR="001C1D89" w:rsidRPr="00E44B4C">
        <w:rPr>
          <w:rFonts w:ascii="Times New Roman" w:hAnsi="Times New Roman" w:cs="Times New Roman"/>
          <w:lang w:val="uk-UA"/>
        </w:rPr>
        <w:t xml:space="preserve"> CBHE</w:t>
      </w:r>
      <w:r w:rsidR="00D22B32" w:rsidRPr="00E44B4C">
        <w:rPr>
          <w:rFonts w:ascii="Times New Roman" w:hAnsi="Times New Roman" w:cs="Times New Roman"/>
          <w:lang w:val="uk-UA"/>
        </w:rPr>
        <w:t>.</w:t>
      </w:r>
    </w:p>
    <w:p w:rsidR="00B12BB9" w:rsidRPr="00E44B4C" w:rsidRDefault="007D3FE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 ідеалі, моніторинг на місцях відбувається</w:t>
      </w:r>
      <w:r w:rsidR="00D22B32" w:rsidRPr="00E44B4C">
        <w:rPr>
          <w:rFonts w:ascii="Times New Roman" w:hAnsi="Times New Roman" w:cs="Times New Roman"/>
          <w:lang w:val="uk-UA"/>
        </w:rPr>
        <w:t>:</w:t>
      </w:r>
    </w:p>
    <w:p w:rsidR="00B12BB9" w:rsidRPr="00E44B4C" w:rsidRDefault="007D3FE8" w:rsidP="003410D3">
      <w:pPr>
        <w:pStyle w:val="a8"/>
        <w:widowControl/>
        <w:numPr>
          <w:ilvl w:val="0"/>
          <w:numId w:val="42"/>
        </w:numPr>
        <w:spacing w:after="120"/>
        <w:jc w:val="both"/>
        <w:rPr>
          <w:rFonts w:ascii="Times New Roman" w:hAnsi="Times New Roman" w:cs="Times New Roman"/>
          <w:lang w:val="uk-UA"/>
        </w:rPr>
      </w:pPr>
      <w:r w:rsidRPr="00E44B4C">
        <w:rPr>
          <w:rFonts w:ascii="Times New Roman" w:hAnsi="Times New Roman" w:cs="Times New Roman"/>
          <w:lang w:val="uk-UA"/>
        </w:rPr>
        <w:t>під час засідань консорціуму, щоб залучити всіх (більшість) бенефіціарів</w:t>
      </w:r>
      <w:r w:rsidR="00D22B32" w:rsidRPr="00E44B4C">
        <w:rPr>
          <w:rFonts w:ascii="Times New Roman" w:hAnsi="Times New Roman" w:cs="Times New Roman"/>
          <w:lang w:val="uk-UA"/>
        </w:rPr>
        <w:t>;</w:t>
      </w:r>
    </w:p>
    <w:p w:rsidR="00B12BB9" w:rsidRPr="00E44B4C" w:rsidRDefault="007D3FE8" w:rsidP="003410D3">
      <w:pPr>
        <w:pStyle w:val="a8"/>
        <w:widowControl/>
        <w:numPr>
          <w:ilvl w:val="0"/>
          <w:numId w:val="42"/>
        </w:numPr>
        <w:spacing w:after="120"/>
        <w:jc w:val="both"/>
        <w:rPr>
          <w:rFonts w:ascii="Times New Roman" w:hAnsi="Times New Roman" w:cs="Times New Roman"/>
          <w:lang w:val="uk-UA"/>
        </w:rPr>
      </w:pPr>
      <w:r w:rsidRPr="00E44B4C">
        <w:rPr>
          <w:rFonts w:ascii="Times New Roman" w:hAnsi="Times New Roman" w:cs="Times New Roman"/>
          <w:lang w:val="uk-UA"/>
        </w:rPr>
        <w:t xml:space="preserve">у приміщенні одного з бенефіціарів проекту (найкраще з однієї з </w:t>
      </w:r>
      <w:r w:rsidR="00E74798" w:rsidRPr="00E44B4C">
        <w:rPr>
          <w:rFonts w:ascii="Times New Roman" w:hAnsi="Times New Roman" w:cs="Times New Roman"/>
          <w:lang w:val="uk-UA"/>
        </w:rPr>
        <w:t>к</w:t>
      </w:r>
      <w:r w:rsidRPr="00E44B4C">
        <w:rPr>
          <w:rFonts w:ascii="Times New Roman" w:hAnsi="Times New Roman" w:cs="Times New Roman"/>
          <w:lang w:val="uk-UA"/>
        </w:rPr>
        <w:t>раїн-</w:t>
      </w:r>
      <w:r w:rsidR="00B06294" w:rsidRPr="00E44B4C">
        <w:rPr>
          <w:rFonts w:ascii="Times New Roman" w:hAnsi="Times New Roman" w:cs="Times New Roman"/>
          <w:lang w:val="uk-UA"/>
        </w:rPr>
        <w:t>партнерів</w:t>
      </w:r>
      <w:r w:rsidRPr="00E44B4C">
        <w:rPr>
          <w:rFonts w:ascii="Times New Roman" w:hAnsi="Times New Roman" w:cs="Times New Roman"/>
          <w:lang w:val="uk-UA"/>
        </w:rPr>
        <w:t>, представлених у консорціумі), щоб познайомитись із працівниками (і, якщо доречно, студентами) університету, залученими до проекту, відвідати приміщення і перевірити наявність і використання обладнання, придбаного коштом гранту на проект</w:t>
      </w:r>
      <w:r w:rsidR="00D22B32" w:rsidRPr="00E44B4C">
        <w:rPr>
          <w:rFonts w:ascii="Times New Roman" w:hAnsi="Times New Roman" w:cs="Times New Roman"/>
          <w:lang w:val="uk-UA"/>
        </w:rPr>
        <w:t>.</w:t>
      </w:r>
    </w:p>
    <w:p w:rsidR="00B12BB9" w:rsidRPr="00E44B4C" w:rsidRDefault="007D3FE8"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Проте, це не завжди можливо, і в результаті моніторинг на місцях також відбувається</w:t>
      </w:r>
      <w:r w:rsidR="00D22B32" w:rsidRPr="00E44B4C">
        <w:rPr>
          <w:rFonts w:ascii="Times New Roman" w:hAnsi="Times New Roman" w:cs="Times New Roman"/>
          <w:lang w:val="uk-UA"/>
        </w:rPr>
        <w:t>:</w:t>
      </w:r>
    </w:p>
    <w:p w:rsidR="00B12BB9" w:rsidRPr="00E44B4C" w:rsidRDefault="007D3FE8" w:rsidP="003410D3">
      <w:pPr>
        <w:pStyle w:val="a8"/>
        <w:widowControl/>
        <w:numPr>
          <w:ilvl w:val="0"/>
          <w:numId w:val="43"/>
        </w:numPr>
        <w:spacing w:after="120"/>
        <w:jc w:val="both"/>
        <w:rPr>
          <w:rFonts w:ascii="Times New Roman" w:hAnsi="Times New Roman" w:cs="Times New Roman"/>
          <w:lang w:val="uk-UA"/>
        </w:rPr>
      </w:pPr>
      <w:r w:rsidRPr="00E44B4C">
        <w:rPr>
          <w:rFonts w:ascii="Times New Roman" w:hAnsi="Times New Roman" w:cs="Times New Roman"/>
          <w:lang w:val="uk-UA"/>
        </w:rPr>
        <w:t>у приміщенні іншої організації (наприклад, під час конференції або події, до якої залучені бенефіціари проекту, у Делегації ЄС, в Агентстві тощо</w:t>
      </w:r>
      <w:r w:rsidR="00D22B32" w:rsidRPr="00E44B4C">
        <w:rPr>
          <w:rFonts w:ascii="Times New Roman" w:hAnsi="Times New Roman" w:cs="Times New Roman"/>
          <w:lang w:val="uk-UA"/>
        </w:rPr>
        <w:t>);</w:t>
      </w:r>
    </w:p>
    <w:p w:rsidR="00B12BB9" w:rsidRPr="00E44B4C" w:rsidRDefault="007D3FE8" w:rsidP="003410D3">
      <w:pPr>
        <w:pStyle w:val="a8"/>
        <w:widowControl/>
        <w:numPr>
          <w:ilvl w:val="0"/>
          <w:numId w:val="43"/>
        </w:numPr>
        <w:spacing w:after="120"/>
        <w:jc w:val="both"/>
        <w:rPr>
          <w:rFonts w:ascii="Times New Roman" w:hAnsi="Times New Roman" w:cs="Times New Roman"/>
          <w:lang w:val="uk-UA"/>
        </w:rPr>
      </w:pPr>
      <w:r w:rsidRPr="00E44B4C">
        <w:rPr>
          <w:rFonts w:ascii="Times New Roman" w:hAnsi="Times New Roman" w:cs="Times New Roman"/>
          <w:lang w:val="uk-UA"/>
        </w:rPr>
        <w:t>із залученням лише координатора та/або деяких з бенефіціарів проекту</w:t>
      </w:r>
      <w:r w:rsidR="00D22B32" w:rsidRPr="00E44B4C">
        <w:rPr>
          <w:rFonts w:ascii="Times New Roman" w:hAnsi="Times New Roman" w:cs="Times New Roman"/>
          <w:lang w:val="uk-UA"/>
        </w:rPr>
        <w:t>;</w:t>
      </w:r>
    </w:p>
    <w:p w:rsidR="00B12BB9" w:rsidRPr="00E44B4C" w:rsidRDefault="007D3FE8" w:rsidP="003410D3">
      <w:pPr>
        <w:pStyle w:val="a8"/>
        <w:widowControl/>
        <w:numPr>
          <w:ilvl w:val="0"/>
          <w:numId w:val="43"/>
        </w:numPr>
        <w:spacing w:after="120"/>
        <w:jc w:val="both"/>
        <w:rPr>
          <w:rFonts w:ascii="Times New Roman" w:hAnsi="Times New Roman" w:cs="Times New Roman"/>
          <w:lang w:val="uk-UA"/>
        </w:rPr>
      </w:pPr>
      <w:r w:rsidRPr="00E44B4C">
        <w:rPr>
          <w:rFonts w:ascii="Times New Roman" w:hAnsi="Times New Roman" w:cs="Times New Roman"/>
          <w:lang w:val="uk-UA"/>
        </w:rPr>
        <w:t>«віртуально»</w:t>
      </w:r>
      <w:r w:rsidR="00B06294" w:rsidRPr="00E44B4C">
        <w:rPr>
          <w:rFonts w:ascii="Times New Roman" w:hAnsi="Times New Roman" w:cs="Times New Roman"/>
          <w:lang w:val="uk-UA"/>
        </w:rPr>
        <w:t>,</w:t>
      </w:r>
      <w:r w:rsidRPr="00E44B4C">
        <w:rPr>
          <w:rFonts w:ascii="Times New Roman" w:hAnsi="Times New Roman" w:cs="Times New Roman"/>
          <w:lang w:val="uk-UA"/>
        </w:rPr>
        <w:t xml:space="preserve"> шляхом відеоконференції між Агентством та </w:t>
      </w:r>
      <w:r w:rsidR="007B74D1" w:rsidRPr="00E44B4C">
        <w:rPr>
          <w:rFonts w:ascii="Times New Roman" w:hAnsi="Times New Roman" w:cs="Times New Roman"/>
          <w:lang w:val="uk-UA"/>
        </w:rPr>
        <w:t>партнерством</w:t>
      </w:r>
      <w:r w:rsidR="00D22B32" w:rsidRPr="00E44B4C">
        <w:rPr>
          <w:rFonts w:ascii="Times New Roman" w:hAnsi="Times New Roman" w:cs="Times New Roman"/>
          <w:lang w:val="uk-UA"/>
        </w:rPr>
        <w:t>.</w:t>
      </w:r>
    </w:p>
    <w:p w:rsidR="00B12BB9" w:rsidRPr="00E44B4C" w:rsidRDefault="007B74D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Зверніть увагу, що згідно зі Статтею</w:t>
      </w:r>
      <w:r w:rsidR="00D22B32" w:rsidRPr="00E44B4C">
        <w:rPr>
          <w:rFonts w:ascii="Times New Roman" w:hAnsi="Times New Roman" w:cs="Times New Roman"/>
          <w:lang w:val="uk-UA"/>
        </w:rPr>
        <w:t xml:space="preserve"> I.10.7 </w:t>
      </w:r>
      <w:r w:rsidRPr="00E44B4C">
        <w:rPr>
          <w:rFonts w:ascii="Times New Roman" w:hAnsi="Times New Roman" w:cs="Times New Roman"/>
          <w:lang w:val="uk-UA"/>
        </w:rPr>
        <w:t>Угоди, Агентство може запросити координатора й інших представників проектів на спеціальні засідання, організовані Агентством з метою розгляду загальних або конкретних питань, пов’язаних з виконанням проекту. Вартість участі у цих засіданнях покривається за рахунок гранту проекту</w:t>
      </w:r>
      <w:r w:rsidR="00D22B32" w:rsidRPr="00E44B4C">
        <w:rPr>
          <w:rFonts w:ascii="Times New Roman" w:hAnsi="Times New Roman" w:cs="Times New Roman"/>
          <w:lang w:val="uk-UA"/>
        </w:rPr>
        <w:t>.</w:t>
      </w:r>
    </w:p>
    <w:p w:rsidR="00B12BB9" w:rsidRPr="00E44B4C" w:rsidRDefault="007B74D1"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 xml:space="preserve">Моніторингові візити на місця до організацій у </w:t>
      </w:r>
      <w:r w:rsidR="008740F2" w:rsidRPr="00E44B4C">
        <w:rPr>
          <w:rFonts w:ascii="Times New Roman" w:hAnsi="Times New Roman" w:cs="Times New Roman"/>
          <w:lang w:val="uk-UA"/>
        </w:rPr>
        <w:t>к</w:t>
      </w:r>
      <w:r w:rsidRPr="00E44B4C">
        <w:rPr>
          <w:rFonts w:ascii="Times New Roman" w:hAnsi="Times New Roman" w:cs="Times New Roman"/>
          <w:lang w:val="uk-UA"/>
        </w:rPr>
        <w:t>раїнах-партнерах особливо важливі з метою оцінки впливу проекту у цих країнах та оцінки</w:t>
      </w:r>
      <w:r w:rsidR="008C704C" w:rsidRPr="00E44B4C">
        <w:rPr>
          <w:rFonts w:ascii="Times New Roman" w:hAnsi="Times New Roman" w:cs="Times New Roman"/>
          <w:lang w:val="uk-UA"/>
        </w:rPr>
        <w:t xml:space="preserve"> перспектив</w:t>
      </w:r>
      <w:r w:rsidRPr="00E44B4C">
        <w:rPr>
          <w:rFonts w:ascii="Times New Roman" w:hAnsi="Times New Roman" w:cs="Times New Roman"/>
          <w:lang w:val="uk-UA"/>
        </w:rPr>
        <w:t xml:space="preserve"> </w:t>
      </w:r>
      <w:r w:rsidR="008C704C" w:rsidRPr="00E44B4C">
        <w:rPr>
          <w:rFonts w:ascii="Times New Roman" w:hAnsi="Times New Roman" w:cs="Times New Roman"/>
          <w:lang w:val="uk-UA"/>
        </w:rPr>
        <w:t xml:space="preserve">сталості результатів проекту. Ці візити надають можливість забезпечити раціональне й ефективне управління коштами </w:t>
      </w:r>
      <w:r w:rsidR="008740F2" w:rsidRPr="00E44B4C">
        <w:rPr>
          <w:rFonts w:ascii="Times New Roman" w:hAnsi="Times New Roman" w:cs="Times New Roman"/>
          <w:lang w:val="uk-UA"/>
        </w:rPr>
        <w:t xml:space="preserve">проектів CBHE </w:t>
      </w:r>
      <w:r w:rsidR="008C704C" w:rsidRPr="00E44B4C">
        <w:rPr>
          <w:rFonts w:ascii="Times New Roman" w:hAnsi="Times New Roman" w:cs="Times New Roman"/>
          <w:lang w:val="uk-UA"/>
        </w:rPr>
        <w:t>і водночас надають більшої видимості підтримці ЄС у цільових країнах</w:t>
      </w:r>
      <w:r w:rsidR="00D22B32" w:rsidRPr="00E44B4C">
        <w:rPr>
          <w:rFonts w:ascii="Times New Roman" w:hAnsi="Times New Roman" w:cs="Times New Roman"/>
          <w:lang w:val="uk-UA"/>
        </w:rPr>
        <w:t>.</w:t>
      </w:r>
    </w:p>
    <w:p w:rsidR="00B12BB9" w:rsidRPr="00E44B4C" w:rsidRDefault="008C704C"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У регіонах</w:t>
      </w:r>
      <w:r w:rsidR="00D22B32" w:rsidRPr="00E44B4C">
        <w:rPr>
          <w:rFonts w:ascii="Times New Roman" w:hAnsi="Times New Roman" w:cs="Times New Roman"/>
          <w:lang w:val="uk-UA"/>
        </w:rPr>
        <w:t xml:space="preserve"> 1, 2, 3, 4 </w:t>
      </w:r>
      <w:r w:rsidRPr="00E44B4C">
        <w:rPr>
          <w:rFonts w:ascii="Times New Roman" w:hAnsi="Times New Roman" w:cs="Times New Roman"/>
          <w:lang w:val="uk-UA"/>
        </w:rPr>
        <w:t>і</w:t>
      </w:r>
      <w:r w:rsidR="00D22B32" w:rsidRPr="00E44B4C">
        <w:rPr>
          <w:rFonts w:ascii="Times New Roman" w:hAnsi="Times New Roman" w:cs="Times New Roman"/>
          <w:lang w:val="uk-UA"/>
        </w:rPr>
        <w:t xml:space="preserve"> 7 </w:t>
      </w:r>
      <w:r w:rsidRPr="00E44B4C">
        <w:rPr>
          <w:rFonts w:ascii="Times New Roman" w:hAnsi="Times New Roman" w:cs="Times New Roman"/>
          <w:lang w:val="uk-UA"/>
        </w:rPr>
        <w:t>за проведення моніторингових візитів (за або без участі Агентства) до організацій у своїх країнах, залучених до проектів</w:t>
      </w:r>
      <w:r w:rsidR="002B7829" w:rsidRPr="00E44B4C">
        <w:rPr>
          <w:rFonts w:ascii="Times New Roman" w:hAnsi="Times New Roman" w:cs="Times New Roman"/>
          <w:lang w:val="uk-UA"/>
        </w:rPr>
        <w:t xml:space="preserve"> CBHE</w:t>
      </w:r>
      <w:r w:rsidRPr="00E44B4C">
        <w:rPr>
          <w:rFonts w:ascii="Times New Roman" w:hAnsi="Times New Roman" w:cs="Times New Roman"/>
          <w:lang w:val="uk-UA"/>
        </w:rPr>
        <w:t>, від</w:t>
      </w:r>
      <w:r w:rsidR="002B7829" w:rsidRPr="00E44B4C">
        <w:rPr>
          <w:rFonts w:ascii="Times New Roman" w:hAnsi="Times New Roman" w:cs="Times New Roman"/>
          <w:lang w:val="uk-UA"/>
        </w:rPr>
        <w:t xml:space="preserve">повідають Національні Еразмус+ </w:t>
      </w:r>
      <w:r w:rsidR="002B7829" w:rsidRPr="00E44B4C">
        <w:rPr>
          <w:rFonts w:ascii="Times New Roman" w:hAnsi="Times New Roman" w:cs="Times New Roman"/>
          <w:lang w:val="uk-UA"/>
        </w:rPr>
        <w:lastRenderedPageBreak/>
        <w:t>о</w:t>
      </w:r>
      <w:r w:rsidRPr="00E44B4C">
        <w:rPr>
          <w:rFonts w:ascii="Times New Roman" w:hAnsi="Times New Roman" w:cs="Times New Roman"/>
          <w:lang w:val="uk-UA"/>
        </w:rPr>
        <w:t>фіси. В інших регіонах ці візити будуть виконуватись Агентством (в разі наявності, за допомоги Делегацій ЄС</w:t>
      </w:r>
      <w:r w:rsidR="00D22B32" w:rsidRPr="00E44B4C">
        <w:rPr>
          <w:rFonts w:ascii="Times New Roman" w:hAnsi="Times New Roman" w:cs="Times New Roman"/>
          <w:lang w:val="uk-UA"/>
        </w:rPr>
        <w:t>).</w:t>
      </w:r>
    </w:p>
    <w:p w:rsidR="00B12BB9" w:rsidRPr="00E44B4C" w:rsidRDefault="008C704C" w:rsidP="002006F2">
      <w:pPr>
        <w:widowControl/>
        <w:spacing w:after="120"/>
        <w:jc w:val="both"/>
        <w:rPr>
          <w:rFonts w:ascii="Times New Roman" w:hAnsi="Times New Roman" w:cs="Times New Roman"/>
          <w:i/>
          <w:lang w:val="uk-UA"/>
        </w:rPr>
      </w:pPr>
      <w:r w:rsidRPr="00E44B4C">
        <w:rPr>
          <w:rFonts w:ascii="Times New Roman" w:hAnsi="Times New Roman" w:cs="Times New Roman"/>
          <w:i/>
          <w:lang w:val="uk-UA"/>
        </w:rPr>
        <w:t>Проведення діяльності з моніторингу на місцях</w:t>
      </w:r>
    </w:p>
    <w:p w:rsidR="00B12BB9" w:rsidRPr="00E44B4C" w:rsidRDefault="008F739E" w:rsidP="003410D3">
      <w:pPr>
        <w:pStyle w:val="a8"/>
        <w:widowControl/>
        <w:numPr>
          <w:ilvl w:val="0"/>
          <w:numId w:val="44"/>
        </w:numPr>
        <w:spacing w:after="120"/>
        <w:jc w:val="both"/>
        <w:rPr>
          <w:rFonts w:ascii="Times New Roman" w:hAnsi="Times New Roman" w:cs="Times New Roman"/>
          <w:lang w:val="uk-UA"/>
        </w:rPr>
      </w:pPr>
      <w:r w:rsidRPr="00E44B4C">
        <w:rPr>
          <w:rFonts w:ascii="Times New Roman" w:hAnsi="Times New Roman" w:cs="Times New Roman"/>
          <w:lang w:val="uk-UA"/>
        </w:rPr>
        <w:t>З метою</w:t>
      </w:r>
      <w:r w:rsidR="002006F2" w:rsidRPr="00E44B4C">
        <w:rPr>
          <w:rFonts w:ascii="Times New Roman" w:hAnsi="Times New Roman" w:cs="Times New Roman"/>
          <w:lang w:val="uk-UA"/>
        </w:rPr>
        <w:t xml:space="preserve"> завчасного</w:t>
      </w:r>
      <w:r w:rsidRPr="00E44B4C">
        <w:rPr>
          <w:rFonts w:ascii="Times New Roman" w:hAnsi="Times New Roman" w:cs="Times New Roman"/>
          <w:lang w:val="uk-UA"/>
        </w:rPr>
        <w:t xml:space="preserve"> планування м</w:t>
      </w:r>
      <w:r w:rsidR="002006F2" w:rsidRPr="00E44B4C">
        <w:rPr>
          <w:rFonts w:ascii="Times New Roman" w:hAnsi="Times New Roman" w:cs="Times New Roman"/>
          <w:lang w:val="uk-UA"/>
        </w:rPr>
        <w:t>ожливого моніторингового візиту</w:t>
      </w:r>
      <w:r w:rsidR="00D22B32" w:rsidRPr="00E44B4C">
        <w:rPr>
          <w:rFonts w:ascii="Times New Roman" w:hAnsi="Times New Roman" w:cs="Times New Roman"/>
          <w:lang w:val="uk-UA"/>
        </w:rPr>
        <w:t xml:space="preserve">, </w:t>
      </w:r>
      <w:r w:rsidRPr="00E44B4C">
        <w:rPr>
          <w:rFonts w:ascii="Times New Roman" w:hAnsi="Times New Roman" w:cs="Times New Roman"/>
          <w:u w:val="single"/>
          <w:lang w:val="uk-UA"/>
        </w:rPr>
        <w:t>координатор інформує свого відповідального працівника Агентства про графік організації зустрічей консорціуму проекту</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Крім того, він повідомляє точні дати наступної зустрічі не менше як за 6 тижнів до</w:t>
      </w:r>
      <w:r w:rsidR="002006F2" w:rsidRPr="00E44B4C">
        <w:rPr>
          <w:rFonts w:ascii="Times New Roman" w:hAnsi="Times New Roman" w:cs="Times New Roman"/>
          <w:lang w:val="uk-UA"/>
        </w:rPr>
        <w:t xml:space="preserve"> </w:t>
      </w:r>
      <w:r w:rsidRPr="00E44B4C">
        <w:rPr>
          <w:rFonts w:ascii="Times New Roman" w:hAnsi="Times New Roman" w:cs="Times New Roman"/>
          <w:lang w:val="uk-UA"/>
        </w:rPr>
        <w:t>дати</w:t>
      </w:r>
      <w:r w:rsidR="002006F2" w:rsidRPr="00E44B4C">
        <w:rPr>
          <w:rFonts w:ascii="Times New Roman" w:hAnsi="Times New Roman" w:cs="Times New Roman"/>
          <w:lang w:val="uk-UA"/>
        </w:rPr>
        <w:t xml:space="preserve"> її проведення</w:t>
      </w:r>
      <w:r w:rsidR="00D22B32" w:rsidRPr="00E44B4C">
        <w:rPr>
          <w:rFonts w:ascii="Times New Roman" w:hAnsi="Times New Roman" w:cs="Times New Roman"/>
          <w:lang w:val="uk-UA"/>
        </w:rPr>
        <w:t>.</w:t>
      </w:r>
    </w:p>
    <w:p w:rsidR="00B12BB9" w:rsidRPr="00E44B4C" w:rsidRDefault="008F739E" w:rsidP="003410D3">
      <w:pPr>
        <w:pStyle w:val="a8"/>
        <w:widowControl/>
        <w:numPr>
          <w:ilvl w:val="0"/>
          <w:numId w:val="44"/>
        </w:numPr>
        <w:spacing w:after="120"/>
        <w:jc w:val="both"/>
        <w:rPr>
          <w:rFonts w:ascii="Times New Roman" w:hAnsi="Times New Roman" w:cs="Times New Roman"/>
          <w:lang w:val="uk-UA"/>
        </w:rPr>
      </w:pPr>
      <w:r w:rsidRPr="00E44B4C">
        <w:rPr>
          <w:rFonts w:ascii="Times New Roman" w:hAnsi="Times New Roman" w:cs="Times New Roman"/>
          <w:lang w:val="uk-UA"/>
        </w:rPr>
        <w:t>Якщо цього ще не було виконано у контексті пункту 1 вище, Агентство (або Національни</w:t>
      </w:r>
      <w:r w:rsidR="00366E94" w:rsidRPr="00E44B4C">
        <w:rPr>
          <w:rFonts w:ascii="Times New Roman" w:hAnsi="Times New Roman" w:cs="Times New Roman"/>
          <w:lang w:val="uk-UA"/>
        </w:rPr>
        <w:t>й Еразмус+ о</w:t>
      </w:r>
      <w:r w:rsidRPr="00E44B4C">
        <w:rPr>
          <w:rFonts w:ascii="Times New Roman" w:hAnsi="Times New Roman" w:cs="Times New Roman"/>
          <w:lang w:val="uk-UA"/>
        </w:rPr>
        <w:t>фіс) інформує координатора проекту та місцевий заклад, який планується відвідати, про запланований моніторинговий візи</w:t>
      </w:r>
      <w:r w:rsidR="002006F2" w:rsidRPr="00E44B4C">
        <w:rPr>
          <w:rFonts w:ascii="Times New Roman" w:hAnsi="Times New Roman" w:cs="Times New Roman"/>
          <w:lang w:val="uk-UA"/>
        </w:rPr>
        <w:t>т</w:t>
      </w:r>
      <w:r w:rsidRPr="00E44B4C">
        <w:rPr>
          <w:rFonts w:ascii="Times New Roman" w:hAnsi="Times New Roman" w:cs="Times New Roman"/>
          <w:lang w:val="uk-UA"/>
        </w:rPr>
        <w:t>/зустріч не менше як за 6 тижнів до дати цього візиту/зустрічі.</w:t>
      </w:r>
    </w:p>
    <w:p w:rsidR="00B12BB9" w:rsidRPr="00E44B4C" w:rsidRDefault="008F739E" w:rsidP="003410D3">
      <w:pPr>
        <w:pStyle w:val="a8"/>
        <w:widowControl/>
        <w:numPr>
          <w:ilvl w:val="0"/>
          <w:numId w:val="44"/>
        </w:numPr>
        <w:spacing w:after="120"/>
        <w:jc w:val="both"/>
        <w:rPr>
          <w:rFonts w:ascii="Times New Roman" w:hAnsi="Times New Roman" w:cs="Times New Roman"/>
          <w:lang w:val="uk-UA"/>
        </w:rPr>
      </w:pPr>
      <w:r w:rsidRPr="00E44B4C">
        <w:rPr>
          <w:rFonts w:ascii="Times New Roman" w:hAnsi="Times New Roman" w:cs="Times New Roman"/>
          <w:lang w:val="uk-UA"/>
        </w:rPr>
        <w:t>Висновки</w:t>
      </w:r>
      <w:r w:rsidR="002006F2" w:rsidRPr="00E44B4C">
        <w:rPr>
          <w:rFonts w:ascii="Times New Roman" w:hAnsi="Times New Roman" w:cs="Times New Roman"/>
          <w:lang w:val="uk-UA"/>
        </w:rPr>
        <w:t xml:space="preserve"> </w:t>
      </w:r>
      <w:r w:rsidRPr="00E44B4C">
        <w:rPr>
          <w:rFonts w:ascii="Times New Roman" w:hAnsi="Times New Roman" w:cs="Times New Roman"/>
          <w:lang w:val="uk-UA"/>
        </w:rPr>
        <w:t>/</w:t>
      </w:r>
      <w:r w:rsidR="002006F2" w:rsidRPr="00E44B4C">
        <w:rPr>
          <w:rFonts w:ascii="Times New Roman" w:hAnsi="Times New Roman" w:cs="Times New Roman"/>
          <w:lang w:val="uk-UA"/>
        </w:rPr>
        <w:t xml:space="preserve"> </w:t>
      </w:r>
      <w:r w:rsidRPr="00E44B4C">
        <w:rPr>
          <w:rFonts w:ascii="Times New Roman" w:hAnsi="Times New Roman" w:cs="Times New Roman"/>
          <w:lang w:val="uk-UA"/>
        </w:rPr>
        <w:t>результати</w:t>
      </w:r>
      <w:r w:rsidR="002006F2" w:rsidRPr="00E44B4C">
        <w:rPr>
          <w:rFonts w:ascii="Times New Roman" w:hAnsi="Times New Roman" w:cs="Times New Roman"/>
          <w:lang w:val="uk-UA"/>
        </w:rPr>
        <w:t xml:space="preserve"> </w:t>
      </w:r>
      <w:r w:rsidRPr="00E44B4C">
        <w:rPr>
          <w:rFonts w:ascii="Times New Roman" w:hAnsi="Times New Roman" w:cs="Times New Roman"/>
          <w:lang w:val="uk-UA"/>
        </w:rPr>
        <w:t>/</w:t>
      </w:r>
      <w:r w:rsidR="002006F2" w:rsidRPr="00E44B4C">
        <w:rPr>
          <w:rFonts w:ascii="Times New Roman" w:hAnsi="Times New Roman" w:cs="Times New Roman"/>
          <w:lang w:val="uk-UA"/>
        </w:rPr>
        <w:t xml:space="preserve"> </w:t>
      </w:r>
      <w:r w:rsidRPr="00E44B4C">
        <w:rPr>
          <w:rFonts w:ascii="Times New Roman" w:hAnsi="Times New Roman" w:cs="Times New Roman"/>
          <w:lang w:val="uk-UA"/>
        </w:rPr>
        <w:t>рекомендації</w:t>
      </w:r>
      <w:r w:rsidR="002006F2" w:rsidRPr="00E44B4C">
        <w:rPr>
          <w:rFonts w:ascii="Times New Roman" w:hAnsi="Times New Roman" w:cs="Times New Roman"/>
          <w:lang w:val="uk-UA"/>
        </w:rPr>
        <w:t xml:space="preserve"> </w:t>
      </w:r>
      <w:r w:rsidRPr="00E44B4C">
        <w:rPr>
          <w:rFonts w:ascii="Times New Roman" w:hAnsi="Times New Roman" w:cs="Times New Roman"/>
          <w:lang w:val="uk-UA"/>
        </w:rPr>
        <w:t>/</w:t>
      </w:r>
      <w:r w:rsidR="002006F2" w:rsidRPr="00E44B4C">
        <w:rPr>
          <w:rFonts w:ascii="Times New Roman" w:hAnsi="Times New Roman" w:cs="Times New Roman"/>
          <w:lang w:val="uk-UA"/>
        </w:rPr>
        <w:t xml:space="preserve"> </w:t>
      </w:r>
      <w:r w:rsidRPr="00E44B4C">
        <w:rPr>
          <w:rFonts w:ascii="Times New Roman" w:hAnsi="Times New Roman" w:cs="Times New Roman"/>
          <w:lang w:val="uk-UA"/>
        </w:rPr>
        <w:t xml:space="preserve">план дій, </w:t>
      </w:r>
      <w:r w:rsidR="002006F2" w:rsidRPr="00E44B4C">
        <w:rPr>
          <w:rFonts w:ascii="Times New Roman" w:hAnsi="Times New Roman" w:cs="Times New Roman"/>
          <w:lang w:val="uk-UA"/>
        </w:rPr>
        <w:t>що стали</w:t>
      </w:r>
      <w:r w:rsidRPr="00E44B4C">
        <w:rPr>
          <w:rFonts w:ascii="Times New Roman" w:hAnsi="Times New Roman" w:cs="Times New Roman"/>
          <w:lang w:val="uk-UA"/>
        </w:rPr>
        <w:t xml:space="preserve"> результат</w:t>
      </w:r>
      <w:r w:rsidR="002006F2" w:rsidRPr="00E44B4C">
        <w:rPr>
          <w:rFonts w:ascii="Times New Roman" w:hAnsi="Times New Roman" w:cs="Times New Roman"/>
          <w:lang w:val="uk-UA"/>
        </w:rPr>
        <w:t>ом</w:t>
      </w:r>
      <w:r w:rsidRPr="00E44B4C">
        <w:rPr>
          <w:rFonts w:ascii="Times New Roman" w:hAnsi="Times New Roman" w:cs="Times New Roman"/>
          <w:lang w:val="uk-UA"/>
        </w:rPr>
        <w:t xml:space="preserve"> моніторингового візиту</w:t>
      </w:r>
      <w:r w:rsidR="002006F2" w:rsidRPr="00E44B4C">
        <w:rPr>
          <w:rFonts w:ascii="Times New Roman" w:hAnsi="Times New Roman" w:cs="Times New Roman"/>
          <w:lang w:val="uk-UA"/>
        </w:rPr>
        <w:t xml:space="preserve"> </w:t>
      </w:r>
      <w:r w:rsidRPr="00E44B4C">
        <w:rPr>
          <w:rFonts w:ascii="Times New Roman" w:hAnsi="Times New Roman" w:cs="Times New Roman"/>
          <w:lang w:val="uk-UA"/>
        </w:rPr>
        <w:t>/</w:t>
      </w:r>
      <w:r w:rsidR="002006F2" w:rsidRPr="00E44B4C">
        <w:rPr>
          <w:rFonts w:ascii="Times New Roman" w:hAnsi="Times New Roman" w:cs="Times New Roman"/>
          <w:lang w:val="uk-UA"/>
        </w:rPr>
        <w:t xml:space="preserve"> </w:t>
      </w:r>
      <w:r w:rsidRPr="00E44B4C">
        <w:rPr>
          <w:rFonts w:ascii="Times New Roman" w:hAnsi="Times New Roman" w:cs="Times New Roman"/>
          <w:lang w:val="uk-UA"/>
        </w:rPr>
        <w:t>зустрічі на місці, є предметом всебічного письмового відгуку, який готує Агентство і надсилає консорціуму проекту (через координатора) та іншим зацікавленим сторонам (тобто НЕО, Делегації ЄС тощо</w:t>
      </w:r>
      <w:r w:rsidR="00D22B32" w:rsidRPr="00E44B4C">
        <w:rPr>
          <w:rFonts w:ascii="Times New Roman" w:hAnsi="Times New Roman" w:cs="Times New Roman"/>
          <w:lang w:val="uk-UA"/>
        </w:rPr>
        <w:t>).</w:t>
      </w:r>
    </w:p>
    <w:p w:rsidR="00B12BB9" w:rsidRPr="00E44B4C" w:rsidRDefault="00D22B32" w:rsidP="001009F7">
      <w:pPr>
        <w:pStyle w:val="2"/>
      </w:pPr>
      <w:bookmarkStart w:id="181" w:name="bookmark144"/>
      <w:bookmarkStart w:id="182" w:name="bookmark145"/>
      <w:bookmarkStart w:id="183" w:name="_Toc477960414"/>
      <w:r w:rsidRPr="00E44B4C">
        <w:t>4.3</w:t>
      </w:r>
      <w:r w:rsidRPr="00E44B4C">
        <w:tab/>
      </w:r>
      <w:r w:rsidR="008F739E" w:rsidRPr="00E44B4C">
        <w:t>Перевірки і аудит</w:t>
      </w:r>
      <w:bookmarkEnd w:id="181"/>
      <w:bookmarkEnd w:id="182"/>
      <w:r w:rsidR="008F739E" w:rsidRPr="00E44B4C">
        <w:t>и</w:t>
      </w:r>
      <w:bookmarkEnd w:id="183"/>
    </w:p>
    <w:p w:rsidR="00B12BB9" w:rsidRPr="00E44B4C" w:rsidRDefault="008F739E"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Відповідно до Статті</w:t>
      </w:r>
      <w:r w:rsidR="00D22B32" w:rsidRPr="00E44B4C">
        <w:rPr>
          <w:rFonts w:ascii="Times New Roman" w:hAnsi="Times New Roman" w:cs="Times New Roman"/>
          <w:lang w:val="uk-UA"/>
        </w:rPr>
        <w:t xml:space="preserve"> II.27 </w:t>
      </w:r>
      <w:r w:rsidRPr="00E44B4C">
        <w:rPr>
          <w:rFonts w:ascii="Times New Roman" w:hAnsi="Times New Roman" w:cs="Times New Roman"/>
          <w:lang w:val="uk-UA"/>
        </w:rPr>
        <w:t>Угоди, Агентство та/або Комісія можуть здійснювати технічні та фі</w:t>
      </w:r>
      <w:r w:rsidR="002006F2" w:rsidRPr="00E44B4C">
        <w:rPr>
          <w:rFonts w:ascii="Times New Roman" w:hAnsi="Times New Roman" w:cs="Times New Roman"/>
          <w:lang w:val="uk-UA"/>
        </w:rPr>
        <w:t xml:space="preserve">нансові перевірки і аудити </w:t>
      </w:r>
      <w:r w:rsidRPr="00E44B4C">
        <w:rPr>
          <w:rFonts w:ascii="Times New Roman" w:hAnsi="Times New Roman" w:cs="Times New Roman"/>
          <w:lang w:val="uk-UA"/>
        </w:rPr>
        <w:t>використання гранту. Інформація та документи, надані для цілей проведення перевірок та аудитів, розглядаються на умовах конфіденційності</w:t>
      </w:r>
      <w:r w:rsidR="00D22B32" w:rsidRPr="00E44B4C">
        <w:rPr>
          <w:rFonts w:ascii="Times New Roman" w:hAnsi="Times New Roman" w:cs="Times New Roman"/>
          <w:lang w:val="uk-UA"/>
        </w:rPr>
        <w:t>.</w:t>
      </w:r>
    </w:p>
    <w:p w:rsidR="008F739E" w:rsidRPr="00E44B4C" w:rsidRDefault="008F739E" w:rsidP="002006F2">
      <w:pPr>
        <w:widowControl/>
        <w:spacing w:after="120"/>
        <w:jc w:val="both"/>
        <w:outlineLvl w:val="0"/>
        <w:rPr>
          <w:rFonts w:ascii="Times New Roman" w:hAnsi="Times New Roman" w:cs="Times New Roman"/>
          <w:lang w:val="uk-UA"/>
        </w:rPr>
      </w:pPr>
      <w:r w:rsidRPr="00E44B4C">
        <w:rPr>
          <w:rFonts w:ascii="Times New Roman" w:hAnsi="Times New Roman" w:cs="Times New Roman"/>
          <w:lang w:val="uk-UA"/>
        </w:rPr>
        <w:t xml:space="preserve">Перевірки, аудити </w:t>
      </w:r>
      <w:r w:rsidR="002006F2" w:rsidRPr="00E44B4C">
        <w:rPr>
          <w:rFonts w:ascii="Times New Roman" w:hAnsi="Times New Roman" w:cs="Times New Roman"/>
          <w:lang w:val="uk-UA"/>
        </w:rPr>
        <w:t>й</w:t>
      </w:r>
      <w:r w:rsidRPr="00E44B4C">
        <w:rPr>
          <w:rFonts w:ascii="Times New Roman" w:hAnsi="Times New Roman" w:cs="Times New Roman"/>
          <w:lang w:val="uk-UA"/>
        </w:rPr>
        <w:t xml:space="preserve"> оцінювання, що здійснюються Агентством та/або Комісією, можуть проводитися безпосередньо </w:t>
      </w:r>
      <w:r w:rsidR="002006F2" w:rsidRPr="00E44B4C">
        <w:rPr>
          <w:rFonts w:ascii="Times New Roman" w:hAnsi="Times New Roman" w:cs="Times New Roman"/>
          <w:lang w:val="uk-UA"/>
        </w:rPr>
        <w:t>їх працівниками</w:t>
      </w:r>
      <w:r w:rsidRPr="00E44B4C">
        <w:rPr>
          <w:rFonts w:ascii="Times New Roman" w:hAnsi="Times New Roman" w:cs="Times New Roman"/>
          <w:lang w:val="uk-UA"/>
        </w:rPr>
        <w:t xml:space="preserve"> або певним незалежним органом, уповноваженим діяти від їх імені.</w:t>
      </w:r>
    </w:p>
    <w:p w:rsidR="00B12BB9" w:rsidRPr="00E44B4C" w:rsidRDefault="008F739E" w:rsidP="002006F2">
      <w:pPr>
        <w:widowControl/>
        <w:spacing w:after="120"/>
        <w:jc w:val="both"/>
        <w:rPr>
          <w:rFonts w:ascii="Times New Roman" w:hAnsi="Times New Roman" w:cs="Times New Roman"/>
          <w:sz w:val="10"/>
          <w:lang w:val="uk-UA"/>
        </w:rPr>
      </w:pPr>
      <w:r w:rsidRPr="00E44B4C">
        <w:rPr>
          <w:rFonts w:ascii="Times New Roman" w:hAnsi="Times New Roman" w:cs="Times New Roman"/>
          <w:lang w:val="uk-UA"/>
        </w:rPr>
        <w:t>Такі перевірки, аудити та оцінювання можуть бути ініційовані у ході виконання Угоди та протягом п’яти років з дати виплати залишку гранту</w:t>
      </w:r>
      <w:r w:rsidR="00D22B32" w:rsidRPr="00E44B4C">
        <w:rPr>
          <w:rFonts w:ascii="Times New Roman" w:hAnsi="Times New Roman" w:cs="Times New Roman"/>
          <w:lang w:val="uk-UA"/>
        </w:rPr>
        <w:t xml:space="preserve">. </w:t>
      </w:r>
      <w:r w:rsidRPr="00E44B4C">
        <w:rPr>
          <w:rFonts w:ascii="Times New Roman" w:hAnsi="Times New Roman" w:cs="Times New Roman"/>
          <w:lang w:val="uk-UA"/>
        </w:rPr>
        <w:t>Процедура перевірок, аудитів та оцінювання вважається ініційованою з дати одержання листа про їхній початок від Агентства або Комісії</w:t>
      </w:r>
      <w:r w:rsidR="00D22B32" w:rsidRPr="00E44B4C">
        <w:rPr>
          <w:rFonts w:ascii="Times New Roman" w:hAnsi="Times New Roman" w:cs="Times New Roman"/>
          <w:lang w:val="uk-UA"/>
        </w:rPr>
        <w:t>.</w:t>
      </w:r>
    </w:p>
    <w:p w:rsidR="007061D8" w:rsidRPr="00E44B4C" w:rsidRDefault="007061D8">
      <w:pPr>
        <w:rPr>
          <w:rFonts w:ascii="Times New Roman" w:hAnsi="Times New Roman" w:cs="Times New Roman"/>
          <w:b/>
          <w:sz w:val="6"/>
          <w:lang w:val="uk-UA"/>
        </w:rPr>
      </w:pPr>
      <w:r w:rsidRPr="00E44B4C">
        <w:rPr>
          <w:rFonts w:ascii="Times New Roman" w:hAnsi="Times New Roman" w:cs="Times New Roman"/>
          <w:b/>
          <w:sz w:val="6"/>
          <w:lang w:val="uk-UA"/>
        </w:rPr>
        <w:t>-------------------------------------------------------------------------------------------------------------------------------------------------------------------------------------------------------------------------------------------------------------------------------------------------------------------------------------------------------------------------------------------------------------------------------------------------------------------------------------------------</w:t>
      </w:r>
    </w:p>
    <w:p w:rsidR="00B12BB9" w:rsidRPr="00E44B4C" w:rsidRDefault="008F739E" w:rsidP="001009F7">
      <w:pPr>
        <w:pStyle w:val="1"/>
        <w:rPr>
          <w:lang w:val="ru-RU"/>
        </w:rPr>
      </w:pPr>
      <w:bookmarkStart w:id="184" w:name="_Toc477960415"/>
      <w:r w:rsidRPr="00E44B4C">
        <w:rPr>
          <w:lang w:val="ru-RU"/>
        </w:rPr>
        <w:t>Додатки</w:t>
      </w:r>
      <w:bookmarkEnd w:id="184"/>
    </w:p>
    <w:p w:rsidR="00B12BB9" w:rsidRPr="00E44B4C" w:rsidRDefault="008F739E" w:rsidP="001009F7">
      <w:pPr>
        <w:pStyle w:val="2"/>
      </w:pPr>
      <w:bookmarkStart w:id="185" w:name="bookmark146"/>
      <w:bookmarkStart w:id="186" w:name="_Toc477960416"/>
      <w:r w:rsidRPr="00E44B4C">
        <w:t>Додаток</w:t>
      </w:r>
      <w:r w:rsidR="00D22B32" w:rsidRPr="00E44B4C">
        <w:t xml:space="preserve"> I</w:t>
      </w:r>
      <w:r w:rsidR="00D22B32" w:rsidRPr="00E44B4C">
        <w:tab/>
      </w:r>
      <w:r w:rsidR="00BC5C0E" w:rsidRPr="00E44B4C">
        <w:t>Одинична вартість</w:t>
      </w:r>
      <w:r w:rsidRPr="00E44B4C">
        <w:t xml:space="preserve"> витрат на </w:t>
      </w:r>
      <w:r w:rsidR="0001312B" w:rsidRPr="00E44B4C">
        <w:t>п</w:t>
      </w:r>
      <w:r w:rsidRPr="00E44B4C">
        <w:t xml:space="preserve">ерсонал, </w:t>
      </w:r>
      <w:r w:rsidR="0001312B" w:rsidRPr="00E44B4C">
        <w:t>п</w:t>
      </w:r>
      <w:r w:rsidRPr="00E44B4C">
        <w:t>ро</w:t>
      </w:r>
      <w:r w:rsidR="0001312B" w:rsidRPr="00E44B4C">
        <w:t>їзд та витрати на перебування</w:t>
      </w:r>
      <w:bookmarkEnd w:id="185"/>
      <w:bookmarkEnd w:id="186"/>
    </w:p>
    <w:p w:rsidR="00B12BB9" w:rsidRPr="00E44B4C" w:rsidRDefault="00BC5C0E" w:rsidP="002006F2">
      <w:pPr>
        <w:widowControl/>
        <w:spacing w:after="120"/>
        <w:ind w:left="1418"/>
        <w:jc w:val="both"/>
        <w:rPr>
          <w:rFonts w:ascii="Times New Roman" w:hAnsi="Times New Roman" w:cs="Times New Roman"/>
          <w:i/>
          <w:sz w:val="20"/>
          <w:lang w:val="uk-UA"/>
        </w:rPr>
      </w:pPr>
      <w:r w:rsidRPr="00E44B4C">
        <w:rPr>
          <w:rFonts w:ascii="Times New Roman" w:hAnsi="Times New Roman" w:cs="Times New Roman"/>
          <w:i/>
          <w:sz w:val="20"/>
          <w:lang w:val="uk-UA"/>
        </w:rPr>
        <w:t>Одинична вартість</w:t>
      </w:r>
      <w:r w:rsidR="0001312B" w:rsidRPr="00E44B4C">
        <w:rPr>
          <w:rFonts w:ascii="Times New Roman" w:hAnsi="Times New Roman" w:cs="Times New Roman"/>
          <w:i/>
          <w:sz w:val="20"/>
          <w:lang w:val="uk-UA"/>
        </w:rPr>
        <w:t xml:space="preserve"> витрат, що застосовуються для витрат на персонал, проїзних витрат і витрат на перебування</w:t>
      </w:r>
      <w:r w:rsidR="00D22B32" w:rsidRPr="00E44B4C">
        <w:rPr>
          <w:rFonts w:ascii="Times New Roman" w:hAnsi="Times New Roman" w:cs="Times New Roman"/>
          <w:i/>
          <w:sz w:val="20"/>
          <w:lang w:val="uk-UA"/>
        </w:rPr>
        <w:t xml:space="preserve"> (</w:t>
      </w:r>
      <w:r w:rsidR="0001312B" w:rsidRPr="00E44B4C">
        <w:rPr>
          <w:rFonts w:ascii="Times New Roman" w:hAnsi="Times New Roman" w:cs="Times New Roman"/>
          <w:i/>
          <w:sz w:val="20"/>
          <w:lang w:val="uk-UA"/>
        </w:rPr>
        <w:t>правила, описані у розділі</w:t>
      </w:r>
      <w:r w:rsidR="00D22B32" w:rsidRPr="00E44B4C">
        <w:rPr>
          <w:rFonts w:ascii="Times New Roman" w:hAnsi="Times New Roman" w:cs="Times New Roman"/>
          <w:i/>
          <w:sz w:val="20"/>
          <w:lang w:val="uk-UA"/>
        </w:rPr>
        <w:t xml:space="preserve"> 3.3.1 </w:t>
      </w:r>
      <w:r w:rsidR="0001312B" w:rsidRPr="00E44B4C">
        <w:rPr>
          <w:rFonts w:ascii="Times New Roman" w:hAnsi="Times New Roman" w:cs="Times New Roman"/>
          <w:i/>
          <w:sz w:val="20"/>
          <w:lang w:val="uk-UA"/>
        </w:rPr>
        <w:t>цієї Інструкції</w:t>
      </w:r>
      <w:r w:rsidR="00D22B32" w:rsidRPr="00E44B4C">
        <w:rPr>
          <w:rFonts w:ascii="Times New Roman" w:hAnsi="Times New Roman" w:cs="Times New Roman"/>
          <w:i/>
          <w:sz w:val="20"/>
          <w:lang w:val="uk-UA"/>
        </w:rPr>
        <w:t>).</w:t>
      </w:r>
    </w:p>
    <w:p w:rsidR="00B12BB9" w:rsidRPr="00E44B4C" w:rsidRDefault="008F739E" w:rsidP="001009F7">
      <w:pPr>
        <w:pStyle w:val="2"/>
      </w:pPr>
      <w:bookmarkStart w:id="187" w:name="bookmark147"/>
      <w:bookmarkStart w:id="188" w:name="_Toc477960417"/>
      <w:r w:rsidRPr="00E44B4C">
        <w:t>Додаток</w:t>
      </w:r>
      <w:r w:rsidR="00D22B32" w:rsidRPr="00E44B4C">
        <w:t xml:space="preserve"> II</w:t>
      </w:r>
      <w:r w:rsidR="00D22B32" w:rsidRPr="00E44B4C">
        <w:tab/>
      </w:r>
      <w:bookmarkEnd w:id="187"/>
      <w:bookmarkEnd w:id="188"/>
      <w:r w:rsidR="002B3E2A" w:rsidRPr="00E44B4C">
        <w:t>Спільна декларація</w:t>
      </w:r>
      <w:r w:rsidR="0001312B" w:rsidRPr="00E44B4C">
        <w:t xml:space="preserve"> </w:t>
      </w:r>
    </w:p>
    <w:p w:rsidR="00B12BB9" w:rsidRPr="00E44B4C" w:rsidRDefault="002B3E2A" w:rsidP="002006F2">
      <w:pPr>
        <w:widowControl/>
        <w:spacing w:after="120"/>
        <w:ind w:left="1418"/>
        <w:jc w:val="both"/>
        <w:rPr>
          <w:rFonts w:ascii="Times New Roman" w:hAnsi="Times New Roman" w:cs="Times New Roman"/>
          <w:i/>
          <w:sz w:val="20"/>
          <w:lang w:val="uk-UA"/>
        </w:rPr>
      </w:pPr>
      <w:r w:rsidRPr="00E44B4C">
        <w:rPr>
          <w:rFonts w:ascii="Times New Roman" w:hAnsi="Times New Roman" w:cs="Times New Roman"/>
          <w:i/>
          <w:sz w:val="20"/>
          <w:lang w:val="uk-UA"/>
        </w:rPr>
        <w:t>Спільна декларація</w:t>
      </w:r>
      <w:r w:rsidR="0001312B" w:rsidRPr="00E44B4C">
        <w:rPr>
          <w:rFonts w:ascii="Times New Roman" w:hAnsi="Times New Roman" w:cs="Times New Roman"/>
          <w:i/>
          <w:sz w:val="20"/>
          <w:lang w:val="uk-UA"/>
        </w:rPr>
        <w:t xml:space="preserve">, що заповнюється для кожної особи, яка працює на проект, і зберігається разом з рахунками проекту </w:t>
      </w:r>
      <w:r w:rsidR="00D22B32" w:rsidRPr="00E44B4C">
        <w:rPr>
          <w:rFonts w:ascii="Times New Roman" w:hAnsi="Times New Roman" w:cs="Times New Roman"/>
          <w:i/>
          <w:sz w:val="20"/>
          <w:lang w:val="uk-UA"/>
        </w:rPr>
        <w:t>(</w:t>
      </w:r>
      <w:r w:rsidR="0001312B" w:rsidRPr="00E44B4C">
        <w:rPr>
          <w:rFonts w:ascii="Times New Roman" w:hAnsi="Times New Roman" w:cs="Times New Roman"/>
          <w:i/>
          <w:sz w:val="20"/>
          <w:lang w:val="uk-UA"/>
        </w:rPr>
        <w:t>правила, описані у розділі</w:t>
      </w:r>
      <w:r w:rsidR="00D22B32" w:rsidRPr="00E44B4C">
        <w:rPr>
          <w:rFonts w:ascii="Times New Roman" w:hAnsi="Times New Roman" w:cs="Times New Roman"/>
          <w:i/>
          <w:sz w:val="20"/>
          <w:lang w:val="uk-UA"/>
        </w:rPr>
        <w:t xml:space="preserve"> 3.3.1.1 </w:t>
      </w:r>
      <w:r w:rsidR="0001312B" w:rsidRPr="00E44B4C">
        <w:rPr>
          <w:rFonts w:ascii="Times New Roman" w:hAnsi="Times New Roman" w:cs="Times New Roman"/>
          <w:i/>
          <w:sz w:val="20"/>
          <w:lang w:val="uk-UA"/>
        </w:rPr>
        <w:t>цієї Інструкції</w:t>
      </w:r>
      <w:r w:rsidR="00D22B32" w:rsidRPr="00E44B4C">
        <w:rPr>
          <w:rFonts w:ascii="Times New Roman" w:hAnsi="Times New Roman" w:cs="Times New Roman"/>
          <w:i/>
          <w:sz w:val="20"/>
          <w:lang w:val="uk-UA"/>
        </w:rPr>
        <w:t>).</w:t>
      </w:r>
    </w:p>
    <w:p w:rsidR="00B12BB9" w:rsidRPr="00E44B4C" w:rsidRDefault="008F739E" w:rsidP="001009F7">
      <w:pPr>
        <w:pStyle w:val="2"/>
      </w:pPr>
      <w:bookmarkStart w:id="189" w:name="bookmark148"/>
      <w:bookmarkStart w:id="190" w:name="_Toc477960418"/>
      <w:r w:rsidRPr="00E44B4C">
        <w:t>Додаток</w:t>
      </w:r>
      <w:r w:rsidR="00D22B32" w:rsidRPr="00E44B4C">
        <w:t xml:space="preserve"> III</w:t>
      </w:r>
      <w:r w:rsidR="00D22B32" w:rsidRPr="00E44B4C">
        <w:tab/>
      </w:r>
      <w:r w:rsidR="0001312B" w:rsidRPr="00E44B4C">
        <w:t>Індивідуальний звіт про відрядження</w:t>
      </w:r>
      <w:bookmarkEnd w:id="189"/>
      <w:bookmarkEnd w:id="190"/>
    </w:p>
    <w:p w:rsidR="00B12BB9" w:rsidRPr="00E44B4C" w:rsidRDefault="0001312B" w:rsidP="002006F2">
      <w:pPr>
        <w:widowControl/>
        <w:spacing w:after="120"/>
        <w:ind w:left="1418"/>
        <w:jc w:val="both"/>
        <w:rPr>
          <w:rFonts w:ascii="Times New Roman" w:hAnsi="Times New Roman" w:cs="Times New Roman"/>
          <w:i/>
          <w:sz w:val="20"/>
          <w:lang w:val="uk-UA"/>
        </w:rPr>
      </w:pPr>
      <w:r w:rsidRPr="00E44B4C">
        <w:rPr>
          <w:rFonts w:ascii="Times New Roman" w:hAnsi="Times New Roman" w:cs="Times New Roman"/>
          <w:i/>
          <w:sz w:val="20"/>
          <w:lang w:val="uk-UA"/>
        </w:rPr>
        <w:t xml:space="preserve">Індивідуальний звіт про відрядження заповнюється кожним учасником і зберігається разом з рахунками проекту </w:t>
      </w:r>
      <w:r w:rsidR="00D22B32" w:rsidRPr="00E44B4C">
        <w:rPr>
          <w:rFonts w:ascii="Times New Roman" w:hAnsi="Times New Roman" w:cs="Times New Roman"/>
          <w:i/>
          <w:sz w:val="20"/>
          <w:lang w:val="uk-UA"/>
        </w:rPr>
        <w:t>(</w:t>
      </w:r>
      <w:r w:rsidRPr="00E44B4C">
        <w:rPr>
          <w:rFonts w:ascii="Times New Roman" w:hAnsi="Times New Roman" w:cs="Times New Roman"/>
          <w:i/>
          <w:sz w:val="20"/>
          <w:lang w:val="uk-UA"/>
        </w:rPr>
        <w:t xml:space="preserve">правила, описані у розділі </w:t>
      </w:r>
      <w:r w:rsidR="00D22B32" w:rsidRPr="00E44B4C">
        <w:rPr>
          <w:rFonts w:ascii="Times New Roman" w:hAnsi="Times New Roman" w:cs="Times New Roman"/>
          <w:i/>
          <w:sz w:val="20"/>
          <w:lang w:val="uk-UA"/>
        </w:rPr>
        <w:t xml:space="preserve">3.3.1.2 </w:t>
      </w:r>
      <w:r w:rsidRPr="00E44B4C">
        <w:rPr>
          <w:rFonts w:ascii="Times New Roman" w:hAnsi="Times New Roman" w:cs="Times New Roman"/>
          <w:i/>
          <w:sz w:val="20"/>
          <w:lang w:val="uk-UA"/>
        </w:rPr>
        <w:t>цієї Інструкції</w:t>
      </w:r>
      <w:r w:rsidR="00D22B32" w:rsidRPr="00E44B4C">
        <w:rPr>
          <w:rFonts w:ascii="Times New Roman" w:hAnsi="Times New Roman" w:cs="Times New Roman"/>
          <w:i/>
          <w:sz w:val="20"/>
          <w:lang w:val="uk-UA"/>
        </w:rPr>
        <w:t>).</w:t>
      </w:r>
    </w:p>
    <w:p w:rsidR="000551BD" w:rsidRPr="00E44B4C" w:rsidRDefault="000551BD">
      <w:pPr>
        <w:rPr>
          <w:rFonts w:ascii="Times New Roman" w:eastAsiaTheme="majorEastAsia" w:hAnsi="Times New Roman" w:cstheme="majorBidi"/>
          <w:b/>
          <w:bCs/>
          <w:color w:val="auto"/>
          <w:szCs w:val="26"/>
          <w:lang w:val="uk-UA"/>
        </w:rPr>
      </w:pPr>
      <w:bookmarkStart w:id="191" w:name="_Toc477960419"/>
      <w:r w:rsidRPr="00E44B4C">
        <w:rPr>
          <w:lang w:val="ru-RU"/>
        </w:rPr>
        <w:br w:type="page"/>
      </w:r>
    </w:p>
    <w:p w:rsidR="00B12BB9" w:rsidRPr="00E44B4C" w:rsidRDefault="007942C7" w:rsidP="001009F7">
      <w:pPr>
        <w:pStyle w:val="2"/>
      </w:pPr>
      <w:r w:rsidRPr="00E44B4C">
        <w:lastRenderedPageBreak/>
        <w:t>Додаток</w:t>
      </w:r>
      <w:r w:rsidR="00D22B32" w:rsidRPr="00E44B4C">
        <w:t xml:space="preserve"> I</w:t>
      </w:r>
      <w:bookmarkEnd w:id="191"/>
    </w:p>
    <w:p w:rsidR="007942C7" w:rsidRPr="00E44B4C" w:rsidRDefault="00BC5C0E" w:rsidP="002006F2">
      <w:pPr>
        <w:widowControl/>
        <w:spacing w:after="120"/>
        <w:jc w:val="center"/>
        <w:rPr>
          <w:rFonts w:ascii="Times New Roman" w:hAnsi="Times New Roman" w:cs="Times New Roman"/>
          <w:b/>
          <w:lang w:val="uk-UA"/>
        </w:rPr>
      </w:pPr>
      <w:r w:rsidRPr="00E44B4C">
        <w:rPr>
          <w:rFonts w:ascii="Times New Roman" w:hAnsi="Times New Roman" w:cs="Times New Roman"/>
          <w:b/>
          <w:lang w:val="uk-UA"/>
        </w:rPr>
        <w:t>Одинична вартість</w:t>
      </w:r>
      <w:r w:rsidR="007942C7" w:rsidRPr="00E44B4C">
        <w:rPr>
          <w:rFonts w:ascii="Times New Roman" w:hAnsi="Times New Roman" w:cs="Times New Roman"/>
          <w:b/>
          <w:lang w:val="uk-UA"/>
        </w:rPr>
        <w:t xml:space="preserve"> витрат на персонал</w:t>
      </w:r>
    </w:p>
    <w:p w:rsidR="00B12BB9" w:rsidRPr="00E44B4C" w:rsidRDefault="007942C7" w:rsidP="002006F2">
      <w:pPr>
        <w:pStyle w:val="af"/>
        <w:widowControl/>
        <w:jc w:val="center"/>
        <w:rPr>
          <w:b/>
          <w:u w:val="single"/>
          <w:lang w:val="uk-UA"/>
        </w:rPr>
      </w:pPr>
      <w:r w:rsidRPr="00E44B4C">
        <w:rPr>
          <w:b/>
          <w:u w:val="single"/>
          <w:lang w:val="uk-UA"/>
        </w:rPr>
        <w:t>Країни</w:t>
      </w:r>
      <w:r w:rsidR="00BC5C0E" w:rsidRPr="00E44B4C">
        <w:rPr>
          <w:b/>
          <w:u w:val="single"/>
          <w:lang w:val="uk-UA"/>
        </w:rPr>
        <w:t xml:space="preserve">-члени </w:t>
      </w:r>
      <w:r w:rsidRPr="00E44B4C">
        <w:rPr>
          <w:b/>
          <w:u w:val="single"/>
          <w:lang w:val="uk-UA"/>
        </w:rPr>
        <w:t>Програми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00"/>
        <w:gridCol w:w="1134"/>
        <w:gridCol w:w="1417"/>
        <w:gridCol w:w="1134"/>
        <w:gridCol w:w="1812"/>
      </w:tblGrid>
      <w:tr w:rsidR="007942C7" w:rsidRPr="00E44B4C" w:rsidTr="00607B73">
        <w:tc>
          <w:tcPr>
            <w:tcW w:w="4300" w:type="dxa"/>
            <w:vMerge w:val="restart"/>
            <w:shd w:val="clear" w:color="auto" w:fill="FFFFFF"/>
            <w:tcMar>
              <w:top w:w="28" w:type="dxa"/>
              <w:left w:w="57" w:type="dxa"/>
              <w:bottom w:w="28" w:type="dxa"/>
              <w:right w:w="57" w:type="dxa"/>
            </w:tcMar>
          </w:tcPr>
          <w:p w:rsidR="007942C7" w:rsidRPr="00E44B4C" w:rsidRDefault="007942C7" w:rsidP="002006F2">
            <w:pPr>
              <w:widowControl/>
              <w:spacing w:after="120"/>
              <w:jc w:val="both"/>
              <w:rPr>
                <w:rFonts w:ascii="Times New Roman" w:hAnsi="Times New Roman" w:cs="Times New Roman"/>
                <w:sz w:val="20"/>
                <w:szCs w:val="20"/>
                <w:lang w:val="uk-UA"/>
              </w:rPr>
            </w:pP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Менеджер</w:t>
            </w:r>
          </w:p>
        </w:tc>
        <w:tc>
          <w:tcPr>
            <w:tcW w:w="1417"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Викладач / Тренер / Дослідник</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 xml:space="preserve">Технічний </w:t>
            </w:r>
            <w:r w:rsidR="00607B73" w:rsidRPr="00E44B4C">
              <w:rPr>
                <w:rFonts w:ascii="Times New Roman" w:hAnsi="Times New Roman" w:cs="Times New Roman"/>
                <w:b/>
                <w:sz w:val="20"/>
                <w:szCs w:val="20"/>
                <w:lang w:val="uk-UA"/>
              </w:rPr>
              <w:t>персонал</w:t>
            </w:r>
          </w:p>
        </w:tc>
        <w:tc>
          <w:tcPr>
            <w:tcW w:w="1812"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 xml:space="preserve">Адміністративний </w:t>
            </w:r>
            <w:r w:rsidR="00607B73" w:rsidRPr="00E44B4C">
              <w:rPr>
                <w:rFonts w:ascii="Times New Roman" w:hAnsi="Times New Roman" w:cs="Times New Roman"/>
                <w:b/>
                <w:sz w:val="20"/>
                <w:szCs w:val="20"/>
                <w:lang w:val="uk-UA"/>
              </w:rPr>
              <w:t>персонал</w:t>
            </w:r>
            <w:r w:rsidR="00607B73" w:rsidRPr="00E44B4C">
              <w:rPr>
                <w:rStyle w:val="a7"/>
                <w:rFonts w:ascii="Times New Roman" w:hAnsi="Times New Roman" w:cs="Times New Roman"/>
                <w:b/>
                <w:sz w:val="20"/>
                <w:szCs w:val="20"/>
                <w:lang w:val="uk-UA"/>
              </w:rPr>
              <w:footnoteReference w:id="16"/>
            </w:r>
          </w:p>
        </w:tc>
      </w:tr>
      <w:tr w:rsidR="007942C7" w:rsidRPr="00E44B4C" w:rsidTr="00607B73">
        <w:tc>
          <w:tcPr>
            <w:tcW w:w="4300" w:type="dxa"/>
            <w:vMerge/>
            <w:shd w:val="clear" w:color="auto" w:fill="FFFFFF"/>
            <w:tcMar>
              <w:top w:w="28" w:type="dxa"/>
              <w:left w:w="57" w:type="dxa"/>
              <w:bottom w:w="28" w:type="dxa"/>
              <w:right w:w="57" w:type="dxa"/>
            </w:tcMar>
          </w:tcPr>
          <w:p w:rsidR="007942C7" w:rsidRPr="00E44B4C" w:rsidRDefault="007942C7" w:rsidP="002006F2">
            <w:pPr>
              <w:widowControl/>
              <w:spacing w:after="120"/>
              <w:jc w:val="both"/>
              <w:rPr>
                <w:rFonts w:ascii="Times New Roman" w:hAnsi="Times New Roman" w:cs="Times New Roman"/>
                <w:sz w:val="20"/>
                <w:szCs w:val="20"/>
                <w:lang w:val="uk-UA"/>
              </w:rPr>
            </w:pPr>
          </w:p>
        </w:tc>
        <w:tc>
          <w:tcPr>
            <w:tcW w:w="5497" w:type="dxa"/>
            <w:gridSpan w:val="4"/>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b/>
                <w:i/>
                <w:sz w:val="20"/>
                <w:szCs w:val="20"/>
                <w:lang w:val="uk-UA"/>
              </w:rPr>
            </w:pPr>
            <w:r w:rsidRPr="00E44B4C">
              <w:rPr>
                <w:rFonts w:ascii="Times New Roman" w:hAnsi="Times New Roman" w:cs="Times New Roman"/>
                <w:b/>
                <w:i/>
                <w:sz w:val="20"/>
                <w:szCs w:val="20"/>
                <w:lang w:val="uk-UA"/>
              </w:rPr>
              <w:t>СУМА В ЄВРО НА ДОБУ</w:t>
            </w:r>
          </w:p>
        </w:tc>
      </w:tr>
      <w:tr w:rsidR="007942C7" w:rsidRPr="00E44B4C" w:rsidTr="00607B73">
        <w:tc>
          <w:tcPr>
            <w:tcW w:w="4300"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Данія, Ірландія, Люксембург, Нідерланди, Австрія, Швеція, Ліхтенштейн, Норвегія</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294</w:t>
            </w:r>
          </w:p>
        </w:tc>
        <w:tc>
          <w:tcPr>
            <w:tcW w:w="1417"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241</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190</w:t>
            </w:r>
          </w:p>
        </w:tc>
        <w:tc>
          <w:tcPr>
            <w:tcW w:w="1812"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157</w:t>
            </w:r>
          </w:p>
        </w:tc>
      </w:tr>
      <w:tr w:rsidR="007942C7" w:rsidRPr="00E44B4C" w:rsidTr="00607B73">
        <w:tc>
          <w:tcPr>
            <w:tcW w:w="4300"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Бельгія, Німеччина, Франція, Італія, Фінляндія, Великобританія, Ісландія</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280</w:t>
            </w:r>
          </w:p>
        </w:tc>
        <w:tc>
          <w:tcPr>
            <w:tcW w:w="1417"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214</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162</w:t>
            </w:r>
          </w:p>
        </w:tc>
        <w:tc>
          <w:tcPr>
            <w:tcW w:w="1812"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131</w:t>
            </w:r>
          </w:p>
        </w:tc>
      </w:tr>
      <w:tr w:rsidR="007942C7" w:rsidRPr="00E44B4C" w:rsidTr="00607B73">
        <w:tc>
          <w:tcPr>
            <w:tcW w:w="4300" w:type="dxa"/>
            <w:tcBorders>
              <w:top w:val="single" w:sz="4" w:space="0" w:color="auto"/>
              <w:left w:val="single" w:sz="4" w:space="0" w:color="auto"/>
            </w:tcBorders>
            <w:shd w:val="clear" w:color="auto" w:fill="FFFFFF"/>
            <w:tcMar>
              <w:top w:w="28" w:type="dxa"/>
              <w:left w:w="57" w:type="dxa"/>
              <w:bottom w:w="28" w:type="dxa"/>
              <w:right w:w="57" w:type="dxa"/>
            </w:tcMar>
            <w:vAlign w:val="bottom"/>
          </w:tcPr>
          <w:p w:rsidR="007942C7" w:rsidRPr="00E44B4C" w:rsidRDefault="007942C7"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Чеська Республіка, Греція, Іспанія, Кіпр, Мальта, Португалія, Словенія</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164</w:t>
            </w:r>
          </w:p>
        </w:tc>
        <w:tc>
          <w:tcPr>
            <w:tcW w:w="1417"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137</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102</w:t>
            </w:r>
          </w:p>
        </w:tc>
        <w:tc>
          <w:tcPr>
            <w:tcW w:w="1812"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78</w:t>
            </w:r>
          </w:p>
        </w:tc>
      </w:tr>
      <w:tr w:rsidR="007942C7" w:rsidRPr="00E44B4C" w:rsidTr="00607B73">
        <w:tc>
          <w:tcPr>
            <w:tcW w:w="4300"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bottom"/>
          </w:tcPr>
          <w:p w:rsidR="007942C7" w:rsidRPr="00E44B4C" w:rsidRDefault="007942C7"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Болгарія, Естонія, Хорватія, Латвія, Литва, Угорщина, Польща, Румунія, Словаччина, колишня Югославська Республіка Македонія, Туреччина</w:t>
            </w:r>
          </w:p>
        </w:tc>
        <w:tc>
          <w:tcPr>
            <w:tcW w:w="1134"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88</w:t>
            </w:r>
          </w:p>
        </w:tc>
        <w:tc>
          <w:tcPr>
            <w:tcW w:w="1417"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74</w:t>
            </w:r>
          </w:p>
        </w:tc>
        <w:tc>
          <w:tcPr>
            <w:tcW w:w="1134"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55</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39</w:t>
            </w:r>
          </w:p>
        </w:tc>
      </w:tr>
    </w:tbl>
    <w:p w:rsidR="007942C7" w:rsidRPr="00E44B4C" w:rsidRDefault="007942C7" w:rsidP="002006F2">
      <w:pPr>
        <w:widowControl/>
        <w:spacing w:after="120"/>
        <w:jc w:val="both"/>
        <w:rPr>
          <w:rFonts w:ascii="Times New Roman" w:hAnsi="Times New Roman" w:cs="Times New Roman"/>
          <w:lang w:val="uk-UA"/>
        </w:rPr>
      </w:pPr>
    </w:p>
    <w:p w:rsidR="007942C7" w:rsidRPr="00E44B4C" w:rsidRDefault="007942C7" w:rsidP="002006F2">
      <w:pPr>
        <w:pStyle w:val="af"/>
        <w:widowControl/>
        <w:jc w:val="center"/>
        <w:rPr>
          <w:b/>
          <w:u w:val="single"/>
          <w:lang w:val="uk-UA"/>
        </w:rPr>
      </w:pPr>
      <w:r w:rsidRPr="00E44B4C">
        <w:rPr>
          <w:b/>
          <w:u w:val="single"/>
          <w:lang w:val="uk-UA"/>
        </w:rPr>
        <w:t>Країни-партнери Програми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09"/>
        <w:gridCol w:w="992"/>
        <w:gridCol w:w="1276"/>
        <w:gridCol w:w="1134"/>
        <w:gridCol w:w="1386"/>
      </w:tblGrid>
      <w:tr w:rsidR="007942C7" w:rsidRPr="00E44B4C" w:rsidTr="001009F7">
        <w:tc>
          <w:tcPr>
            <w:tcW w:w="5009" w:type="dxa"/>
            <w:vMerge w:val="restart"/>
            <w:shd w:val="clear" w:color="auto" w:fill="FFFFFF"/>
            <w:tcMar>
              <w:top w:w="28" w:type="dxa"/>
              <w:left w:w="57" w:type="dxa"/>
              <w:bottom w:w="28" w:type="dxa"/>
              <w:right w:w="57" w:type="dxa"/>
            </w:tcMar>
          </w:tcPr>
          <w:p w:rsidR="007942C7" w:rsidRPr="00E44B4C" w:rsidRDefault="007942C7" w:rsidP="002006F2">
            <w:pPr>
              <w:widowControl/>
              <w:spacing w:after="120"/>
              <w:jc w:val="both"/>
              <w:rPr>
                <w:rFonts w:ascii="Times New Roman" w:hAnsi="Times New Roman" w:cs="Times New Roman"/>
                <w:sz w:val="20"/>
                <w:szCs w:val="20"/>
                <w:lang w:val="uk-UA"/>
              </w:rPr>
            </w:pP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Менеджер</w:t>
            </w:r>
          </w:p>
        </w:tc>
        <w:tc>
          <w:tcPr>
            <w:tcW w:w="127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Викладач / Тренер / Дослідник</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Технічний працівник</w:t>
            </w:r>
          </w:p>
        </w:tc>
        <w:tc>
          <w:tcPr>
            <w:tcW w:w="1386"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Адміністративний працівник</w:t>
            </w:r>
            <w:r w:rsidR="00607B73" w:rsidRPr="00E44B4C">
              <w:rPr>
                <w:rFonts w:ascii="Times New Roman" w:hAnsi="Times New Roman" w:cs="Times New Roman"/>
                <w:b/>
                <w:sz w:val="20"/>
                <w:szCs w:val="20"/>
                <w:vertAlign w:val="superscript"/>
                <w:lang w:val="uk-UA"/>
              </w:rPr>
              <w:t>5</w:t>
            </w:r>
          </w:p>
        </w:tc>
      </w:tr>
      <w:tr w:rsidR="007942C7" w:rsidRPr="00E44B4C" w:rsidTr="001009F7">
        <w:tc>
          <w:tcPr>
            <w:tcW w:w="5009" w:type="dxa"/>
            <w:vMerge/>
            <w:shd w:val="clear" w:color="auto" w:fill="FFFFFF"/>
            <w:tcMar>
              <w:top w:w="28" w:type="dxa"/>
              <w:left w:w="57" w:type="dxa"/>
              <w:bottom w:w="28" w:type="dxa"/>
              <w:right w:w="57" w:type="dxa"/>
            </w:tcMar>
          </w:tcPr>
          <w:p w:rsidR="007942C7" w:rsidRPr="00E44B4C" w:rsidRDefault="007942C7" w:rsidP="002006F2">
            <w:pPr>
              <w:widowControl/>
              <w:spacing w:after="120"/>
              <w:jc w:val="both"/>
              <w:rPr>
                <w:rFonts w:ascii="Times New Roman" w:hAnsi="Times New Roman" w:cs="Times New Roman"/>
                <w:sz w:val="20"/>
                <w:szCs w:val="20"/>
                <w:lang w:val="uk-UA"/>
              </w:rPr>
            </w:pPr>
          </w:p>
        </w:tc>
        <w:tc>
          <w:tcPr>
            <w:tcW w:w="4788" w:type="dxa"/>
            <w:gridSpan w:val="4"/>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b/>
                <w:i/>
                <w:sz w:val="20"/>
                <w:szCs w:val="20"/>
                <w:lang w:val="uk-UA"/>
              </w:rPr>
            </w:pPr>
            <w:r w:rsidRPr="00E44B4C">
              <w:rPr>
                <w:rFonts w:ascii="Times New Roman" w:hAnsi="Times New Roman" w:cs="Times New Roman"/>
                <w:b/>
                <w:i/>
                <w:sz w:val="20"/>
                <w:szCs w:val="20"/>
                <w:lang w:val="uk-UA"/>
              </w:rPr>
              <w:t>СУМА В ЄВРО НА ДОБУ</w:t>
            </w:r>
          </w:p>
        </w:tc>
      </w:tr>
      <w:tr w:rsidR="007942C7" w:rsidRPr="00E44B4C" w:rsidTr="001009F7">
        <w:tc>
          <w:tcPr>
            <w:tcW w:w="5009"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607B73"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Ізраїль</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166</w:t>
            </w:r>
          </w:p>
        </w:tc>
        <w:tc>
          <w:tcPr>
            <w:tcW w:w="127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132</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102</w:t>
            </w:r>
          </w:p>
        </w:tc>
        <w:tc>
          <w:tcPr>
            <w:tcW w:w="1386"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92</w:t>
            </w:r>
          </w:p>
        </w:tc>
      </w:tr>
      <w:tr w:rsidR="007942C7" w:rsidRPr="00E44B4C" w:rsidTr="001009F7">
        <w:tc>
          <w:tcPr>
            <w:tcW w:w="5009" w:type="dxa"/>
            <w:tcBorders>
              <w:top w:val="single" w:sz="4" w:space="0" w:color="auto"/>
              <w:left w:val="single" w:sz="4" w:space="0" w:color="auto"/>
            </w:tcBorders>
            <w:shd w:val="clear" w:color="auto" w:fill="FFFFFF"/>
            <w:tcMar>
              <w:top w:w="28" w:type="dxa"/>
              <w:left w:w="57" w:type="dxa"/>
              <w:bottom w:w="28" w:type="dxa"/>
              <w:right w:w="57" w:type="dxa"/>
            </w:tcMar>
          </w:tcPr>
          <w:p w:rsidR="007942C7" w:rsidRPr="00E44B4C" w:rsidRDefault="00607B73"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Албанія, Аргентина, Боснія і Герцеговина, Бразилія, Чілі, Колумбія, Косово</w:t>
            </w:r>
            <w:r w:rsidRPr="00E44B4C">
              <w:rPr>
                <w:rStyle w:val="a7"/>
                <w:rFonts w:ascii="Times New Roman" w:hAnsi="Times New Roman" w:cs="Times New Roman"/>
                <w:sz w:val="20"/>
                <w:szCs w:val="20"/>
                <w:lang w:val="uk-UA"/>
              </w:rPr>
              <w:footnoteReference w:id="17"/>
            </w:r>
            <w:r w:rsidR="007942C7" w:rsidRPr="00E44B4C">
              <w:rPr>
                <w:rFonts w:ascii="Times New Roman" w:hAnsi="Times New Roman" w:cs="Times New Roman"/>
                <w:sz w:val="20"/>
                <w:szCs w:val="20"/>
                <w:lang w:val="uk-UA"/>
              </w:rPr>
              <w:t xml:space="preserve">, </w:t>
            </w:r>
            <w:r w:rsidRPr="00E44B4C">
              <w:rPr>
                <w:rFonts w:ascii="Times New Roman" w:hAnsi="Times New Roman" w:cs="Times New Roman"/>
                <w:sz w:val="20"/>
                <w:szCs w:val="20"/>
                <w:lang w:val="uk-UA"/>
              </w:rPr>
              <w:t>Ливан, Лівія, Мексика, Чорногорія, Перу, Сербія, Територія України, визнана міжнародним правом, Тайланд, Уругвай, Венесуела</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108</w:t>
            </w:r>
          </w:p>
        </w:tc>
        <w:tc>
          <w:tcPr>
            <w:tcW w:w="127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80</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57</w:t>
            </w:r>
          </w:p>
        </w:tc>
        <w:tc>
          <w:tcPr>
            <w:tcW w:w="1386"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45</w:t>
            </w:r>
          </w:p>
        </w:tc>
      </w:tr>
      <w:tr w:rsidR="007942C7" w:rsidRPr="00E44B4C" w:rsidTr="001009F7">
        <w:tc>
          <w:tcPr>
            <w:tcW w:w="5009" w:type="dxa"/>
            <w:tcBorders>
              <w:top w:val="single" w:sz="4" w:space="0" w:color="auto"/>
              <w:left w:val="single" w:sz="4" w:space="0" w:color="auto"/>
            </w:tcBorders>
            <w:shd w:val="clear" w:color="auto" w:fill="FFFFFF"/>
            <w:tcMar>
              <w:top w:w="28" w:type="dxa"/>
              <w:left w:w="57" w:type="dxa"/>
              <w:bottom w:w="28" w:type="dxa"/>
              <w:right w:w="57" w:type="dxa"/>
            </w:tcMar>
          </w:tcPr>
          <w:p w:rsidR="007942C7" w:rsidRPr="00E44B4C" w:rsidRDefault="00607B73"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Афганістан, Азербайджан, Болівія, Китай, Коста-Ріка, Еквадор, Сальвадор, Грузія, Гватемала, Іран, Ірак, Йорданія, Казахстан, Мороко, Палестина</w:t>
            </w:r>
            <w:r w:rsidRPr="00E44B4C">
              <w:rPr>
                <w:rStyle w:val="a7"/>
                <w:rFonts w:ascii="Times New Roman" w:hAnsi="Times New Roman" w:cs="Times New Roman"/>
                <w:sz w:val="20"/>
                <w:szCs w:val="20"/>
                <w:lang w:val="uk-UA"/>
              </w:rPr>
              <w:footnoteReference w:id="18"/>
            </w:r>
            <w:r w:rsidRPr="00E44B4C">
              <w:rPr>
                <w:rFonts w:ascii="Times New Roman" w:hAnsi="Times New Roman" w:cs="Times New Roman"/>
                <w:sz w:val="20"/>
                <w:szCs w:val="20"/>
                <w:lang w:val="uk-UA"/>
              </w:rPr>
              <w:t>, Панама, Парагвай, Південна Африка, Територія Росії, визнана міжнародним правом</w:t>
            </w:r>
          </w:p>
        </w:tc>
        <w:tc>
          <w:tcPr>
            <w:tcW w:w="992"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77</w:t>
            </w:r>
          </w:p>
        </w:tc>
        <w:tc>
          <w:tcPr>
            <w:tcW w:w="127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57</w:t>
            </w:r>
          </w:p>
        </w:tc>
        <w:tc>
          <w:tcPr>
            <w:tcW w:w="1134"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40</w:t>
            </w:r>
          </w:p>
        </w:tc>
        <w:tc>
          <w:tcPr>
            <w:tcW w:w="1386"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32</w:t>
            </w:r>
          </w:p>
        </w:tc>
      </w:tr>
      <w:tr w:rsidR="007942C7" w:rsidRPr="00E44B4C" w:rsidTr="001009F7">
        <w:tc>
          <w:tcPr>
            <w:tcW w:w="5009"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bottom"/>
          </w:tcPr>
          <w:p w:rsidR="007942C7" w:rsidRPr="00E44B4C" w:rsidRDefault="00607B73"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 xml:space="preserve">Алжир, Вірменія, Бангладеш, Білорусь, </w:t>
            </w:r>
            <w:r w:rsidR="007942C7" w:rsidRPr="00E44B4C">
              <w:rPr>
                <w:rFonts w:ascii="Times New Roman" w:hAnsi="Times New Roman" w:cs="Times New Roman"/>
                <w:sz w:val="20"/>
                <w:szCs w:val="20"/>
                <w:lang w:val="uk-UA"/>
              </w:rPr>
              <w:t xml:space="preserve"> </w:t>
            </w:r>
            <w:r w:rsidRPr="00E44B4C">
              <w:rPr>
                <w:rFonts w:ascii="Times New Roman" w:hAnsi="Times New Roman" w:cs="Times New Roman"/>
                <w:sz w:val="20"/>
                <w:szCs w:val="20"/>
                <w:lang w:val="uk-UA"/>
              </w:rPr>
              <w:t>Бутан, Бірма/М’янма, Камбоджа, Куба, (ДНР</w:t>
            </w:r>
            <w:r w:rsidR="007942C7" w:rsidRPr="00E44B4C">
              <w:rPr>
                <w:rFonts w:ascii="Times New Roman" w:hAnsi="Times New Roman" w:cs="Times New Roman"/>
                <w:sz w:val="20"/>
                <w:szCs w:val="20"/>
                <w:lang w:val="uk-UA"/>
              </w:rPr>
              <w:t xml:space="preserve">) </w:t>
            </w:r>
            <w:r w:rsidRPr="00E44B4C">
              <w:rPr>
                <w:rFonts w:ascii="Times New Roman" w:hAnsi="Times New Roman" w:cs="Times New Roman"/>
                <w:sz w:val="20"/>
                <w:szCs w:val="20"/>
                <w:lang w:val="uk-UA"/>
              </w:rPr>
              <w:t>Корея, Єгипет, Гондурас, Індія, Індонезія, Киргизстан, Лаос, Малайзія, Мальдиви, Молдова, Монголія, Непал, Нікарагуа, Пакистан, Філіппіни, Шрі-Ланка, Сирія, Таджикистан, Туніс, Туркменістан, Узбекистан, В’єтнам, Ємен</w:t>
            </w:r>
          </w:p>
        </w:tc>
        <w:tc>
          <w:tcPr>
            <w:tcW w:w="992"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47</w:t>
            </w:r>
          </w:p>
        </w:tc>
        <w:tc>
          <w:tcPr>
            <w:tcW w:w="12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33</w:t>
            </w:r>
          </w:p>
        </w:tc>
        <w:tc>
          <w:tcPr>
            <w:tcW w:w="1134"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22</w:t>
            </w:r>
          </w:p>
        </w:tc>
        <w:tc>
          <w:tcPr>
            <w:tcW w:w="138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7942C7" w:rsidRPr="00E44B4C" w:rsidRDefault="007942C7" w:rsidP="002006F2">
            <w:pPr>
              <w:widowControl/>
              <w:spacing w:after="120"/>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17</w:t>
            </w:r>
          </w:p>
        </w:tc>
      </w:tr>
    </w:tbl>
    <w:p w:rsidR="00B12BB9" w:rsidRPr="00E44B4C" w:rsidRDefault="006D0AE8" w:rsidP="001009F7">
      <w:pPr>
        <w:widowControl/>
        <w:rPr>
          <w:rFonts w:ascii="Times New Roman" w:hAnsi="Times New Roman" w:cs="Times New Roman"/>
          <w:b/>
          <w:lang w:val="uk-UA"/>
        </w:rPr>
      </w:pPr>
      <w:r w:rsidRPr="00E44B4C">
        <w:rPr>
          <w:rFonts w:ascii="Times New Roman" w:hAnsi="Times New Roman" w:cs="Times New Roman"/>
          <w:vertAlign w:val="superscript"/>
          <w:lang w:val="uk-UA"/>
        </w:rPr>
        <w:br w:type="page"/>
      </w:r>
      <w:r w:rsidR="00BC5C0E" w:rsidRPr="00E44B4C">
        <w:rPr>
          <w:rFonts w:ascii="Times New Roman" w:hAnsi="Times New Roman" w:cs="Times New Roman"/>
          <w:b/>
          <w:lang w:val="uk-UA"/>
        </w:rPr>
        <w:lastRenderedPageBreak/>
        <w:t>Одинична вартість витрат</w:t>
      </w:r>
      <w:r w:rsidRPr="00E44B4C">
        <w:rPr>
          <w:rFonts w:ascii="Times New Roman" w:hAnsi="Times New Roman" w:cs="Times New Roman"/>
          <w:b/>
          <w:lang w:val="uk-UA"/>
        </w:rPr>
        <w:t xml:space="preserve"> на проїзд і витрати на проживання</w:t>
      </w:r>
    </w:p>
    <w:p w:rsidR="006D0AE8" w:rsidRPr="00E44B4C" w:rsidRDefault="006D0AE8" w:rsidP="002006F2">
      <w:pPr>
        <w:widowControl/>
        <w:spacing w:after="120"/>
        <w:jc w:val="center"/>
        <w:rPr>
          <w:rFonts w:ascii="Times New Roman" w:hAnsi="Times New Roman" w:cs="Times New Roman"/>
          <w:b/>
          <w:i/>
          <w:sz w:val="18"/>
          <w:lang w:val="uk-UA"/>
        </w:rPr>
      </w:pPr>
    </w:p>
    <w:p w:rsidR="00B12BB9" w:rsidRPr="00E44B4C" w:rsidRDefault="007061D8" w:rsidP="002006F2">
      <w:pPr>
        <w:widowControl/>
        <w:spacing w:after="120"/>
        <w:jc w:val="center"/>
        <w:rPr>
          <w:rFonts w:ascii="Times New Roman" w:hAnsi="Times New Roman" w:cs="Times New Roman"/>
          <w:b/>
          <w:i/>
          <w:sz w:val="20"/>
          <w:lang w:val="uk-UA"/>
        </w:rPr>
      </w:pPr>
      <w:r w:rsidRPr="00E44B4C">
        <w:rPr>
          <w:rFonts w:ascii="Times New Roman" w:hAnsi="Times New Roman" w:cs="Times New Roman"/>
          <w:b/>
          <w:i/>
          <w:sz w:val="20"/>
          <w:lang w:val="uk-UA"/>
        </w:rPr>
        <w:t>Ці одиничні вартості витрат не застосовуються до «ДОДАТКОВОГО КОМПОНЕНТУ МОБІЛЬНОСТІ»</w:t>
      </w:r>
    </w:p>
    <w:p w:rsidR="006D0AE8" w:rsidRPr="00E44B4C" w:rsidRDefault="006D0AE8" w:rsidP="002006F2">
      <w:pPr>
        <w:widowControl/>
        <w:spacing w:after="120"/>
        <w:jc w:val="both"/>
        <w:rPr>
          <w:rFonts w:ascii="Times New Roman" w:hAnsi="Times New Roman" w:cs="Times New Roman"/>
          <w:b/>
          <w:i/>
          <w:sz w:val="18"/>
          <w:lang w:val="uk-UA"/>
        </w:rPr>
      </w:pPr>
    </w:p>
    <w:p w:rsidR="00B12BB9" w:rsidRPr="00E44B4C" w:rsidRDefault="006D0AE8" w:rsidP="002006F2">
      <w:pPr>
        <w:widowControl/>
        <w:spacing w:after="120"/>
        <w:jc w:val="both"/>
        <w:rPr>
          <w:rFonts w:ascii="Times New Roman" w:hAnsi="Times New Roman" w:cs="Times New Roman"/>
          <w:b/>
          <w:i/>
          <w:lang w:val="uk-UA"/>
        </w:rPr>
      </w:pPr>
      <w:r w:rsidRPr="00E44B4C">
        <w:rPr>
          <w:rFonts w:ascii="Times New Roman" w:hAnsi="Times New Roman" w:cs="Times New Roman"/>
          <w:b/>
          <w:i/>
          <w:lang w:val="uk-UA"/>
        </w:rPr>
        <w:t>ПРОЇЗНІ ВИТРАТИ</w:t>
      </w:r>
      <w:r w:rsidRPr="00E44B4C">
        <w:rPr>
          <w:rStyle w:val="a7"/>
          <w:rFonts w:ascii="Times New Roman" w:hAnsi="Times New Roman" w:cs="Times New Roman"/>
          <w:b/>
          <w:i/>
          <w:lang w:val="uk-UA"/>
        </w:rPr>
        <w:footnoteReference w:id="19"/>
      </w:r>
    </w:p>
    <w:p w:rsidR="00B12BB9" w:rsidRPr="00E44B4C" w:rsidRDefault="00F97CB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Відстань проїзду розрахов</w:t>
      </w:r>
      <w:r w:rsidR="00BC5C0E" w:rsidRPr="00E44B4C">
        <w:rPr>
          <w:rFonts w:ascii="Times New Roman" w:hAnsi="Times New Roman" w:cs="Times New Roman"/>
          <w:lang w:val="uk-UA"/>
        </w:rPr>
        <w:t>ується, використовуючи К</w:t>
      </w:r>
      <w:r w:rsidRPr="00E44B4C">
        <w:rPr>
          <w:rFonts w:ascii="Times New Roman" w:hAnsi="Times New Roman" w:cs="Times New Roman"/>
          <w:lang w:val="uk-UA"/>
        </w:rPr>
        <w:t>алькулятор відстані Європейської Комісії</w:t>
      </w:r>
      <w:r w:rsidR="00D22B32" w:rsidRPr="00E44B4C">
        <w:rPr>
          <w:rFonts w:ascii="Times New Roman" w:hAnsi="Times New Roman" w:cs="Times New Roman"/>
          <w:lang w:val="uk-UA"/>
        </w:rPr>
        <w:t xml:space="preserve">: </w:t>
      </w:r>
      <w:hyperlink r:id="rId24" w:history="1">
        <w:r w:rsidR="00D22B32" w:rsidRPr="00E44B4C">
          <w:rPr>
            <w:rStyle w:val="a4"/>
            <w:rFonts w:ascii="Times New Roman" w:hAnsi="Times New Roman" w:cs="Times New Roman"/>
            <w:lang w:val="uk-UA"/>
          </w:rPr>
          <w:t>http://ec.europa.eu/programmes/erasmus-plus/tools/distance en.htm</w:t>
        </w:r>
      </w:hyperlink>
    </w:p>
    <w:p w:rsidR="00F97CBD" w:rsidRPr="00E44B4C" w:rsidRDefault="00F97CBD"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Щоб розрахувати суму гранту ЄС для фінансування подорожі в обидва кінці, бенефіціар повинен визначити відстань подорожі в один кінець. Фінансова підтримка буде надана лише для поїздок, що безпосередньо пов’язані з досягненням цілей проекту.</w:t>
      </w:r>
    </w:p>
    <w:p w:rsidR="00F97CBD" w:rsidRPr="00E44B4C" w:rsidRDefault="00F97CBD" w:rsidP="002006F2">
      <w:pPr>
        <w:widowControl/>
        <w:spacing w:after="120"/>
        <w:jc w:val="both"/>
        <w:rPr>
          <w:rFonts w:ascii="Times New Roman" w:hAnsi="Times New Roman" w:cs="Times New Roman"/>
          <w:lang w:val="uk-UA"/>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76"/>
        <w:gridCol w:w="3904"/>
      </w:tblGrid>
      <w:tr w:rsidR="00B12BB9" w:rsidRPr="00E44B4C" w:rsidTr="00F97CBD">
        <w:trPr>
          <w:trHeight w:val="20"/>
        </w:trPr>
        <w:tc>
          <w:tcPr>
            <w:tcW w:w="5576" w:type="dxa"/>
            <w:tcBorders>
              <w:top w:val="single" w:sz="4" w:space="0" w:color="auto"/>
              <w:left w:val="single" w:sz="4" w:space="0" w:color="auto"/>
            </w:tcBorders>
            <w:shd w:val="clear" w:color="auto" w:fill="FFFFFF"/>
            <w:tcMar>
              <w:top w:w="28" w:type="dxa"/>
              <w:left w:w="57" w:type="dxa"/>
              <w:bottom w:w="28" w:type="dxa"/>
              <w:right w:w="57" w:type="dxa"/>
            </w:tcMar>
            <w:vAlign w:val="bottom"/>
          </w:tcPr>
          <w:p w:rsidR="00B12BB9" w:rsidRPr="00E44B4C" w:rsidRDefault="00F97CBD" w:rsidP="002006F2">
            <w:pPr>
              <w:widowControl/>
              <w:spacing w:after="120"/>
              <w:jc w:val="center"/>
              <w:rPr>
                <w:rFonts w:ascii="Times New Roman" w:hAnsi="Times New Roman" w:cs="Times New Roman"/>
                <w:b/>
                <w:lang w:val="uk-UA"/>
              </w:rPr>
            </w:pPr>
            <w:r w:rsidRPr="00E44B4C">
              <w:rPr>
                <w:rFonts w:ascii="Times New Roman" w:hAnsi="Times New Roman" w:cs="Times New Roman"/>
                <w:b/>
                <w:lang w:val="uk-UA"/>
              </w:rPr>
              <w:t>Діапазон відстаней</w:t>
            </w:r>
          </w:p>
        </w:tc>
        <w:tc>
          <w:tcPr>
            <w:tcW w:w="3904"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bottom"/>
          </w:tcPr>
          <w:p w:rsidR="00B12BB9" w:rsidRPr="00E44B4C" w:rsidRDefault="00F97CBD" w:rsidP="00C47659">
            <w:pPr>
              <w:widowControl/>
              <w:spacing w:after="120"/>
              <w:jc w:val="center"/>
              <w:rPr>
                <w:rFonts w:ascii="Times New Roman" w:hAnsi="Times New Roman" w:cs="Times New Roman"/>
                <w:b/>
                <w:lang w:val="uk-UA"/>
              </w:rPr>
            </w:pPr>
            <w:r w:rsidRPr="00E44B4C">
              <w:rPr>
                <w:rFonts w:ascii="Times New Roman" w:hAnsi="Times New Roman" w:cs="Times New Roman"/>
                <w:b/>
                <w:lang w:val="uk-UA"/>
              </w:rPr>
              <w:t xml:space="preserve">Одинична </w:t>
            </w:r>
            <w:r w:rsidR="00C47659" w:rsidRPr="00E44B4C">
              <w:rPr>
                <w:rFonts w:ascii="Times New Roman" w:hAnsi="Times New Roman" w:cs="Times New Roman"/>
                <w:b/>
                <w:lang w:val="uk-UA"/>
              </w:rPr>
              <w:t xml:space="preserve">вартість </w:t>
            </w:r>
            <w:r w:rsidRPr="00E44B4C">
              <w:rPr>
                <w:rFonts w:ascii="Times New Roman" w:hAnsi="Times New Roman" w:cs="Times New Roman"/>
                <w:b/>
                <w:lang w:val="uk-UA"/>
              </w:rPr>
              <w:t>витрат на учасника</w:t>
            </w:r>
          </w:p>
        </w:tc>
      </w:tr>
      <w:tr w:rsidR="002B3E2A" w:rsidRPr="00E44B4C" w:rsidTr="00F97CBD">
        <w:trPr>
          <w:trHeight w:val="20"/>
        </w:trPr>
        <w:tc>
          <w:tcPr>
            <w:tcW w:w="557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2B3E2A" w:rsidRPr="00E44B4C" w:rsidRDefault="002B3E2A" w:rsidP="002006F2">
            <w:pPr>
              <w:widowControl/>
              <w:ind w:left="274"/>
              <w:rPr>
                <w:rFonts w:ascii="Times New Roman" w:hAnsi="Times New Roman" w:cs="Times New Roman"/>
                <w:lang w:val="uk-UA"/>
              </w:rPr>
            </w:pPr>
            <w:r w:rsidRPr="00E44B4C">
              <w:rPr>
                <w:rFonts w:ascii="Times New Roman" w:hAnsi="Times New Roman" w:cs="Times New Roman"/>
                <w:lang w:val="uk-UA"/>
              </w:rPr>
              <w:t>Від 10 до 99 км</w:t>
            </w:r>
          </w:p>
        </w:tc>
        <w:tc>
          <w:tcPr>
            <w:tcW w:w="3904"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2B3E2A" w:rsidRPr="00E44B4C" w:rsidRDefault="002B3E2A" w:rsidP="002006F2">
            <w:pPr>
              <w:widowControl/>
              <w:ind w:left="226"/>
              <w:rPr>
                <w:rFonts w:ascii="Times New Roman" w:hAnsi="Times New Roman" w:cs="Times New Roman"/>
                <w:lang w:val="uk-UA"/>
              </w:rPr>
            </w:pPr>
            <w:r w:rsidRPr="00E44B4C">
              <w:rPr>
                <w:rFonts w:ascii="Times New Roman" w:hAnsi="Times New Roman" w:cs="Times New Roman"/>
                <w:lang w:val="uk-UA"/>
              </w:rPr>
              <w:t xml:space="preserve">  20 євро</w:t>
            </w:r>
          </w:p>
        </w:tc>
      </w:tr>
      <w:tr w:rsidR="00B12BB9" w:rsidRPr="00E44B4C" w:rsidTr="00F97CBD">
        <w:trPr>
          <w:trHeight w:val="20"/>
        </w:trPr>
        <w:tc>
          <w:tcPr>
            <w:tcW w:w="557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B12BB9" w:rsidRPr="00E44B4C" w:rsidRDefault="00F97CBD" w:rsidP="002006F2">
            <w:pPr>
              <w:widowControl/>
              <w:ind w:left="274"/>
              <w:rPr>
                <w:rFonts w:ascii="Times New Roman" w:hAnsi="Times New Roman" w:cs="Times New Roman"/>
                <w:lang w:val="uk-UA"/>
              </w:rPr>
            </w:pPr>
            <w:r w:rsidRPr="00E44B4C">
              <w:rPr>
                <w:rFonts w:ascii="Times New Roman" w:hAnsi="Times New Roman" w:cs="Times New Roman"/>
                <w:lang w:val="uk-UA"/>
              </w:rPr>
              <w:t>Від</w:t>
            </w:r>
            <w:r w:rsidR="00D22B32" w:rsidRPr="00E44B4C">
              <w:rPr>
                <w:rFonts w:ascii="Times New Roman" w:hAnsi="Times New Roman" w:cs="Times New Roman"/>
                <w:lang w:val="uk-UA"/>
              </w:rPr>
              <w:t xml:space="preserve"> 100 </w:t>
            </w:r>
            <w:r w:rsidRPr="00E44B4C">
              <w:rPr>
                <w:rFonts w:ascii="Times New Roman" w:hAnsi="Times New Roman" w:cs="Times New Roman"/>
                <w:lang w:val="uk-UA"/>
              </w:rPr>
              <w:t>до</w:t>
            </w:r>
            <w:r w:rsidR="00D22B32" w:rsidRPr="00E44B4C">
              <w:rPr>
                <w:rFonts w:ascii="Times New Roman" w:hAnsi="Times New Roman" w:cs="Times New Roman"/>
                <w:lang w:val="uk-UA"/>
              </w:rPr>
              <w:t xml:space="preserve"> 499 </w:t>
            </w:r>
            <w:r w:rsidRPr="00E44B4C">
              <w:rPr>
                <w:rFonts w:ascii="Times New Roman" w:hAnsi="Times New Roman" w:cs="Times New Roman"/>
                <w:lang w:val="uk-UA"/>
              </w:rPr>
              <w:t>км</w:t>
            </w:r>
          </w:p>
        </w:tc>
        <w:tc>
          <w:tcPr>
            <w:tcW w:w="3904"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B12BB9" w:rsidRPr="00E44B4C" w:rsidRDefault="00D22B32" w:rsidP="002006F2">
            <w:pPr>
              <w:widowControl/>
              <w:ind w:left="226"/>
              <w:rPr>
                <w:rFonts w:ascii="Times New Roman" w:hAnsi="Times New Roman" w:cs="Times New Roman"/>
                <w:lang w:val="uk-UA"/>
              </w:rPr>
            </w:pPr>
            <w:r w:rsidRPr="00E44B4C">
              <w:rPr>
                <w:rFonts w:ascii="Times New Roman" w:hAnsi="Times New Roman" w:cs="Times New Roman"/>
                <w:lang w:val="uk-UA"/>
              </w:rPr>
              <w:t xml:space="preserve">180 </w:t>
            </w:r>
            <w:r w:rsidR="00F97CBD" w:rsidRPr="00E44B4C">
              <w:rPr>
                <w:rFonts w:ascii="Times New Roman" w:hAnsi="Times New Roman" w:cs="Times New Roman"/>
                <w:lang w:val="uk-UA"/>
              </w:rPr>
              <w:t>євро</w:t>
            </w:r>
          </w:p>
        </w:tc>
      </w:tr>
      <w:tr w:rsidR="00B12BB9" w:rsidRPr="00E44B4C" w:rsidTr="00F97CBD">
        <w:trPr>
          <w:trHeight w:val="20"/>
        </w:trPr>
        <w:tc>
          <w:tcPr>
            <w:tcW w:w="557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B12BB9" w:rsidRPr="00E44B4C" w:rsidRDefault="00F97CBD" w:rsidP="002006F2">
            <w:pPr>
              <w:widowControl/>
              <w:ind w:left="274"/>
              <w:rPr>
                <w:rFonts w:ascii="Times New Roman" w:hAnsi="Times New Roman" w:cs="Times New Roman"/>
                <w:lang w:val="uk-UA"/>
              </w:rPr>
            </w:pPr>
            <w:r w:rsidRPr="00E44B4C">
              <w:rPr>
                <w:rFonts w:ascii="Times New Roman" w:hAnsi="Times New Roman" w:cs="Times New Roman"/>
                <w:lang w:val="uk-UA"/>
              </w:rPr>
              <w:t xml:space="preserve">Від </w:t>
            </w:r>
            <w:r w:rsidR="00D22B32" w:rsidRPr="00E44B4C">
              <w:rPr>
                <w:rFonts w:ascii="Times New Roman" w:hAnsi="Times New Roman" w:cs="Times New Roman"/>
                <w:lang w:val="uk-UA"/>
              </w:rPr>
              <w:t xml:space="preserve">500 </w:t>
            </w:r>
            <w:r w:rsidRPr="00E44B4C">
              <w:rPr>
                <w:rFonts w:ascii="Times New Roman" w:hAnsi="Times New Roman" w:cs="Times New Roman"/>
                <w:lang w:val="uk-UA"/>
              </w:rPr>
              <w:t xml:space="preserve">до </w:t>
            </w:r>
            <w:r w:rsidR="00D22B32" w:rsidRPr="00E44B4C">
              <w:rPr>
                <w:rFonts w:ascii="Times New Roman" w:hAnsi="Times New Roman" w:cs="Times New Roman"/>
                <w:lang w:val="uk-UA"/>
              </w:rPr>
              <w:t xml:space="preserve">1999 </w:t>
            </w:r>
            <w:r w:rsidRPr="00E44B4C">
              <w:rPr>
                <w:rFonts w:ascii="Times New Roman" w:hAnsi="Times New Roman" w:cs="Times New Roman"/>
                <w:lang w:val="uk-UA"/>
              </w:rPr>
              <w:t>км</w:t>
            </w:r>
          </w:p>
        </w:tc>
        <w:tc>
          <w:tcPr>
            <w:tcW w:w="3904"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B12BB9" w:rsidRPr="00E44B4C" w:rsidRDefault="00D22B32" w:rsidP="002006F2">
            <w:pPr>
              <w:widowControl/>
              <w:ind w:left="226"/>
              <w:rPr>
                <w:rFonts w:ascii="Times New Roman" w:hAnsi="Times New Roman" w:cs="Times New Roman"/>
                <w:lang w:val="uk-UA"/>
              </w:rPr>
            </w:pPr>
            <w:r w:rsidRPr="00E44B4C">
              <w:rPr>
                <w:rFonts w:ascii="Times New Roman" w:hAnsi="Times New Roman" w:cs="Times New Roman"/>
                <w:lang w:val="uk-UA"/>
              </w:rPr>
              <w:t xml:space="preserve">275 </w:t>
            </w:r>
            <w:r w:rsidR="00F97CBD" w:rsidRPr="00E44B4C">
              <w:rPr>
                <w:rFonts w:ascii="Times New Roman" w:hAnsi="Times New Roman" w:cs="Times New Roman"/>
                <w:lang w:val="uk-UA"/>
              </w:rPr>
              <w:t>євро</w:t>
            </w:r>
          </w:p>
        </w:tc>
      </w:tr>
      <w:tr w:rsidR="00B12BB9" w:rsidRPr="00E44B4C" w:rsidTr="00F97CBD">
        <w:trPr>
          <w:trHeight w:val="20"/>
        </w:trPr>
        <w:tc>
          <w:tcPr>
            <w:tcW w:w="557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B12BB9" w:rsidRPr="00E44B4C" w:rsidRDefault="00F97CBD" w:rsidP="002006F2">
            <w:pPr>
              <w:widowControl/>
              <w:ind w:left="274"/>
              <w:rPr>
                <w:rFonts w:ascii="Times New Roman" w:hAnsi="Times New Roman" w:cs="Times New Roman"/>
                <w:lang w:val="uk-UA"/>
              </w:rPr>
            </w:pPr>
            <w:r w:rsidRPr="00E44B4C">
              <w:rPr>
                <w:rFonts w:ascii="Times New Roman" w:hAnsi="Times New Roman" w:cs="Times New Roman"/>
                <w:lang w:val="uk-UA"/>
              </w:rPr>
              <w:t xml:space="preserve">Від </w:t>
            </w:r>
            <w:r w:rsidR="00D22B32" w:rsidRPr="00E44B4C">
              <w:rPr>
                <w:rFonts w:ascii="Times New Roman" w:hAnsi="Times New Roman" w:cs="Times New Roman"/>
                <w:lang w:val="uk-UA"/>
              </w:rPr>
              <w:t xml:space="preserve">2000 </w:t>
            </w:r>
            <w:r w:rsidRPr="00E44B4C">
              <w:rPr>
                <w:rFonts w:ascii="Times New Roman" w:hAnsi="Times New Roman" w:cs="Times New Roman"/>
                <w:lang w:val="uk-UA"/>
              </w:rPr>
              <w:t xml:space="preserve">до </w:t>
            </w:r>
            <w:r w:rsidR="00D22B32" w:rsidRPr="00E44B4C">
              <w:rPr>
                <w:rFonts w:ascii="Times New Roman" w:hAnsi="Times New Roman" w:cs="Times New Roman"/>
                <w:lang w:val="uk-UA"/>
              </w:rPr>
              <w:t xml:space="preserve">2999 </w:t>
            </w:r>
            <w:r w:rsidRPr="00E44B4C">
              <w:rPr>
                <w:rFonts w:ascii="Times New Roman" w:hAnsi="Times New Roman" w:cs="Times New Roman"/>
                <w:lang w:val="uk-UA"/>
              </w:rPr>
              <w:t>км</w:t>
            </w:r>
          </w:p>
        </w:tc>
        <w:tc>
          <w:tcPr>
            <w:tcW w:w="3904"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B12BB9" w:rsidRPr="00E44B4C" w:rsidRDefault="00D22B32" w:rsidP="002006F2">
            <w:pPr>
              <w:widowControl/>
              <w:ind w:left="226"/>
              <w:rPr>
                <w:rFonts w:ascii="Times New Roman" w:hAnsi="Times New Roman" w:cs="Times New Roman"/>
                <w:lang w:val="uk-UA"/>
              </w:rPr>
            </w:pPr>
            <w:r w:rsidRPr="00E44B4C">
              <w:rPr>
                <w:rFonts w:ascii="Times New Roman" w:hAnsi="Times New Roman" w:cs="Times New Roman"/>
                <w:lang w:val="uk-UA"/>
              </w:rPr>
              <w:t xml:space="preserve">360 </w:t>
            </w:r>
            <w:r w:rsidR="00F97CBD" w:rsidRPr="00E44B4C">
              <w:rPr>
                <w:rFonts w:ascii="Times New Roman" w:hAnsi="Times New Roman" w:cs="Times New Roman"/>
                <w:lang w:val="uk-UA"/>
              </w:rPr>
              <w:t>євро</w:t>
            </w:r>
          </w:p>
        </w:tc>
      </w:tr>
      <w:tr w:rsidR="00B12BB9" w:rsidRPr="00E44B4C" w:rsidTr="00F97CBD">
        <w:trPr>
          <w:trHeight w:val="20"/>
        </w:trPr>
        <w:tc>
          <w:tcPr>
            <w:tcW w:w="557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B12BB9" w:rsidRPr="00E44B4C" w:rsidRDefault="00F97CBD" w:rsidP="002006F2">
            <w:pPr>
              <w:widowControl/>
              <w:ind w:left="274"/>
              <w:rPr>
                <w:rFonts w:ascii="Times New Roman" w:hAnsi="Times New Roman" w:cs="Times New Roman"/>
                <w:lang w:val="uk-UA"/>
              </w:rPr>
            </w:pPr>
            <w:r w:rsidRPr="00E44B4C">
              <w:rPr>
                <w:rFonts w:ascii="Times New Roman" w:hAnsi="Times New Roman" w:cs="Times New Roman"/>
                <w:lang w:val="uk-UA"/>
              </w:rPr>
              <w:t xml:space="preserve">Від </w:t>
            </w:r>
            <w:r w:rsidR="00D22B32" w:rsidRPr="00E44B4C">
              <w:rPr>
                <w:rFonts w:ascii="Times New Roman" w:hAnsi="Times New Roman" w:cs="Times New Roman"/>
                <w:lang w:val="uk-UA"/>
              </w:rPr>
              <w:t xml:space="preserve">3000 </w:t>
            </w:r>
            <w:r w:rsidRPr="00E44B4C">
              <w:rPr>
                <w:rFonts w:ascii="Times New Roman" w:hAnsi="Times New Roman" w:cs="Times New Roman"/>
                <w:lang w:val="uk-UA"/>
              </w:rPr>
              <w:t xml:space="preserve">до </w:t>
            </w:r>
            <w:r w:rsidR="00D22B32" w:rsidRPr="00E44B4C">
              <w:rPr>
                <w:rFonts w:ascii="Times New Roman" w:hAnsi="Times New Roman" w:cs="Times New Roman"/>
                <w:lang w:val="uk-UA"/>
              </w:rPr>
              <w:t xml:space="preserve">3999 </w:t>
            </w:r>
            <w:r w:rsidRPr="00E44B4C">
              <w:rPr>
                <w:rFonts w:ascii="Times New Roman" w:hAnsi="Times New Roman" w:cs="Times New Roman"/>
                <w:lang w:val="uk-UA"/>
              </w:rPr>
              <w:t>км</w:t>
            </w:r>
          </w:p>
        </w:tc>
        <w:tc>
          <w:tcPr>
            <w:tcW w:w="3904"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B12BB9" w:rsidRPr="00E44B4C" w:rsidRDefault="00D22B32" w:rsidP="002006F2">
            <w:pPr>
              <w:widowControl/>
              <w:ind w:left="226"/>
              <w:rPr>
                <w:rFonts w:ascii="Times New Roman" w:hAnsi="Times New Roman" w:cs="Times New Roman"/>
                <w:lang w:val="uk-UA"/>
              </w:rPr>
            </w:pPr>
            <w:r w:rsidRPr="00E44B4C">
              <w:rPr>
                <w:rFonts w:ascii="Times New Roman" w:hAnsi="Times New Roman" w:cs="Times New Roman"/>
                <w:lang w:val="uk-UA"/>
              </w:rPr>
              <w:t xml:space="preserve">530 </w:t>
            </w:r>
            <w:r w:rsidR="00F97CBD" w:rsidRPr="00E44B4C">
              <w:rPr>
                <w:rFonts w:ascii="Times New Roman" w:hAnsi="Times New Roman" w:cs="Times New Roman"/>
                <w:lang w:val="uk-UA"/>
              </w:rPr>
              <w:t>євро</w:t>
            </w:r>
          </w:p>
        </w:tc>
      </w:tr>
      <w:tr w:rsidR="00B12BB9" w:rsidRPr="00E44B4C" w:rsidTr="00F97CBD">
        <w:trPr>
          <w:trHeight w:val="20"/>
        </w:trPr>
        <w:tc>
          <w:tcPr>
            <w:tcW w:w="5576"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B12BB9" w:rsidRPr="00E44B4C" w:rsidRDefault="00F97CBD" w:rsidP="002006F2">
            <w:pPr>
              <w:widowControl/>
              <w:ind w:left="274"/>
              <w:rPr>
                <w:rFonts w:ascii="Times New Roman" w:hAnsi="Times New Roman" w:cs="Times New Roman"/>
                <w:lang w:val="uk-UA"/>
              </w:rPr>
            </w:pPr>
            <w:r w:rsidRPr="00E44B4C">
              <w:rPr>
                <w:rFonts w:ascii="Times New Roman" w:hAnsi="Times New Roman" w:cs="Times New Roman"/>
                <w:lang w:val="uk-UA"/>
              </w:rPr>
              <w:t xml:space="preserve">Від </w:t>
            </w:r>
            <w:r w:rsidR="00D22B32" w:rsidRPr="00E44B4C">
              <w:rPr>
                <w:rFonts w:ascii="Times New Roman" w:hAnsi="Times New Roman" w:cs="Times New Roman"/>
                <w:lang w:val="uk-UA"/>
              </w:rPr>
              <w:t xml:space="preserve">4000 </w:t>
            </w:r>
            <w:r w:rsidRPr="00E44B4C">
              <w:rPr>
                <w:rFonts w:ascii="Times New Roman" w:hAnsi="Times New Roman" w:cs="Times New Roman"/>
                <w:lang w:val="uk-UA"/>
              </w:rPr>
              <w:t xml:space="preserve">до </w:t>
            </w:r>
            <w:r w:rsidR="00D22B32" w:rsidRPr="00E44B4C">
              <w:rPr>
                <w:rFonts w:ascii="Times New Roman" w:hAnsi="Times New Roman" w:cs="Times New Roman"/>
                <w:lang w:val="uk-UA"/>
              </w:rPr>
              <w:t xml:space="preserve">7999 </w:t>
            </w:r>
            <w:r w:rsidRPr="00E44B4C">
              <w:rPr>
                <w:rFonts w:ascii="Times New Roman" w:hAnsi="Times New Roman" w:cs="Times New Roman"/>
                <w:lang w:val="uk-UA"/>
              </w:rPr>
              <w:t>км</w:t>
            </w:r>
          </w:p>
        </w:tc>
        <w:tc>
          <w:tcPr>
            <w:tcW w:w="3904"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B12BB9" w:rsidRPr="00E44B4C" w:rsidRDefault="00D22B32" w:rsidP="002006F2">
            <w:pPr>
              <w:widowControl/>
              <w:ind w:left="226"/>
              <w:rPr>
                <w:rFonts w:ascii="Times New Roman" w:hAnsi="Times New Roman" w:cs="Times New Roman"/>
                <w:lang w:val="uk-UA"/>
              </w:rPr>
            </w:pPr>
            <w:r w:rsidRPr="00E44B4C">
              <w:rPr>
                <w:rFonts w:ascii="Times New Roman" w:hAnsi="Times New Roman" w:cs="Times New Roman"/>
                <w:lang w:val="uk-UA"/>
              </w:rPr>
              <w:t xml:space="preserve">820 </w:t>
            </w:r>
            <w:r w:rsidR="00F97CBD" w:rsidRPr="00E44B4C">
              <w:rPr>
                <w:rFonts w:ascii="Times New Roman" w:hAnsi="Times New Roman" w:cs="Times New Roman"/>
                <w:lang w:val="uk-UA"/>
              </w:rPr>
              <w:t>євро</w:t>
            </w:r>
          </w:p>
        </w:tc>
      </w:tr>
      <w:tr w:rsidR="00B12BB9" w:rsidRPr="00E44B4C" w:rsidTr="00F97CBD">
        <w:trPr>
          <w:trHeight w:val="20"/>
        </w:trPr>
        <w:tc>
          <w:tcPr>
            <w:tcW w:w="5576"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B12BB9" w:rsidRPr="00E44B4C" w:rsidRDefault="00D22B32" w:rsidP="002006F2">
            <w:pPr>
              <w:widowControl/>
              <w:ind w:left="274"/>
              <w:rPr>
                <w:rFonts w:ascii="Times New Roman" w:hAnsi="Times New Roman" w:cs="Times New Roman"/>
                <w:lang w:val="uk-UA"/>
              </w:rPr>
            </w:pPr>
            <w:r w:rsidRPr="00E44B4C">
              <w:rPr>
                <w:rFonts w:ascii="Times New Roman" w:hAnsi="Times New Roman" w:cs="Times New Roman"/>
                <w:lang w:val="uk-UA"/>
              </w:rPr>
              <w:t xml:space="preserve">8000 </w:t>
            </w:r>
            <w:r w:rsidR="00F97CBD" w:rsidRPr="00E44B4C">
              <w:rPr>
                <w:rFonts w:ascii="Times New Roman" w:hAnsi="Times New Roman" w:cs="Times New Roman"/>
                <w:lang w:val="uk-UA"/>
              </w:rPr>
              <w:t>км і більше</w:t>
            </w:r>
          </w:p>
        </w:tc>
        <w:tc>
          <w:tcPr>
            <w:tcW w:w="3904"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B12BB9" w:rsidRPr="00E44B4C" w:rsidRDefault="00D22B32" w:rsidP="002006F2">
            <w:pPr>
              <w:widowControl/>
              <w:ind w:left="226"/>
              <w:rPr>
                <w:rFonts w:ascii="Times New Roman" w:hAnsi="Times New Roman" w:cs="Times New Roman"/>
                <w:lang w:val="uk-UA"/>
              </w:rPr>
            </w:pPr>
            <w:r w:rsidRPr="00E44B4C">
              <w:rPr>
                <w:rFonts w:ascii="Times New Roman" w:hAnsi="Times New Roman" w:cs="Times New Roman"/>
                <w:lang w:val="uk-UA"/>
              </w:rPr>
              <w:t xml:space="preserve">1100 </w:t>
            </w:r>
            <w:r w:rsidR="00F97CBD" w:rsidRPr="00E44B4C">
              <w:rPr>
                <w:rFonts w:ascii="Times New Roman" w:hAnsi="Times New Roman" w:cs="Times New Roman"/>
                <w:lang w:val="uk-UA"/>
              </w:rPr>
              <w:t>євро</w:t>
            </w:r>
          </w:p>
        </w:tc>
      </w:tr>
    </w:tbl>
    <w:p w:rsidR="00F97CBD" w:rsidRPr="00E44B4C" w:rsidRDefault="00F97CBD" w:rsidP="002006F2">
      <w:pPr>
        <w:widowControl/>
        <w:spacing w:after="120"/>
        <w:jc w:val="both"/>
        <w:rPr>
          <w:rFonts w:ascii="Times New Roman" w:hAnsi="Times New Roman" w:cs="Times New Roman"/>
          <w:lang w:val="uk-UA"/>
        </w:rPr>
      </w:pPr>
    </w:p>
    <w:p w:rsidR="00B12BB9" w:rsidRPr="00E44B4C" w:rsidRDefault="00F97CBD" w:rsidP="002006F2">
      <w:pPr>
        <w:widowControl/>
        <w:spacing w:after="120"/>
        <w:jc w:val="both"/>
        <w:rPr>
          <w:rFonts w:ascii="Times New Roman" w:hAnsi="Times New Roman" w:cs="Times New Roman"/>
          <w:b/>
          <w:i/>
          <w:lang w:val="uk-UA"/>
        </w:rPr>
      </w:pPr>
      <w:r w:rsidRPr="00E44B4C">
        <w:rPr>
          <w:rFonts w:ascii="Times New Roman" w:hAnsi="Times New Roman" w:cs="Times New Roman"/>
          <w:b/>
          <w:i/>
          <w:lang w:val="uk-UA"/>
        </w:rPr>
        <w:t>ВИТРАТИ НА ПЕРЕБУВАННЯ</w:t>
      </w:r>
      <w:r w:rsidR="006D0AE8" w:rsidRPr="00E44B4C">
        <w:rPr>
          <w:rStyle w:val="a7"/>
          <w:rFonts w:ascii="Times New Roman" w:hAnsi="Times New Roman" w:cs="Times New Roman"/>
          <w:b/>
          <w:i/>
          <w:lang w:val="uk-UA"/>
        </w:rPr>
        <w:footnoteReference w:id="20"/>
      </w:r>
    </w:p>
    <w:p w:rsidR="00B12BB9" w:rsidRPr="00E44B4C" w:rsidRDefault="00FE7B34" w:rsidP="002006F2">
      <w:pPr>
        <w:widowControl/>
        <w:spacing w:after="120"/>
        <w:jc w:val="both"/>
        <w:rPr>
          <w:rFonts w:ascii="Times New Roman" w:hAnsi="Times New Roman" w:cs="Times New Roman"/>
          <w:lang w:val="uk-UA"/>
        </w:rPr>
      </w:pPr>
      <w:r w:rsidRPr="00E44B4C">
        <w:rPr>
          <w:rFonts w:ascii="Times New Roman" w:hAnsi="Times New Roman" w:cs="Times New Roman"/>
          <w:lang w:val="uk-UA"/>
        </w:rPr>
        <w:t>Оплата за перебування базується на основі тривалості заходів</w:t>
      </w:r>
      <w:r w:rsidR="00F55DED" w:rsidRPr="00E44B4C">
        <w:rPr>
          <w:rFonts w:ascii="Times New Roman" w:hAnsi="Times New Roman" w:cs="Times New Roman"/>
          <w:lang w:val="uk-UA"/>
        </w:rPr>
        <w:t xml:space="preserve"> на перебування учасників</w:t>
      </w:r>
      <w:r w:rsidR="00D22B32" w:rsidRPr="00E44B4C">
        <w:rPr>
          <w:rFonts w:ascii="Times New Roman" w:hAnsi="Times New Roman" w:cs="Times New Roman"/>
          <w:lang w:val="uk-UA"/>
        </w:rPr>
        <w:t>.</w:t>
      </w:r>
    </w:p>
    <w:p w:rsidR="00F97CBD" w:rsidRPr="00E44B4C" w:rsidRDefault="00F97CBD" w:rsidP="002006F2">
      <w:pPr>
        <w:widowControl/>
        <w:spacing w:after="120"/>
        <w:jc w:val="both"/>
        <w:rPr>
          <w:rFonts w:ascii="Times New Roman" w:hAnsi="Times New Roman" w:cs="Times New Roman"/>
          <w:lang w:val="uk-UA"/>
        </w:rPr>
      </w:pPr>
    </w:p>
    <w:tbl>
      <w:tblPr>
        <w:tblpPr w:leftFromText="180" w:rightFromText="180" w:vertAnchor="text" w:tblpX="10" w:tblpY="1"/>
        <w:tblOverlap w:val="never"/>
        <w:tblW w:w="9970" w:type="dxa"/>
        <w:tblLayout w:type="fixed"/>
        <w:tblCellMar>
          <w:left w:w="10" w:type="dxa"/>
          <w:right w:w="10" w:type="dxa"/>
        </w:tblCellMar>
        <w:tblLook w:val="0000" w:firstRow="0" w:lastRow="0" w:firstColumn="0" w:lastColumn="0" w:noHBand="0" w:noVBand="0"/>
      </w:tblPr>
      <w:tblGrid>
        <w:gridCol w:w="2558"/>
        <w:gridCol w:w="1988"/>
        <w:gridCol w:w="426"/>
        <w:gridCol w:w="3023"/>
        <w:gridCol w:w="1975"/>
      </w:tblGrid>
      <w:tr w:rsidR="00AF10E6" w:rsidRPr="00E44B4C" w:rsidTr="00AF10E6">
        <w:tc>
          <w:tcPr>
            <w:tcW w:w="2558"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AF10E6" w:rsidRPr="00E44B4C" w:rsidRDefault="00AF10E6" w:rsidP="002006F2">
            <w:pPr>
              <w:pStyle w:val="af"/>
              <w:widowControl/>
              <w:jc w:val="center"/>
              <w:rPr>
                <w:b/>
                <w:sz w:val="20"/>
                <w:szCs w:val="20"/>
                <w:lang w:val="uk-UA"/>
              </w:rPr>
            </w:pPr>
            <w:r w:rsidRPr="00E44B4C">
              <w:rPr>
                <w:b/>
                <w:sz w:val="20"/>
                <w:szCs w:val="20"/>
                <w:lang w:val="uk-UA"/>
              </w:rPr>
              <w:t>ПЕРСОНАЛ</w:t>
            </w:r>
          </w:p>
        </w:tc>
        <w:tc>
          <w:tcPr>
            <w:tcW w:w="1988"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AF10E6" w:rsidRPr="00E44B4C" w:rsidRDefault="00F55DED" w:rsidP="00F55DED">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Одинична</w:t>
            </w:r>
            <w:r w:rsidR="00AF10E6" w:rsidRPr="00E44B4C">
              <w:rPr>
                <w:rFonts w:ascii="Times New Roman" w:hAnsi="Times New Roman" w:cs="Times New Roman"/>
                <w:b/>
                <w:sz w:val="20"/>
                <w:szCs w:val="20"/>
                <w:lang w:val="uk-UA"/>
              </w:rPr>
              <w:t xml:space="preserve"> </w:t>
            </w:r>
            <w:r w:rsidRPr="00E44B4C">
              <w:rPr>
                <w:rFonts w:ascii="Times New Roman" w:hAnsi="Times New Roman" w:cs="Times New Roman"/>
                <w:b/>
                <w:sz w:val="20"/>
                <w:szCs w:val="20"/>
                <w:lang w:val="uk-UA"/>
              </w:rPr>
              <w:t xml:space="preserve">вартість </w:t>
            </w:r>
            <w:r w:rsidR="00AF10E6" w:rsidRPr="00E44B4C">
              <w:rPr>
                <w:rFonts w:ascii="Times New Roman" w:hAnsi="Times New Roman" w:cs="Times New Roman"/>
                <w:b/>
                <w:sz w:val="20"/>
                <w:szCs w:val="20"/>
                <w:lang w:val="uk-UA"/>
              </w:rPr>
              <w:t>витрат на добу на учасника</w:t>
            </w:r>
          </w:p>
        </w:tc>
        <w:tc>
          <w:tcPr>
            <w:tcW w:w="426" w:type="dxa"/>
            <w:tcBorders>
              <w:left w:val="single" w:sz="4" w:space="0" w:color="auto"/>
              <w:right w:val="single" w:sz="4" w:space="0" w:color="auto"/>
            </w:tcBorders>
            <w:shd w:val="clear" w:color="auto" w:fill="FFFFFF"/>
            <w:tcMar>
              <w:top w:w="28" w:type="dxa"/>
              <w:left w:w="57" w:type="dxa"/>
              <w:bottom w:w="28" w:type="dxa"/>
              <w:right w:w="57" w:type="dxa"/>
            </w:tcMar>
          </w:tcPr>
          <w:p w:rsidR="00AF10E6" w:rsidRPr="00E44B4C" w:rsidRDefault="00AF10E6" w:rsidP="002006F2">
            <w:pPr>
              <w:widowControl/>
              <w:spacing w:after="120"/>
              <w:jc w:val="center"/>
              <w:rPr>
                <w:rFonts w:ascii="Times New Roman" w:hAnsi="Times New Roman" w:cs="Times New Roman"/>
                <w:b/>
                <w:sz w:val="20"/>
                <w:szCs w:val="20"/>
                <w:lang w:val="uk-UA"/>
              </w:rPr>
            </w:pPr>
          </w:p>
        </w:tc>
        <w:tc>
          <w:tcPr>
            <w:tcW w:w="3023"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AF10E6" w:rsidRPr="00E44B4C" w:rsidRDefault="00AF10E6" w:rsidP="002006F2">
            <w:pPr>
              <w:pStyle w:val="af"/>
              <w:widowControl/>
              <w:jc w:val="center"/>
              <w:rPr>
                <w:b/>
                <w:sz w:val="20"/>
                <w:szCs w:val="20"/>
                <w:lang w:val="uk-UA"/>
              </w:rPr>
            </w:pPr>
            <w:r w:rsidRPr="00E44B4C">
              <w:rPr>
                <w:b/>
                <w:sz w:val="20"/>
                <w:szCs w:val="20"/>
                <w:lang w:val="uk-UA"/>
              </w:rPr>
              <w:t>СТУДЕНТИ</w:t>
            </w:r>
          </w:p>
        </w:tc>
        <w:tc>
          <w:tcPr>
            <w:tcW w:w="1975"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AF10E6" w:rsidRPr="00E44B4C" w:rsidRDefault="00F55DED" w:rsidP="00F55DED">
            <w:pPr>
              <w:widowControl/>
              <w:spacing w:after="120"/>
              <w:jc w:val="center"/>
              <w:rPr>
                <w:rFonts w:ascii="Times New Roman" w:hAnsi="Times New Roman" w:cs="Times New Roman"/>
                <w:b/>
                <w:sz w:val="20"/>
                <w:szCs w:val="20"/>
                <w:lang w:val="uk-UA"/>
              </w:rPr>
            </w:pPr>
            <w:r w:rsidRPr="00E44B4C">
              <w:rPr>
                <w:rFonts w:ascii="Times New Roman" w:hAnsi="Times New Roman" w:cs="Times New Roman"/>
                <w:b/>
                <w:sz w:val="20"/>
                <w:szCs w:val="20"/>
                <w:lang w:val="uk-UA"/>
              </w:rPr>
              <w:t>Одинична</w:t>
            </w:r>
            <w:r w:rsidR="00AF10E6" w:rsidRPr="00E44B4C">
              <w:rPr>
                <w:rFonts w:ascii="Times New Roman" w:hAnsi="Times New Roman" w:cs="Times New Roman"/>
                <w:b/>
                <w:sz w:val="20"/>
                <w:szCs w:val="20"/>
                <w:lang w:val="uk-UA"/>
              </w:rPr>
              <w:t xml:space="preserve"> </w:t>
            </w:r>
            <w:r w:rsidRPr="00E44B4C">
              <w:rPr>
                <w:rFonts w:ascii="Times New Roman" w:hAnsi="Times New Roman" w:cs="Times New Roman"/>
                <w:b/>
                <w:sz w:val="20"/>
                <w:szCs w:val="20"/>
                <w:lang w:val="uk-UA"/>
              </w:rPr>
              <w:t xml:space="preserve">вартість </w:t>
            </w:r>
            <w:r w:rsidR="00AF10E6" w:rsidRPr="00E44B4C">
              <w:rPr>
                <w:rFonts w:ascii="Times New Roman" w:hAnsi="Times New Roman" w:cs="Times New Roman"/>
                <w:b/>
                <w:sz w:val="20"/>
                <w:szCs w:val="20"/>
                <w:lang w:val="uk-UA"/>
              </w:rPr>
              <w:t>витрат на добу на учасника</w:t>
            </w:r>
          </w:p>
        </w:tc>
      </w:tr>
      <w:tr w:rsidR="00F97CBD" w:rsidRPr="00E44B4C" w:rsidTr="00AF10E6">
        <w:tc>
          <w:tcPr>
            <w:tcW w:w="2558" w:type="dxa"/>
            <w:tcBorders>
              <w:top w:val="single" w:sz="4" w:space="0" w:color="auto"/>
              <w:left w:val="single" w:sz="4" w:space="0" w:color="auto"/>
            </w:tcBorders>
            <w:shd w:val="clear" w:color="auto" w:fill="FFFFFF"/>
            <w:tcMar>
              <w:top w:w="28" w:type="dxa"/>
              <w:left w:w="57" w:type="dxa"/>
              <w:bottom w:w="28" w:type="dxa"/>
              <w:right w:w="57" w:type="dxa"/>
            </w:tcMar>
            <w:vAlign w:val="center"/>
          </w:tcPr>
          <w:p w:rsidR="00F97CBD" w:rsidRPr="00E44B4C" w:rsidRDefault="00AF10E6"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До 14-го дня діяльності</w:t>
            </w:r>
          </w:p>
          <w:p w:rsidR="00F97CBD" w:rsidRPr="00E44B4C" w:rsidRDefault="00F97CBD"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w:t>
            </w:r>
          </w:p>
        </w:tc>
        <w:tc>
          <w:tcPr>
            <w:tcW w:w="1988"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F97CBD" w:rsidRPr="00E44B4C" w:rsidRDefault="00F97CBD" w:rsidP="002006F2">
            <w:pPr>
              <w:widowControl/>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 xml:space="preserve">120 </w:t>
            </w:r>
            <w:r w:rsidR="00AF10E6" w:rsidRPr="00E44B4C">
              <w:rPr>
                <w:rFonts w:ascii="Times New Roman" w:hAnsi="Times New Roman" w:cs="Times New Roman"/>
                <w:sz w:val="20"/>
                <w:szCs w:val="20"/>
                <w:lang w:val="uk-UA"/>
              </w:rPr>
              <w:t>євро</w:t>
            </w:r>
          </w:p>
        </w:tc>
        <w:tc>
          <w:tcPr>
            <w:tcW w:w="426" w:type="dxa"/>
            <w:tcBorders>
              <w:left w:val="single" w:sz="4" w:space="0" w:color="auto"/>
              <w:right w:val="single" w:sz="4" w:space="0" w:color="auto"/>
            </w:tcBorders>
            <w:shd w:val="clear" w:color="auto" w:fill="FFFFFF"/>
            <w:tcMar>
              <w:top w:w="28" w:type="dxa"/>
              <w:left w:w="57" w:type="dxa"/>
              <w:bottom w:w="28" w:type="dxa"/>
              <w:right w:w="57" w:type="dxa"/>
            </w:tcMar>
          </w:tcPr>
          <w:p w:rsidR="00F97CBD" w:rsidRPr="00E44B4C" w:rsidRDefault="00F97CBD" w:rsidP="002006F2">
            <w:pPr>
              <w:widowControl/>
              <w:jc w:val="both"/>
              <w:rPr>
                <w:rFonts w:ascii="Times New Roman" w:hAnsi="Times New Roman" w:cs="Times New Roman"/>
                <w:sz w:val="20"/>
                <w:szCs w:val="20"/>
                <w:lang w:val="uk-UA"/>
              </w:rPr>
            </w:pPr>
          </w:p>
        </w:tc>
        <w:tc>
          <w:tcPr>
            <w:tcW w:w="3023"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AF10E6" w:rsidRPr="00E44B4C" w:rsidRDefault="00AF10E6"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До 14-го дня діяльності</w:t>
            </w:r>
          </w:p>
          <w:p w:rsidR="00F97CBD" w:rsidRPr="00E44B4C" w:rsidRDefault="00F97CBD"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w:t>
            </w:r>
          </w:p>
        </w:tc>
        <w:tc>
          <w:tcPr>
            <w:tcW w:w="1975"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F97CBD" w:rsidRPr="00E44B4C" w:rsidRDefault="00F97CBD" w:rsidP="002006F2">
            <w:pPr>
              <w:widowControl/>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 xml:space="preserve">55 </w:t>
            </w:r>
            <w:r w:rsidR="00AF10E6" w:rsidRPr="00E44B4C">
              <w:rPr>
                <w:rFonts w:ascii="Times New Roman" w:hAnsi="Times New Roman" w:cs="Times New Roman"/>
                <w:sz w:val="20"/>
                <w:szCs w:val="20"/>
                <w:lang w:val="uk-UA"/>
              </w:rPr>
              <w:t>євро</w:t>
            </w:r>
          </w:p>
        </w:tc>
      </w:tr>
      <w:tr w:rsidR="00E8554F" w:rsidRPr="00E44B4C" w:rsidTr="00AF10E6">
        <w:tc>
          <w:tcPr>
            <w:tcW w:w="2558" w:type="dxa"/>
            <w:tcBorders>
              <w:top w:val="single" w:sz="4" w:space="0" w:color="auto"/>
              <w:left w:val="single" w:sz="4" w:space="0" w:color="auto"/>
            </w:tcBorders>
            <w:shd w:val="clear" w:color="auto" w:fill="FFFFFF"/>
            <w:tcMar>
              <w:top w:w="28" w:type="dxa"/>
              <w:left w:w="57" w:type="dxa"/>
              <w:bottom w:w="28" w:type="dxa"/>
              <w:right w:w="57" w:type="dxa"/>
            </w:tcMar>
          </w:tcPr>
          <w:p w:rsidR="00E8554F" w:rsidRPr="00E44B4C" w:rsidRDefault="00E8554F"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З 15-го по 60-й день діяльності</w:t>
            </w:r>
          </w:p>
          <w:p w:rsidR="00E8554F" w:rsidRPr="00E44B4C" w:rsidRDefault="00E8554F"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w:t>
            </w:r>
          </w:p>
        </w:tc>
        <w:tc>
          <w:tcPr>
            <w:tcW w:w="1988"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E8554F" w:rsidRPr="00E44B4C" w:rsidRDefault="00E8554F" w:rsidP="002006F2">
            <w:pPr>
              <w:widowControl/>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70 євро</w:t>
            </w:r>
          </w:p>
        </w:tc>
        <w:tc>
          <w:tcPr>
            <w:tcW w:w="426" w:type="dxa"/>
            <w:tcBorders>
              <w:left w:val="single" w:sz="4" w:space="0" w:color="auto"/>
              <w:right w:val="single" w:sz="4" w:space="0" w:color="auto"/>
            </w:tcBorders>
            <w:shd w:val="clear" w:color="auto" w:fill="FFFFFF"/>
            <w:tcMar>
              <w:top w:w="28" w:type="dxa"/>
              <w:left w:w="57" w:type="dxa"/>
              <w:bottom w:w="28" w:type="dxa"/>
              <w:right w:w="57" w:type="dxa"/>
            </w:tcMar>
          </w:tcPr>
          <w:p w:rsidR="00E8554F" w:rsidRPr="00E44B4C" w:rsidRDefault="00E8554F" w:rsidP="002006F2">
            <w:pPr>
              <w:widowControl/>
              <w:jc w:val="both"/>
              <w:rPr>
                <w:rFonts w:ascii="Times New Roman" w:hAnsi="Times New Roman" w:cs="Times New Roman"/>
                <w:sz w:val="20"/>
                <w:szCs w:val="20"/>
                <w:lang w:val="uk-UA"/>
              </w:rPr>
            </w:pPr>
          </w:p>
        </w:tc>
        <w:tc>
          <w:tcPr>
            <w:tcW w:w="3023"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cPr>
          <w:p w:rsidR="00E8554F" w:rsidRPr="00E44B4C" w:rsidRDefault="00E8554F" w:rsidP="002006F2">
            <w:pPr>
              <w:widowControl/>
              <w:jc w:val="both"/>
              <w:rPr>
                <w:rFonts w:ascii="Times New Roman" w:hAnsi="Times New Roman" w:cs="Times New Roman"/>
                <w:sz w:val="20"/>
                <w:szCs w:val="20"/>
                <w:lang w:val="uk-UA"/>
              </w:rPr>
            </w:pPr>
          </w:p>
          <w:p w:rsidR="00E8554F" w:rsidRPr="00E44B4C" w:rsidRDefault="00E8554F" w:rsidP="002006F2">
            <w:pPr>
              <w:widowControl/>
              <w:jc w:val="both"/>
              <w:rPr>
                <w:rFonts w:ascii="Times New Roman" w:hAnsi="Times New Roman" w:cs="Times New Roman"/>
                <w:sz w:val="20"/>
                <w:szCs w:val="20"/>
                <w:lang w:val="uk-UA"/>
              </w:rPr>
            </w:pPr>
          </w:p>
          <w:p w:rsidR="00E8554F" w:rsidRPr="00E44B4C" w:rsidRDefault="00E8554F" w:rsidP="009D58E3">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 xml:space="preserve">З 15-го </w:t>
            </w:r>
            <w:r w:rsidR="009D58E3" w:rsidRPr="00E44B4C">
              <w:rPr>
                <w:rFonts w:ascii="Times New Roman" w:hAnsi="Times New Roman" w:cs="Times New Roman"/>
                <w:sz w:val="20"/>
                <w:szCs w:val="20"/>
                <w:lang w:val="uk-UA"/>
              </w:rPr>
              <w:t>дня і до</w:t>
            </w:r>
            <w:r w:rsidRPr="00E44B4C">
              <w:rPr>
                <w:rFonts w:ascii="Times New Roman" w:hAnsi="Times New Roman" w:cs="Times New Roman"/>
                <w:sz w:val="20"/>
                <w:szCs w:val="20"/>
                <w:lang w:val="uk-UA"/>
              </w:rPr>
              <w:t xml:space="preserve"> </w:t>
            </w:r>
            <w:r w:rsidR="009D58E3" w:rsidRPr="00E44B4C">
              <w:rPr>
                <w:rFonts w:ascii="Times New Roman" w:hAnsi="Times New Roman" w:cs="Times New Roman"/>
                <w:sz w:val="20"/>
                <w:szCs w:val="20"/>
                <w:lang w:val="uk-UA"/>
              </w:rPr>
              <w:t>9</w:t>
            </w:r>
            <w:r w:rsidRPr="00E44B4C">
              <w:rPr>
                <w:rFonts w:ascii="Times New Roman" w:hAnsi="Times New Roman" w:cs="Times New Roman"/>
                <w:sz w:val="20"/>
                <w:szCs w:val="20"/>
                <w:lang w:val="uk-UA"/>
              </w:rPr>
              <w:t>0-го</w:t>
            </w:r>
            <w:r w:rsidR="009D58E3" w:rsidRPr="00E44B4C">
              <w:rPr>
                <w:rFonts w:ascii="Times New Roman" w:hAnsi="Times New Roman" w:cs="Times New Roman"/>
                <w:sz w:val="20"/>
                <w:szCs w:val="20"/>
                <w:lang w:val="uk-UA"/>
              </w:rPr>
              <w:t xml:space="preserve"> д</w:t>
            </w:r>
            <w:r w:rsidRPr="00E44B4C">
              <w:rPr>
                <w:rFonts w:ascii="Times New Roman" w:hAnsi="Times New Roman" w:cs="Times New Roman"/>
                <w:sz w:val="20"/>
                <w:szCs w:val="20"/>
                <w:lang w:val="uk-UA"/>
              </w:rPr>
              <w:t>н</w:t>
            </w:r>
            <w:r w:rsidR="009D58E3" w:rsidRPr="00E44B4C">
              <w:rPr>
                <w:rFonts w:ascii="Times New Roman" w:hAnsi="Times New Roman" w:cs="Times New Roman"/>
                <w:sz w:val="20"/>
                <w:szCs w:val="20"/>
                <w:lang w:val="uk-UA"/>
              </w:rPr>
              <w:t>я</w:t>
            </w:r>
            <w:r w:rsidRPr="00E44B4C">
              <w:rPr>
                <w:rFonts w:ascii="Times New Roman" w:hAnsi="Times New Roman" w:cs="Times New Roman"/>
                <w:sz w:val="20"/>
                <w:szCs w:val="20"/>
                <w:lang w:val="uk-UA"/>
              </w:rPr>
              <w:t xml:space="preserve"> діяльності</w:t>
            </w:r>
          </w:p>
        </w:tc>
        <w:tc>
          <w:tcPr>
            <w:tcW w:w="1975"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E8554F" w:rsidRPr="00E44B4C" w:rsidRDefault="00E8554F" w:rsidP="002006F2">
            <w:pPr>
              <w:widowControl/>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40 євро</w:t>
            </w:r>
          </w:p>
        </w:tc>
      </w:tr>
      <w:tr w:rsidR="00E8554F" w:rsidRPr="00E44B4C" w:rsidTr="006C6CD2">
        <w:tc>
          <w:tcPr>
            <w:tcW w:w="2558" w:type="dxa"/>
            <w:tcBorders>
              <w:top w:val="single" w:sz="4" w:space="0" w:color="auto"/>
              <w:left w:val="single" w:sz="4" w:space="0" w:color="auto"/>
              <w:bottom w:val="single" w:sz="4" w:space="0" w:color="auto"/>
            </w:tcBorders>
            <w:shd w:val="clear" w:color="auto" w:fill="FFFFFF"/>
            <w:tcMar>
              <w:top w:w="28" w:type="dxa"/>
              <w:left w:w="57" w:type="dxa"/>
              <w:bottom w:w="28" w:type="dxa"/>
              <w:right w:w="57" w:type="dxa"/>
            </w:tcMar>
            <w:vAlign w:val="center"/>
          </w:tcPr>
          <w:p w:rsidR="00E8554F" w:rsidRPr="00E44B4C" w:rsidRDefault="00E8554F" w:rsidP="002006F2">
            <w:pPr>
              <w:widowControl/>
              <w:jc w:val="both"/>
              <w:rPr>
                <w:rFonts w:ascii="Times New Roman" w:hAnsi="Times New Roman" w:cs="Times New Roman"/>
                <w:sz w:val="20"/>
                <w:szCs w:val="20"/>
                <w:lang w:val="uk-UA"/>
              </w:rPr>
            </w:pPr>
            <w:r w:rsidRPr="00E44B4C">
              <w:rPr>
                <w:rFonts w:ascii="Times New Roman" w:hAnsi="Times New Roman" w:cs="Times New Roman"/>
                <w:sz w:val="20"/>
                <w:szCs w:val="20"/>
                <w:lang w:val="uk-UA"/>
              </w:rPr>
              <w:t>З 61-го дня діяльності і до 3 місяців</w:t>
            </w:r>
          </w:p>
        </w:tc>
        <w:tc>
          <w:tcPr>
            <w:tcW w:w="19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E8554F" w:rsidRPr="00E44B4C" w:rsidRDefault="00E8554F" w:rsidP="002006F2">
            <w:pPr>
              <w:widowControl/>
              <w:jc w:val="center"/>
              <w:rPr>
                <w:rFonts w:ascii="Times New Roman" w:hAnsi="Times New Roman" w:cs="Times New Roman"/>
                <w:sz w:val="20"/>
                <w:szCs w:val="20"/>
                <w:lang w:val="uk-UA"/>
              </w:rPr>
            </w:pPr>
            <w:r w:rsidRPr="00E44B4C">
              <w:rPr>
                <w:rFonts w:ascii="Times New Roman" w:hAnsi="Times New Roman" w:cs="Times New Roman"/>
                <w:sz w:val="20"/>
                <w:szCs w:val="20"/>
                <w:lang w:val="uk-UA"/>
              </w:rPr>
              <w:t>50 євро</w:t>
            </w:r>
          </w:p>
        </w:tc>
        <w:tc>
          <w:tcPr>
            <w:tcW w:w="426" w:type="dxa"/>
            <w:tcBorders>
              <w:left w:val="single" w:sz="4" w:space="0" w:color="auto"/>
              <w:right w:val="single" w:sz="4" w:space="0" w:color="auto"/>
            </w:tcBorders>
            <w:shd w:val="clear" w:color="auto" w:fill="FFFFFF"/>
            <w:tcMar>
              <w:top w:w="28" w:type="dxa"/>
              <w:left w:w="57" w:type="dxa"/>
              <w:bottom w:w="28" w:type="dxa"/>
              <w:right w:w="57" w:type="dxa"/>
            </w:tcMar>
          </w:tcPr>
          <w:p w:rsidR="00E8554F" w:rsidRPr="00E44B4C" w:rsidRDefault="00E8554F" w:rsidP="002006F2">
            <w:pPr>
              <w:widowControl/>
              <w:jc w:val="both"/>
              <w:rPr>
                <w:rFonts w:ascii="Times New Roman" w:hAnsi="Times New Roman" w:cs="Times New Roman"/>
                <w:sz w:val="20"/>
                <w:szCs w:val="20"/>
                <w:lang w:val="uk-UA"/>
              </w:rPr>
            </w:pPr>
          </w:p>
        </w:tc>
        <w:tc>
          <w:tcPr>
            <w:tcW w:w="3023" w:type="dxa"/>
            <w:vMerge/>
            <w:tcBorders>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E8554F" w:rsidRPr="00E44B4C" w:rsidRDefault="00E8554F" w:rsidP="002006F2">
            <w:pPr>
              <w:widowControl/>
              <w:jc w:val="both"/>
              <w:rPr>
                <w:rFonts w:ascii="Times New Roman" w:hAnsi="Times New Roman" w:cs="Times New Roman"/>
                <w:sz w:val="20"/>
                <w:szCs w:val="20"/>
                <w:lang w:val="uk-UA"/>
              </w:rPr>
            </w:pPr>
          </w:p>
        </w:tc>
        <w:tc>
          <w:tcPr>
            <w:tcW w:w="1975" w:type="dxa"/>
            <w:vMerge/>
            <w:tcBorders>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E8554F" w:rsidRPr="00E44B4C" w:rsidRDefault="00E8554F" w:rsidP="002006F2">
            <w:pPr>
              <w:widowControl/>
              <w:jc w:val="center"/>
              <w:rPr>
                <w:rFonts w:ascii="Times New Roman" w:hAnsi="Times New Roman" w:cs="Times New Roman"/>
                <w:sz w:val="20"/>
                <w:szCs w:val="20"/>
                <w:lang w:val="uk-UA"/>
              </w:rPr>
            </w:pPr>
          </w:p>
        </w:tc>
      </w:tr>
    </w:tbl>
    <w:p w:rsidR="00AF10E6" w:rsidRPr="00E44B4C" w:rsidRDefault="00AF10E6" w:rsidP="002006F2">
      <w:pPr>
        <w:widowControl/>
        <w:rPr>
          <w:rFonts w:ascii="Times New Roman" w:hAnsi="Times New Roman" w:cs="Times New Roman"/>
          <w:lang w:val="uk-UA"/>
        </w:rPr>
      </w:pPr>
      <w:r w:rsidRPr="00E44B4C">
        <w:rPr>
          <w:rFonts w:ascii="Times New Roman" w:hAnsi="Times New Roman" w:cs="Times New Roman"/>
          <w:lang w:val="uk-UA"/>
        </w:rPr>
        <w:br w:type="page"/>
      </w:r>
    </w:p>
    <w:p w:rsidR="00B12BB9" w:rsidRPr="00E44B4C" w:rsidRDefault="00AF10E6" w:rsidP="001009F7">
      <w:pPr>
        <w:pStyle w:val="2"/>
      </w:pPr>
      <w:bookmarkStart w:id="192" w:name="_Toc477960420"/>
      <w:r w:rsidRPr="00E44B4C">
        <w:lastRenderedPageBreak/>
        <w:t xml:space="preserve">Додаток </w:t>
      </w:r>
      <w:r w:rsidR="00D22B32" w:rsidRPr="00E44B4C">
        <w:t>II</w:t>
      </w:r>
      <w:bookmarkEnd w:id="192"/>
    </w:p>
    <w:p w:rsidR="00B12BB9" w:rsidRPr="00E44B4C" w:rsidRDefault="002B3E2A" w:rsidP="002006F2">
      <w:pPr>
        <w:widowControl/>
        <w:pBdr>
          <w:top w:val="single" w:sz="4" w:space="1" w:color="auto"/>
          <w:left w:val="single" w:sz="4" w:space="4" w:color="auto"/>
          <w:bottom w:val="single" w:sz="4" w:space="1" w:color="auto"/>
          <w:right w:val="single" w:sz="4" w:space="4" w:color="auto"/>
        </w:pBdr>
        <w:spacing w:after="120"/>
        <w:jc w:val="both"/>
        <w:outlineLvl w:val="7"/>
        <w:rPr>
          <w:rFonts w:ascii="Times New Roman" w:hAnsi="Times New Roman" w:cs="Times New Roman"/>
          <w:b/>
          <w:caps/>
          <w:lang w:val="uk-UA"/>
        </w:rPr>
      </w:pPr>
      <w:r w:rsidRPr="00E44B4C">
        <w:rPr>
          <w:rFonts w:ascii="Times New Roman" w:hAnsi="Times New Roman" w:cs="Times New Roman"/>
          <w:b/>
          <w:caps/>
          <w:lang w:val="uk-UA"/>
        </w:rPr>
        <w:t>Спільна декларація</w:t>
      </w:r>
      <w:r w:rsidR="00AF10E6" w:rsidRPr="00E44B4C">
        <w:rPr>
          <w:rFonts w:ascii="Times New Roman" w:hAnsi="Times New Roman" w:cs="Times New Roman"/>
          <w:b/>
          <w:caps/>
          <w:lang w:val="uk-UA"/>
        </w:rPr>
        <w:t xml:space="preserve"> </w:t>
      </w:r>
    </w:p>
    <w:p w:rsidR="00B12BB9" w:rsidRPr="00E44B4C" w:rsidRDefault="00AF10E6" w:rsidP="002006F2">
      <w:pPr>
        <w:widowControl/>
        <w:pBdr>
          <w:top w:val="single" w:sz="4" w:space="1" w:color="auto"/>
          <w:left w:val="single" w:sz="4" w:space="4" w:color="auto"/>
          <w:bottom w:val="single" w:sz="4" w:space="1" w:color="auto"/>
          <w:right w:val="single" w:sz="4" w:space="4" w:color="auto"/>
        </w:pBdr>
        <w:spacing w:after="120"/>
        <w:jc w:val="both"/>
        <w:outlineLvl w:val="7"/>
        <w:rPr>
          <w:rFonts w:ascii="Times New Roman" w:hAnsi="Times New Roman" w:cs="Times New Roman"/>
          <w:b/>
          <w:lang w:val="uk-UA"/>
        </w:rPr>
      </w:pPr>
      <w:bookmarkStart w:id="193" w:name="bookmark150"/>
      <w:r w:rsidRPr="00E44B4C">
        <w:rPr>
          <w:rFonts w:ascii="Times New Roman" w:hAnsi="Times New Roman" w:cs="Times New Roman"/>
          <w:b/>
          <w:lang w:val="uk-UA"/>
        </w:rPr>
        <w:t>Реєстраційний № …………….……………………………………..</w:t>
      </w:r>
      <w:r w:rsidR="00D22B32" w:rsidRPr="00E44B4C">
        <w:rPr>
          <w:rFonts w:ascii="Times New Roman" w:hAnsi="Times New Roman" w:cs="Times New Roman"/>
          <w:b/>
          <w:lang w:val="uk-UA"/>
        </w:rPr>
        <w:t xml:space="preserve"> </w:t>
      </w:r>
      <w:r w:rsidRPr="00E44B4C">
        <w:rPr>
          <w:rFonts w:ascii="Times New Roman" w:hAnsi="Times New Roman" w:cs="Times New Roman"/>
          <w:b/>
          <w:lang w:val="uk-UA"/>
        </w:rPr>
        <w:t xml:space="preserve">Проект № </w:t>
      </w:r>
      <w:bookmarkEnd w:id="193"/>
      <w:r w:rsidRPr="00E44B4C">
        <w:rPr>
          <w:rFonts w:ascii="Times New Roman" w:hAnsi="Times New Roman" w:cs="Times New Roman"/>
          <w:b/>
          <w:lang w:val="uk-UA"/>
        </w:rPr>
        <w:t>…………..…….</w:t>
      </w:r>
    </w:p>
    <w:p w:rsidR="00B12BB9" w:rsidRPr="00E44B4C" w:rsidRDefault="00AF10E6" w:rsidP="002006F2">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18"/>
          <w:szCs w:val="18"/>
          <w:lang w:val="uk-UA"/>
        </w:rPr>
      </w:pPr>
      <w:r w:rsidRPr="00E44B4C">
        <w:rPr>
          <w:rFonts w:ascii="Times New Roman" w:hAnsi="Times New Roman" w:cs="Times New Roman"/>
          <w:sz w:val="18"/>
          <w:szCs w:val="18"/>
          <w:lang w:val="uk-UA"/>
        </w:rPr>
        <w:t>Реєстраційний номер повинен співпадати з нумерацією за зростанням, указаній у фінансових звітах заключного звіту</w:t>
      </w:r>
      <w:r w:rsidR="00C53347" w:rsidRPr="00E44B4C">
        <w:rPr>
          <w:rFonts w:ascii="Times New Roman" w:hAnsi="Times New Roman" w:cs="Times New Roman"/>
          <w:sz w:val="18"/>
          <w:szCs w:val="18"/>
          <w:lang w:val="uk-UA"/>
        </w:rPr>
        <w:t>.</w:t>
      </w:r>
    </w:p>
    <w:p w:rsidR="00C53347" w:rsidRPr="00E44B4C" w:rsidRDefault="00C53347" w:rsidP="002006F2">
      <w:pPr>
        <w:widowControl/>
        <w:tabs>
          <w:tab w:val="left" w:pos="1426"/>
          <w:tab w:val="left" w:leader="dot" w:pos="5804"/>
        </w:tabs>
        <w:spacing w:after="120"/>
        <w:jc w:val="both"/>
        <w:rPr>
          <w:rFonts w:ascii="Times New Roman" w:hAnsi="Times New Roman" w:cs="Times New Roman"/>
          <w:sz w:val="22"/>
          <w:szCs w:val="22"/>
          <w:lang w:val="uk-UA"/>
        </w:rPr>
      </w:pPr>
    </w:p>
    <w:p w:rsidR="00B12BB9" w:rsidRPr="00E44B4C" w:rsidRDefault="00C53347" w:rsidP="002006F2">
      <w:pPr>
        <w:widowControl/>
        <w:tabs>
          <w:tab w:val="left" w:pos="1426"/>
          <w:tab w:val="left" w:leader="dot" w:pos="5804"/>
        </w:tabs>
        <w:jc w:val="both"/>
        <w:rPr>
          <w:rFonts w:ascii="Times New Roman" w:hAnsi="Times New Roman" w:cs="Times New Roman"/>
          <w:b/>
          <w:sz w:val="22"/>
          <w:szCs w:val="22"/>
          <w:lang w:val="uk-UA"/>
        </w:rPr>
      </w:pPr>
      <w:r w:rsidRPr="00E44B4C">
        <w:rPr>
          <w:rFonts w:ascii="Times New Roman" w:hAnsi="Times New Roman" w:cs="Times New Roman"/>
          <w:b/>
          <w:sz w:val="22"/>
          <w:szCs w:val="22"/>
          <w:lang w:val="uk-UA"/>
        </w:rPr>
        <w:t>Між</w:t>
      </w:r>
      <w:r w:rsidR="00D22B32" w:rsidRPr="00E44B4C">
        <w:rPr>
          <w:rFonts w:ascii="Times New Roman" w:hAnsi="Times New Roman" w:cs="Times New Roman"/>
          <w:b/>
          <w:sz w:val="22"/>
          <w:szCs w:val="22"/>
          <w:lang w:val="uk-UA"/>
        </w:rPr>
        <w:tab/>
      </w:r>
      <w:r w:rsidR="00D22B32" w:rsidRPr="00E44B4C">
        <w:rPr>
          <w:rFonts w:ascii="Times New Roman" w:hAnsi="Times New Roman" w:cs="Times New Roman"/>
          <w:b/>
          <w:sz w:val="22"/>
          <w:szCs w:val="22"/>
          <w:lang w:val="uk-UA"/>
        </w:rPr>
        <w:tab/>
      </w:r>
      <w:r w:rsidR="00F55DED" w:rsidRPr="00E44B4C">
        <w:rPr>
          <w:rFonts w:ascii="Times New Roman" w:hAnsi="Times New Roman" w:cs="Times New Roman"/>
          <w:b/>
          <w:sz w:val="22"/>
          <w:szCs w:val="22"/>
          <w:lang w:val="uk-UA"/>
        </w:rPr>
        <w:t>……………………………………………</w:t>
      </w:r>
    </w:p>
    <w:p w:rsidR="00B12BB9" w:rsidRPr="00E44B4C" w:rsidRDefault="00C53347" w:rsidP="002006F2">
      <w:pPr>
        <w:widowControl/>
        <w:ind w:left="708" w:firstLine="708"/>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далі – «Заклад»</w:t>
      </w:r>
      <w:r w:rsidR="00D22B32" w:rsidRPr="00E44B4C">
        <w:rPr>
          <w:rFonts w:ascii="Times New Roman" w:hAnsi="Times New Roman" w:cs="Times New Roman"/>
          <w:sz w:val="22"/>
          <w:szCs w:val="22"/>
          <w:lang w:val="uk-UA"/>
        </w:rPr>
        <w:t>*</w:t>
      </w:r>
    </w:p>
    <w:p w:rsidR="00C53347" w:rsidRPr="00E44B4C" w:rsidRDefault="00C53347" w:rsidP="002006F2">
      <w:pPr>
        <w:pStyle w:val="af"/>
        <w:widowControl/>
        <w:spacing w:after="0"/>
        <w:rPr>
          <w:b/>
          <w:sz w:val="22"/>
          <w:szCs w:val="22"/>
          <w:lang w:val="uk-UA"/>
        </w:rPr>
      </w:pPr>
      <w:r w:rsidRPr="00E44B4C">
        <w:rPr>
          <w:b/>
          <w:sz w:val="22"/>
          <w:szCs w:val="22"/>
          <w:lang w:val="uk-UA"/>
        </w:rPr>
        <w:t>та</w:t>
      </w:r>
      <w:r w:rsidR="00D22B32" w:rsidRPr="00E44B4C">
        <w:rPr>
          <w:b/>
          <w:sz w:val="22"/>
          <w:szCs w:val="22"/>
          <w:lang w:val="uk-UA"/>
        </w:rPr>
        <w:tab/>
      </w:r>
      <w:r w:rsidRPr="00E44B4C">
        <w:rPr>
          <w:b/>
          <w:sz w:val="22"/>
          <w:szCs w:val="22"/>
          <w:lang w:val="uk-UA"/>
        </w:rPr>
        <w:tab/>
        <w:t>Ім’я</w:t>
      </w:r>
      <w:r w:rsidR="00B7664F" w:rsidRPr="00E44B4C">
        <w:rPr>
          <w:b/>
          <w:sz w:val="22"/>
          <w:szCs w:val="22"/>
          <w:lang w:val="uk-UA"/>
        </w:rPr>
        <w:t xml:space="preserve"> і прізви</w:t>
      </w:r>
      <w:r w:rsidR="00F55DED" w:rsidRPr="00E44B4C">
        <w:rPr>
          <w:b/>
          <w:sz w:val="22"/>
          <w:szCs w:val="22"/>
          <w:lang w:val="uk-UA"/>
        </w:rPr>
        <w:t>ще</w:t>
      </w:r>
      <w:r w:rsidR="00D22B32" w:rsidRPr="00E44B4C">
        <w:rPr>
          <w:b/>
          <w:sz w:val="22"/>
          <w:szCs w:val="22"/>
          <w:lang w:val="uk-UA"/>
        </w:rPr>
        <w:t>:</w:t>
      </w:r>
      <w:r w:rsidRPr="00E44B4C">
        <w:rPr>
          <w:b/>
          <w:sz w:val="22"/>
          <w:szCs w:val="22"/>
          <w:lang w:val="uk-UA"/>
        </w:rPr>
        <w:t xml:space="preserve"> …………</w:t>
      </w:r>
      <w:r w:rsidR="00F55DED" w:rsidRPr="00E44B4C">
        <w:rPr>
          <w:b/>
          <w:sz w:val="22"/>
          <w:szCs w:val="22"/>
          <w:lang w:val="uk-UA"/>
        </w:rPr>
        <w:t>…………………………………..</w:t>
      </w:r>
      <w:r w:rsidRPr="00E44B4C">
        <w:rPr>
          <w:b/>
          <w:sz w:val="22"/>
          <w:szCs w:val="22"/>
          <w:lang w:val="uk-UA"/>
        </w:rPr>
        <w:t>………………………………</w:t>
      </w:r>
    </w:p>
    <w:p w:rsidR="00F55DED" w:rsidRPr="00E44B4C" w:rsidRDefault="00C53347" w:rsidP="002006F2">
      <w:pPr>
        <w:pStyle w:val="af"/>
        <w:widowControl/>
        <w:spacing w:after="0"/>
        <w:rPr>
          <w:b/>
          <w:sz w:val="22"/>
          <w:szCs w:val="22"/>
          <w:lang w:val="uk-UA"/>
        </w:rPr>
      </w:pPr>
      <w:r w:rsidRPr="00E44B4C">
        <w:rPr>
          <w:b/>
          <w:sz w:val="22"/>
          <w:szCs w:val="22"/>
          <w:lang w:val="uk-UA"/>
        </w:rPr>
        <w:tab/>
      </w:r>
      <w:r w:rsidRPr="00E44B4C">
        <w:rPr>
          <w:b/>
          <w:sz w:val="22"/>
          <w:szCs w:val="22"/>
          <w:lang w:val="uk-UA"/>
        </w:rPr>
        <w:tab/>
      </w:r>
    </w:p>
    <w:p w:rsidR="00B12BB9" w:rsidRPr="00E44B4C" w:rsidRDefault="00C53347" w:rsidP="00F55DED">
      <w:pPr>
        <w:pStyle w:val="af"/>
        <w:widowControl/>
        <w:spacing w:after="0"/>
        <w:ind w:left="708" w:firstLine="708"/>
        <w:rPr>
          <w:rFonts w:cs="Times New Roman"/>
          <w:sz w:val="22"/>
          <w:szCs w:val="22"/>
          <w:lang w:val="uk-UA"/>
        </w:rPr>
      </w:pPr>
      <w:r w:rsidRPr="00E44B4C">
        <w:rPr>
          <w:b/>
          <w:sz w:val="22"/>
          <w:szCs w:val="22"/>
          <w:lang w:val="uk-UA"/>
        </w:rPr>
        <w:t>Адреса: ……………………</w:t>
      </w:r>
      <w:r w:rsidR="00F55DED" w:rsidRPr="00E44B4C">
        <w:rPr>
          <w:b/>
          <w:sz w:val="22"/>
          <w:szCs w:val="22"/>
          <w:lang w:val="uk-UA"/>
        </w:rPr>
        <w:t>…………………………………………….</w:t>
      </w:r>
      <w:r w:rsidRPr="00E44B4C">
        <w:rPr>
          <w:b/>
          <w:sz w:val="22"/>
          <w:szCs w:val="22"/>
          <w:lang w:val="uk-UA"/>
        </w:rPr>
        <w:t>……………………</w:t>
      </w:r>
    </w:p>
    <w:p w:rsidR="00C53347" w:rsidRPr="00E44B4C" w:rsidRDefault="00C53347" w:rsidP="002006F2">
      <w:pPr>
        <w:widowControl/>
        <w:spacing w:after="120"/>
        <w:ind w:left="708" w:firstLine="708"/>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далі – «Працівник»*,</w:t>
      </w:r>
    </w:p>
    <w:p w:rsidR="00B12BB9" w:rsidRPr="00E44B4C" w:rsidRDefault="002B3E2A" w:rsidP="002006F2">
      <w:pPr>
        <w:widowControl/>
        <w:spacing w:after="120"/>
        <w:jc w:val="both"/>
        <w:rPr>
          <w:rFonts w:ascii="Times New Roman" w:hAnsi="Times New Roman" w:cs="Times New Roman"/>
          <w:sz w:val="22"/>
          <w:szCs w:val="22"/>
          <w:lang w:val="uk-UA"/>
        </w:rPr>
      </w:pPr>
      <w:r w:rsidRPr="00E44B4C">
        <w:rPr>
          <w:rFonts w:ascii="Times New Roman" w:hAnsi="Times New Roman" w:cs="Times New Roman"/>
          <w:b/>
          <w:sz w:val="22"/>
          <w:szCs w:val="22"/>
          <w:lang w:val="uk-UA"/>
        </w:rPr>
        <w:t xml:space="preserve">Заклад та працівник </w:t>
      </w:r>
      <w:r w:rsidR="00553DFB" w:rsidRPr="00E44B4C">
        <w:rPr>
          <w:rFonts w:ascii="Times New Roman" w:hAnsi="Times New Roman" w:cs="Times New Roman"/>
          <w:b/>
          <w:sz w:val="22"/>
          <w:szCs w:val="22"/>
          <w:lang w:val="uk-UA"/>
        </w:rPr>
        <w:t>відзначають, що</w:t>
      </w:r>
      <w:r w:rsidR="00C53347" w:rsidRPr="00E44B4C">
        <w:rPr>
          <w:rFonts w:ascii="Times New Roman" w:hAnsi="Times New Roman" w:cs="Times New Roman"/>
          <w:b/>
          <w:sz w:val="22"/>
          <w:szCs w:val="22"/>
          <w:lang w:val="uk-UA"/>
        </w:rPr>
        <w:t>:</w:t>
      </w:r>
    </w:p>
    <w:p w:rsidR="00B12BB9" w:rsidRPr="00E44B4C" w:rsidRDefault="00C53347" w:rsidP="003410D3">
      <w:pPr>
        <w:pStyle w:val="a8"/>
        <w:widowControl/>
        <w:numPr>
          <w:ilvl w:val="0"/>
          <w:numId w:val="45"/>
        </w:numPr>
        <w:tabs>
          <w:tab w:val="left" w:pos="360"/>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Заклад є членом партнерства для вищезазначеного проекту</w:t>
      </w:r>
      <w:r w:rsidR="00D22B32" w:rsidRPr="00E44B4C">
        <w:rPr>
          <w:rFonts w:ascii="Times New Roman" w:hAnsi="Times New Roman" w:cs="Times New Roman"/>
          <w:sz w:val="22"/>
          <w:szCs w:val="22"/>
          <w:lang w:val="uk-UA"/>
        </w:rPr>
        <w:t>.</w:t>
      </w:r>
    </w:p>
    <w:p w:rsidR="00553DFB" w:rsidRPr="00E44B4C" w:rsidRDefault="00C53347" w:rsidP="003410D3">
      <w:pPr>
        <w:pStyle w:val="a8"/>
        <w:widowControl/>
        <w:numPr>
          <w:ilvl w:val="0"/>
          <w:numId w:val="45"/>
        </w:numPr>
        <w:tabs>
          <w:tab w:val="left" w:pos="360"/>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 xml:space="preserve">Працівник є </w:t>
      </w:r>
      <w:r w:rsidR="00553DFB" w:rsidRPr="00E44B4C">
        <w:rPr>
          <w:rFonts w:ascii="Times New Roman" w:hAnsi="Times New Roman" w:cs="Times New Roman"/>
          <w:sz w:val="22"/>
          <w:szCs w:val="22"/>
          <w:lang w:val="uk-UA"/>
        </w:rPr>
        <w:t>або:</w:t>
      </w:r>
    </w:p>
    <w:p w:rsidR="00553DFB" w:rsidRPr="00E44B4C" w:rsidRDefault="00C53347" w:rsidP="00553DFB">
      <w:pPr>
        <w:pStyle w:val="a8"/>
        <w:widowControl/>
        <w:numPr>
          <w:ilvl w:val="2"/>
          <w:numId w:val="3"/>
        </w:numPr>
        <w:tabs>
          <w:tab w:val="left" w:pos="360"/>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штатним працівником Закладу</w:t>
      </w:r>
      <w:r w:rsidR="00A37F07" w:rsidRPr="00E44B4C">
        <w:rPr>
          <w:rFonts w:ascii="Times New Roman" w:hAnsi="Times New Roman" w:cs="Times New Roman"/>
          <w:sz w:val="22"/>
          <w:szCs w:val="22"/>
          <w:lang w:val="uk-UA"/>
        </w:rPr>
        <w:t xml:space="preserve"> і заведений в системі</w:t>
      </w:r>
      <w:r w:rsidR="00553DFB" w:rsidRPr="00E44B4C">
        <w:rPr>
          <w:rFonts w:ascii="Times New Roman" w:hAnsi="Times New Roman" w:cs="Times New Roman"/>
          <w:sz w:val="22"/>
          <w:szCs w:val="22"/>
          <w:lang w:val="uk-UA"/>
        </w:rPr>
        <w:t xml:space="preserve"> ТАК/НІ</w:t>
      </w:r>
    </w:p>
    <w:p w:rsidR="00553DFB" w:rsidRPr="00E44B4C" w:rsidRDefault="00553DFB" w:rsidP="00553DFB">
      <w:pPr>
        <w:pStyle w:val="a8"/>
        <w:widowControl/>
        <w:tabs>
          <w:tab w:val="left" w:pos="360"/>
        </w:tabs>
        <w:spacing w:after="120"/>
        <w:ind w:left="25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або</w:t>
      </w:r>
    </w:p>
    <w:p w:rsidR="00B12BB9" w:rsidRPr="00E44B4C" w:rsidRDefault="00553DFB" w:rsidP="00553DFB">
      <w:pPr>
        <w:pStyle w:val="a8"/>
        <w:widowControl/>
        <w:numPr>
          <w:ilvl w:val="2"/>
          <w:numId w:val="3"/>
        </w:numPr>
        <w:tabs>
          <w:tab w:val="left" w:pos="360"/>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фізичною особою**, призначеною в проект на основі договору про оплату ТАК/НІ</w:t>
      </w:r>
      <w:r w:rsidR="00D22B32" w:rsidRPr="00E44B4C">
        <w:rPr>
          <w:rFonts w:ascii="Times New Roman" w:hAnsi="Times New Roman" w:cs="Times New Roman"/>
          <w:sz w:val="22"/>
          <w:szCs w:val="22"/>
          <w:lang w:val="uk-UA"/>
        </w:rPr>
        <w:t>.</w:t>
      </w:r>
    </w:p>
    <w:p w:rsidR="00B12BB9" w:rsidRPr="00E44B4C" w:rsidRDefault="00C53347" w:rsidP="003410D3">
      <w:pPr>
        <w:pStyle w:val="a8"/>
        <w:widowControl/>
        <w:numPr>
          <w:ilvl w:val="0"/>
          <w:numId w:val="45"/>
        </w:numPr>
        <w:tabs>
          <w:tab w:val="left" w:pos="360"/>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 xml:space="preserve">Заклад і Працівник погоджуються, що Працівник працював над цим проектом та виконав такі обов’язки протягом періоду </w:t>
      </w:r>
      <w:r w:rsidR="00EB2714" w:rsidRPr="00E44B4C">
        <w:rPr>
          <w:rFonts w:ascii="Times New Roman" w:hAnsi="Times New Roman" w:cs="Times New Roman"/>
          <w:sz w:val="22"/>
          <w:szCs w:val="22"/>
          <w:lang w:val="uk-UA"/>
        </w:rPr>
        <w:t xml:space="preserve">допустимої тривалості </w:t>
      </w:r>
      <w:r w:rsidRPr="00E44B4C">
        <w:rPr>
          <w:rFonts w:ascii="Times New Roman" w:hAnsi="Times New Roman" w:cs="Times New Roman"/>
          <w:sz w:val="22"/>
          <w:szCs w:val="22"/>
          <w:lang w:val="uk-UA"/>
        </w:rPr>
        <w:t>проекту</w:t>
      </w:r>
      <w:r w:rsidR="00D22B32" w:rsidRPr="00E44B4C">
        <w:rPr>
          <w:rFonts w:ascii="Times New Roman" w:hAnsi="Times New Roman" w:cs="Times New Roman"/>
          <w:sz w:val="22"/>
          <w:szCs w:val="22"/>
          <w:lang w:val="uk-UA"/>
        </w:rPr>
        <w:t>.</w:t>
      </w:r>
    </w:p>
    <w:p w:rsidR="00C53347" w:rsidRPr="00E44B4C" w:rsidRDefault="00C53347" w:rsidP="002006F2">
      <w:pPr>
        <w:pStyle w:val="a8"/>
        <w:widowControl/>
        <w:tabs>
          <w:tab w:val="left" w:pos="360"/>
        </w:tabs>
        <w:spacing w:after="120"/>
        <w:jc w:val="both"/>
        <w:rPr>
          <w:rFonts w:ascii="Times New Roman" w:hAnsi="Times New Roman" w:cs="Times New Roman"/>
          <w:sz w:val="22"/>
          <w:szCs w:val="22"/>
          <w:lang w:val="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2535"/>
        <w:gridCol w:w="710"/>
        <w:gridCol w:w="2702"/>
      </w:tblGrid>
      <w:tr w:rsidR="00B12BB9" w:rsidRPr="00E44B4C" w:rsidTr="00C53347">
        <w:trPr>
          <w:trHeight w:val="226"/>
          <w:jc w:val="center"/>
        </w:trPr>
        <w:tc>
          <w:tcPr>
            <w:tcW w:w="734" w:type="dxa"/>
            <w:shd w:val="clear" w:color="auto" w:fill="FFFFFF"/>
          </w:tcPr>
          <w:p w:rsidR="00B12BB9" w:rsidRPr="00E44B4C" w:rsidRDefault="00B12BB9" w:rsidP="002006F2">
            <w:pPr>
              <w:pStyle w:val="af"/>
              <w:widowControl/>
              <w:jc w:val="center"/>
              <w:rPr>
                <w:i/>
                <w:sz w:val="22"/>
                <w:szCs w:val="22"/>
                <w:lang w:val="uk-UA"/>
              </w:rPr>
            </w:pPr>
          </w:p>
        </w:tc>
        <w:tc>
          <w:tcPr>
            <w:tcW w:w="2535" w:type="dxa"/>
            <w:shd w:val="clear" w:color="auto" w:fill="FFFFFF"/>
            <w:vAlign w:val="bottom"/>
          </w:tcPr>
          <w:p w:rsidR="00B12BB9" w:rsidRPr="00E44B4C" w:rsidRDefault="00C53347" w:rsidP="002006F2">
            <w:pPr>
              <w:pStyle w:val="af"/>
              <w:widowControl/>
              <w:jc w:val="center"/>
              <w:rPr>
                <w:i/>
                <w:sz w:val="22"/>
                <w:szCs w:val="22"/>
                <w:lang w:val="uk-UA"/>
              </w:rPr>
            </w:pPr>
            <w:r w:rsidRPr="00E44B4C">
              <w:rPr>
                <w:i/>
                <w:sz w:val="22"/>
                <w:szCs w:val="22"/>
                <w:lang w:val="uk-UA"/>
              </w:rPr>
              <w:t>дд</w:t>
            </w:r>
            <w:r w:rsidR="00D22B32" w:rsidRPr="00E44B4C">
              <w:rPr>
                <w:i/>
                <w:sz w:val="22"/>
                <w:szCs w:val="22"/>
                <w:lang w:val="uk-UA"/>
              </w:rPr>
              <w:t>/</w:t>
            </w:r>
            <w:r w:rsidRPr="00E44B4C">
              <w:rPr>
                <w:i/>
                <w:sz w:val="22"/>
                <w:szCs w:val="22"/>
                <w:lang w:val="uk-UA"/>
              </w:rPr>
              <w:t>мм</w:t>
            </w:r>
            <w:r w:rsidR="00D22B32" w:rsidRPr="00E44B4C">
              <w:rPr>
                <w:i/>
                <w:sz w:val="22"/>
                <w:szCs w:val="22"/>
                <w:lang w:val="uk-UA"/>
              </w:rPr>
              <w:t>/</w:t>
            </w:r>
            <w:r w:rsidRPr="00E44B4C">
              <w:rPr>
                <w:i/>
                <w:sz w:val="22"/>
                <w:szCs w:val="22"/>
                <w:lang w:val="uk-UA"/>
              </w:rPr>
              <w:t>рр</w:t>
            </w:r>
          </w:p>
        </w:tc>
        <w:tc>
          <w:tcPr>
            <w:tcW w:w="710" w:type="dxa"/>
            <w:shd w:val="clear" w:color="auto" w:fill="FFFFFF"/>
          </w:tcPr>
          <w:p w:rsidR="00B12BB9" w:rsidRPr="00E44B4C" w:rsidRDefault="00B12BB9" w:rsidP="002006F2">
            <w:pPr>
              <w:pStyle w:val="af"/>
              <w:widowControl/>
              <w:jc w:val="center"/>
              <w:rPr>
                <w:i/>
                <w:sz w:val="22"/>
                <w:szCs w:val="22"/>
                <w:lang w:val="uk-UA"/>
              </w:rPr>
            </w:pPr>
          </w:p>
        </w:tc>
        <w:tc>
          <w:tcPr>
            <w:tcW w:w="2702" w:type="dxa"/>
            <w:shd w:val="clear" w:color="auto" w:fill="FFFFFF"/>
            <w:vAlign w:val="bottom"/>
          </w:tcPr>
          <w:p w:rsidR="00B12BB9" w:rsidRPr="00E44B4C" w:rsidRDefault="00C53347" w:rsidP="002006F2">
            <w:pPr>
              <w:pStyle w:val="af"/>
              <w:widowControl/>
              <w:jc w:val="center"/>
              <w:rPr>
                <w:i/>
                <w:sz w:val="22"/>
                <w:szCs w:val="22"/>
                <w:lang w:val="uk-UA"/>
              </w:rPr>
            </w:pPr>
            <w:r w:rsidRPr="00E44B4C">
              <w:rPr>
                <w:i/>
                <w:sz w:val="22"/>
                <w:szCs w:val="22"/>
                <w:lang w:val="uk-UA"/>
              </w:rPr>
              <w:t>дд/мм/рр</w:t>
            </w:r>
          </w:p>
        </w:tc>
      </w:tr>
      <w:tr w:rsidR="00B12BB9" w:rsidRPr="00E44B4C" w:rsidTr="00C53347">
        <w:trPr>
          <w:trHeight w:val="461"/>
          <w:jc w:val="center"/>
        </w:trPr>
        <w:tc>
          <w:tcPr>
            <w:tcW w:w="734" w:type="dxa"/>
            <w:tcBorders>
              <w:top w:val="single" w:sz="4" w:space="0" w:color="auto"/>
              <w:left w:val="single" w:sz="4" w:space="0" w:color="auto"/>
              <w:bottom w:val="single" w:sz="4" w:space="0" w:color="auto"/>
            </w:tcBorders>
            <w:shd w:val="clear" w:color="auto" w:fill="FFFFFF"/>
            <w:vAlign w:val="center"/>
          </w:tcPr>
          <w:p w:rsidR="00B12BB9" w:rsidRPr="00E44B4C" w:rsidRDefault="00C53347" w:rsidP="002006F2">
            <w:pPr>
              <w:pStyle w:val="af"/>
              <w:widowControl/>
              <w:jc w:val="center"/>
              <w:rPr>
                <w:b/>
                <w:sz w:val="22"/>
                <w:szCs w:val="22"/>
                <w:lang w:val="uk-UA"/>
              </w:rPr>
            </w:pPr>
            <w:r w:rsidRPr="00E44B4C">
              <w:rPr>
                <w:b/>
                <w:sz w:val="22"/>
                <w:szCs w:val="22"/>
                <w:lang w:val="uk-UA"/>
              </w:rPr>
              <w:t>З</w:t>
            </w:r>
          </w:p>
        </w:tc>
        <w:tc>
          <w:tcPr>
            <w:tcW w:w="2535" w:type="dxa"/>
            <w:tcBorders>
              <w:top w:val="single" w:sz="4" w:space="0" w:color="auto"/>
              <w:left w:val="single" w:sz="4" w:space="0" w:color="auto"/>
              <w:bottom w:val="single" w:sz="4" w:space="0" w:color="auto"/>
            </w:tcBorders>
            <w:shd w:val="clear" w:color="auto" w:fill="FFFFFF"/>
          </w:tcPr>
          <w:p w:rsidR="00B12BB9" w:rsidRPr="00E44B4C" w:rsidRDefault="00B12BB9" w:rsidP="002006F2">
            <w:pPr>
              <w:pStyle w:val="af"/>
              <w:widowControl/>
              <w:rPr>
                <w:b/>
                <w:sz w:val="22"/>
                <w:szCs w:val="22"/>
                <w:lang w:val="uk-UA"/>
              </w:rPr>
            </w:pPr>
          </w:p>
        </w:tc>
        <w:tc>
          <w:tcPr>
            <w:tcW w:w="710" w:type="dxa"/>
            <w:tcBorders>
              <w:top w:val="single" w:sz="4" w:space="0" w:color="auto"/>
              <w:left w:val="single" w:sz="4" w:space="0" w:color="auto"/>
              <w:bottom w:val="single" w:sz="4" w:space="0" w:color="auto"/>
            </w:tcBorders>
            <w:shd w:val="clear" w:color="auto" w:fill="FFFFFF"/>
            <w:vAlign w:val="center"/>
          </w:tcPr>
          <w:p w:rsidR="00B12BB9" w:rsidRPr="00E44B4C" w:rsidRDefault="00C53347" w:rsidP="002006F2">
            <w:pPr>
              <w:pStyle w:val="af"/>
              <w:widowControl/>
              <w:jc w:val="center"/>
              <w:rPr>
                <w:b/>
                <w:sz w:val="22"/>
                <w:szCs w:val="22"/>
                <w:lang w:val="uk-UA"/>
              </w:rPr>
            </w:pPr>
            <w:r w:rsidRPr="00E44B4C">
              <w:rPr>
                <w:b/>
                <w:sz w:val="22"/>
                <w:szCs w:val="22"/>
                <w:lang w:val="uk-UA"/>
              </w:rPr>
              <w:t>ПО</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B12BB9" w:rsidRPr="00E44B4C" w:rsidRDefault="00B12BB9" w:rsidP="002006F2">
            <w:pPr>
              <w:pStyle w:val="af"/>
              <w:widowControl/>
              <w:rPr>
                <w:b/>
                <w:sz w:val="22"/>
                <w:szCs w:val="22"/>
                <w:lang w:val="uk-UA"/>
              </w:rPr>
            </w:pPr>
          </w:p>
        </w:tc>
      </w:tr>
    </w:tbl>
    <w:p w:rsidR="00B12BB9" w:rsidRPr="00E44B4C" w:rsidRDefault="00C53347" w:rsidP="002006F2">
      <w:pPr>
        <w:widowControl/>
        <w:spacing w:before="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Опишіть виробле</w:t>
      </w:r>
      <w:r w:rsidR="00EB2714" w:rsidRPr="00E44B4C">
        <w:rPr>
          <w:rFonts w:ascii="Times New Roman" w:hAnsi="Times New Roman" w:cs="Times New Roman"/>
          <w:sz w:val="22"/>
          <w:szCs w:val="22"/>
          <w:lang w:val="uk-UA"/>
        </w:rPr>
        <w:t>ні результати (короткий загальний опис</w:t>
      </w:r>
      <w:r w:rsidRPr="00E44B4C">
        <w:rPr>
          <w:rFonts w:ascii="Times New Roman" w:hAnsi="Times New Roman" w:cs="Times New Roman"/>
          <w:sz w:val="22"/>
          <w:szCs w:val="22"/>
          <w:lang w:val="uk-UA"/>
        </w:rPr>
        <w:t>, оскільки детальна інформація надається у табелю обліку робочого часу, який додається):</w:t>
      </w:r>
    </w:p>
    <w:p w:rsidR="00C53347" w:rsidRPr="00E44B4C" w:rsidRDefault="00C53347" w:rsidP="002006F2">
      <w:pPr>
        <w:widowControl/>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w:t>
      </w:r>
      <w:r w:rsidR="00EB2714" w:rsidRPr="00E44B4C">
        <w:rPr>
          <w:rFonts w:ascii="Times New Roman" w:hAnsi="Times New Roman" w:cs="Times New Roman"/>
          <w:sz w:val="22"/>
          <w:szCs w:val="22"/>
          <w:lang w:val="uk-UA"/>
        </w:rPr>
        <w:t>…………</w:t>
      </w:r>
      <w:r w:rsidRPr="00E44B4C">
        <w:rPr>
          <w:rFonts w:ascii="Times New Roman" w:hAnsi="Times New Roman" w:cs="Times New Roman"/>
          <w:sz w:val="22"/>
          <w:szCs w:val="22"/>
          <w:lang w:val="uk-UA"/>
        </w:rPr>
        <w:t>…………………………….</w:t>
      </w:r>
    </w:p>
    <w:p w:rsidR="00C53347" w:rsidRPr="00E44B4C" w:rsidRDefault="00C53347" w:rsidP="002006F2">
      <w:pPr>
        <w:widowControl/>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w:t>
      </w:r>
      <w:r w:rsidR="00EB2714" w:rsidRPr="00E44B4C">
        <w:rPr>
          <w:rFonts w:ascii="Times New Roman" w:hAnsi="Times New Roman" w:cs="Times New Roman"/>
          <w:sz w:val="22"/>
          <w:szCs w:val="22"/>
          <w:lang w:val="uk-UA"/>
        </w:rPr>
        <w:t>………..</w:t>
      </w:r>
      <w:r w:rsidRPr="00E44B4C">
        <w:rPr>
          <w:rFonts w:ascii="Times New Roman" w:hAnsi="Times New Roman" w:cs="Times New Roman"/>
          <w:sz w:val="22"/>
          <w:szCs w:val="22"/>
          <w:lang w:val="uk-UA"/>
        </w:rPr>
        <w:t>…………….</w:t>
      </w:r>
    </w:p>
    <w:p w:rsidR="00C53347" w:rsidRPr="00E44B4C" w:rsidRDefault="00C53347" w:rsidP="002006F2">
      <w:pPr>
        <w:widowControl/>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w:t>
      </w:r>
      <w:r w:rsidR="00EB2714" w:rsidRPr="00E44B4C">
        <w:rPr>
          <w:rFonts w:ascii="Times New Roman" w:hAnsi="Times New Roman" w:cs="Times New Roman"/>
          <w:sz w:val="22"/>
          <w:szCs w:val="22"/>
          <w:lang w:val="uk-UA"/>
        </w:rPr>
        <w:t>………..</w:t>
      </w:r>
      <w:r w:rsidRPr="00E44B4C">
        <w:rPr>
          <w:rFonts w:ascii="Times New Roman" w:hAnsi="Times New Roman" w:cs="Times New Roman"/>
          <w:sz w:val="22"/>
          <w:szCs w:val="22"/>
          <w:lang w:val="uk-UA"/>
        </w:rPr>
        <w:t>….</w:t>
      </w:r>
    </w:p>
    <w:p w:rsidR="00C53347" w:rsidRPr="00E44B4C" w:rsidRDefault="00C53347" w:rsidP="002006F2">
      <w:pPr>
        <w:widowControl/>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w:t>
      </w:r>
      <w:r w:rsidR="00EB2714" w:rsidRPr="00E44B4C">
        <w:rPr>
          <w:rFonts w:ascii="Times New Roman" w:hAnsi="Times New Roman" w:cs="Times New Roman"/>
          <w:sz w:val="22"/>
          <w:szCs w:val="22"/>
          <w:lang w:val="uk-UA"/>
        </w:rPr>
        <w:t>………..</w:t>
      </w:r>
    </w:p>
    <w:p w:rsidR="00C53347" w:rsidRPr="00E44B4C" w:rsidRDefault="00C53347" w:rsidP="002006F2">
      <w:pPr>
        <w:widowControl/>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w:t>
      </w:r>
      <w:r w:rsidR="00EB2714" w:rsidRPr="00E44B4C">
        <w:rPr>
          <w:rFonts w:ascii="Times New Roman" w:hAnsi="Times New Roman" w:cs="Times New Roman"/>
          <w:sz w:val="22"/>
          <w:szCs w:val="22"/>
          <w:lang w:val="uk-UA"/>
        </w:rPr>
        <w:t>………..</w:t>
      </w:r>
    </w:p>
    <w:p w:rsidR="00B12BB9" w:rsidRPr="00E44B4C" w:rsidRDefault="00D22B32" w:rsidP="002006F2">
      <w:pPr>
        <w:widowControl/>
        <w:tabs>
          <w:tab w:val="left" w:pos="426"/>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4.</w:t>
      </w:r>
      <w:r w:rsidRPr="00E44B4C">
        <w:rPr>
          <w:rFonts w:ascii="Times New Roman" w:hAnsi="Times New Roman" w:cs="Times New Roman"/>
          <w:sz w:val="22"/>
          <w:szCs w:val="22"/>
          <w:lang w:val="uk-UA"/>
        </w:rPr>
        <w:tab/>
      </w:r>
      <w:r w:rsidR="00C53347" w:rsidRPr="00E44B4C">
        <w:rPr>
          <w:rFonts w:ascii="Times New Roman" w:hAnsi="Times New Roman" w:cs="Times New Roman"/>
          <w:sz w:val="22"/>
          <w:szCs w:val="22"/>
          <w:lang w:val="uk-UA"/>
        </w:rPr>
        <w:t>Будь ласка, заповніть інформацію нижче</w:t>
      </w:r>
      <w:r w:rsidRPr="00E44B4C">
        <w:rPr>
          <w:rFonts w:ascii="Times New Roman" w:hAnsi="Times New Roman" w:cs="Times New Roman"/>
          <w:sz w:val="22"/>
          <w:szCs w:val="22"/>
          <w:lang w:val="uk-UA"/>
        </w:rPr>
        <w:t>.</w:t>
      </w:r>
    </w:p>
    <w:tbl>
      <w:tblPr>
        <w:tblOverlap w:val="never"/>
        <w:tblW w:w="0" w:type="auto"/>
        <w:tblInd w:w="436" w:type="dxa"/>
        <w:tblLayout w:type="fixed"/>
        <w:tblCellMar>
          <w:left w:w="10" w:type="dxa"/>
          <w:right w:w="10" w:type="dxa"/>
        </w:tblCellMar>
        <w:tblLook w:val="0000" w:firstRow="0" w:lastRow="0" w:firstColumn="0" w:lastColumn="0" w:noHBand="0" w:noVBand="0"/>
      </w:tblPr>
      <w:tblGrid>
        <w:gridCol w:w="7087"/>
        <w:gridCol w:w="2126"/>
      </w:tblGrid>
      <w:tr w:rsidR="00B12BB9" w:rsidRPr="00E44B4C" w:rsidTr="003D491A">
        <w:tc>
          <w:tcPr>
            <w:tcW w:w="7087" w:type="dxa"/>
            <w:tcBorders>
              <w:top w:val="single" w:sz="4" w:space="0" w:color="auto"/>
              <w:left w:val="single" w:sz="4" w:space="0" w:color="auto"/>
            </w:tcBorders>
            <w:shd w:val="clear" w:color="auto" w:fill="FFFFFF"/>
            <w:vAlign w:val="bottom"/>
          </w:tcPr>
          <w:p w:rsidR="00B12BB9" w:rsidRPr="00E44B4C" w:rsidRDefault="00C53347" w:rsidP="002006F2">
            <w:pPr>
              <w:widowControl/>
              <w:ind w:left="132"/>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Категорія персоналу (менеджер / дослідник, викладач, тренер / технічний персонал / адміністративний персонал)</w:t>
            </w:r>
          </w:p>
        </w:tc>
        <w:tc>
          <w:tcPr>
            <w:tcW w:w="2126" w:type="dxa"/>
            <w:tcBorders>
              <w:top w:val="single" w:sz="4" w:space="0" w:color="auto"/>
              <w:left w:val="single" w:sz="4" w:space="0" w:color="auto"/>
              <w:right w:val="single" w:sz="4" w:space="0" w:color="auto"/>
            </w:tcBorders>
            <w:shd w:val="clear" w:color="auto" w:fill="FFFFFF"/>
          </w:tcPr>
          <w:p w:rsidR="00B12BB9" w:rsidRPr="00E44B4C" w:rsidRDefault="00B12BB9" w:rsidP="002006F2">
            <w:pPr>
              <w:widowControl/>
              <w:spacing w:after="120"/>
              <w:jc w:val="both"/>
              <w:rPr>
                <w:rFonts w:ascii="Times New Roman" w:hAnsi="Times New Roman" w:cs="Times New Roman"/>
                <w:sz w:val="22"/>
                <w:szCs w:val="22"/>
                <w:lang w:val="uk-UA"/>
              </w:rPr>
            </w:pPr>
          </w:p>
        </w:tc>
      </w:tr>
      <w:tr w:rsidR="00B12BB9" w:rsidRPr="00E44B4C" w:rsidTr="003D491A">
        <w:tc>
          <w:tcPr>
            <w:tcW w:w="7087" w:type="dxa"/>
            <w:tcBorders>
              <w:top w:val="single" w:sz="4" w:space="0" w:color="auto"/>
              <w:left w:val="single" w:sz="4" w:space="0" w:color="auto"/>
            </w:tcBorders>
            <w:shd w:val="clear" w:color="auto" w:fill="FFFFFF"/>
            <w:vAlign w:val="center"/>
          </w:tcPr>
          <w:p w:rsidR="00B12BB9" w:rsidRPr="00E44B4C" w:rsidRDefault="00C53347" w:rsidP="002006F2">
            <w:pPr>
              <w:widowControl/>
              <w:ind w:left="132"/>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Країна Закладу, в штаті якого працює Працівник</w:t>
            </w:r>
          </w:p>
        </w:tc>
        <w:tc>
          <w:tcPr>
            <w:tcW w:w="2126" w:type="dxa"/>
            <w:tcBorders>
              <w:top w:val="single" w:sz="4" w:space="0" w:color="auto"/>
              <w:left w:val="single" w:sz="4" w:space="0" w:color="auto"/>
              <w:right w:val="single" w:sz="4" w:space="0" w:color="auto"/>
            </w:tcBorders>
            <w:shd w:val="clear" w:color="auto" w:fill="FFFFFF"/>
          </w:tcPr>
          <w:p w:rsidR="00B12BB9" w:rsidRPr="00E44B4C" w:rsidRDefault="00B12BB9" w:rsidP="002006F2">
            <w:pPr>
              <w:widowControl/>
              <w:spacing w:after="120"/>
              <w:jc w:val="both"/>
              <w:rPr>
                <w:rFonts w:ascii="Times New Roman" w:hAnsi="Times New Roman" w:cs="Times New Roman"/>
                <w:sz w:val="22"/>
                <w:szCs w:val="22"/>
                <w:lang w:val="uk-UA"/>
              </w:rPr>
            </w:pPr>
          </w:p>
        </w:tc>
      </w:tr>
      <w:tr w:rsidR="00B12BB9" w:rsidRPr="00E44B4C" w:rsidTr="003D491A">
        <w:tc>
          <w:tcPr>
            <w:tcW w:w="7087" w:type="dxa"/>
            <w:tcBorders>
              <w:top w:val="single" w:sz="4" w:space="0" w:color="auto"/>
              <w:left w:val="single" w:sz="4" w:space="0" w:color="auto"/>
              <w:bottom w:val="single" w:sz="4" w:space="0" w:color="auto"/>
            </w:tcBorders>
            <w:shd w:val="clear" w:color="auto" w:fill="FFFFFF"/>
            <w:vAlign w:val="center"/>
          </w:tcPr>
          <w:p w:rsidR="00B12BB9" w:rsidRPr="00E44B4C" w:rsidRDefault="00C53347" w:rsidP="00991C64">
            <w:pPr>
              <w:widowControl/>
              <w:ind w:left="132"/>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 xml:space="preserve">Кількість </w:t>
            </w:r>
            <w:r w:rsidR="00553DFB" w:rsidRPr="00E44B4C">
              <w:rPr>
                <w:rFonts w:ascii="Times New Roman" w:hAnsi="Times New Roman" w:cs="Times New Roman"/>
                <w:sz w:val="22"/>
                <w:szCs w:val="22"/>
                <w:lang w:val="uk-UA"/>
              </w:rPr>
              <w:t xml:space="preserve">відпрацьованих </w:t>
            </w:r>
            <w:r w:rsidRPr="00E44B4C">
              <w:rPr>
                <w:rFonts w:ascii="Times New Roman" w:hAnsi="Times New Roman" w:cs="Times New Roman"/>
                <w:sz w:val="22"/>
                <w:szCs w:val="22"/>
                <w:lang w:val="uk-UA"/>
              </w:rPr>
              <w:t>днів</w:t>
            </w:r>
            <w:r w:rsidR="003D491A" w:rsidRPr="00E44B4C">
              <w:rPr>
                <w:rFonts w:ascii="Times New Roman" w:hAnsi="Times New Roman" w:cs="Times New Roman"/>
                <w:sz w:val="22"/>
                <w:szCs w:val="22"/>
                <w:lang w:val="uk-UA"/>
              </w:rPr>
              <w:t xml:space="preserve">, </w:t>
            </w:r>
            <w:r w:rsidR="00991C64" w:rsidRPr="00E44B4C">
              <w:rPr>
                <w:rFonts w:ascii="Times New Roman" w:hAnsi="Times New Roman" w:cs="Times New Roman"/>
                <w:sz w:val="22"/>
                <w:szCs w:val="22"/>
                <w:lang w:val="uk-UA"/>
              </w:rPr>
              <w:t xml:space="preserve">сплачених </w:t>
            </w:r>
            <w:r w:rsidR="00553DFB" w:rsidRPr="00E44B4C">
              <w:rPr>
                <w:rFonts w:ascii="Times New Roman" w:hAnsi="Times New Roman" w:cs="Times New Roman"/>
                <w:sz w:val="22"/>
                <w:szCs w:val="22"/>
                <w:lang w:val="uk-UA"/>
              </w:rPr>
              <w:t>проектом</w:t>
            </w:r>
            <w:r w:rsidR="003D491A" w:rsidRPr="00E44B4C">
              <w:rPr>
                <w:rFonts w:ascii="Times New Roman" w:hAnsi="Times New Roman" w:cs="Times New Roman"/>
                <w:sz w:val="22"/>
                <w:szCs w:val="22"/>
                <w:lang w:val="uk-UA"/>
              </w:rPr>
              <w:t xml:space="preserve"> (відповідно до табелю обліку робочого часу)</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12BB9" w:rsidRPr="00E44B4C" w:rsidRDefault="00B12BB9" w:rsidP="00A37F07">
            <w:pPr>
              <w:widowControl/>
              <w:ind w:left="132"/>
              <w:jc w:val="both"/>
              <w:rPr>
                <w:rFonts w:ascii="Times New Roman" w:hAnsi="Times New Roman" w:cs="Times New Roman"/>
                <w:sz w:val="22"/>
                <w:szCs w:val="22"/>
                <w:lang w:val="uk-UA"/>
              </w:rPr>
            </w:pPr>
          </w:p>
        </w:tc>
      </w:tr>
    </w:tbl>
    <w:p w:rsidR="00B905FC" w:rsidRPr="00E44B4C" w:rsidRDefault="00B905FC" w:rsidP="00A37F07">
      <w:pPr>
        <w:widowControl/>
        <w:ind w:left="132"/>
        <w:jc w:val="both"/>
        <w:rPr>
          <w:rFonts w:ascii="Times New Roman" w:hAnsi="Times New Roman" w:cs="Times New Roman"/>
          <w:sz w:val="22"/>
          <w:szCs w:val="22"/>
          <w:lang w:val="uk-UA"/>
        </w:rPr>
      </w:pPr>
    </w:p>
    <w:p w:rsidR="00B12BB9" w:rsidRPr="00E44B4C" w:rsidRDefault="00D22B32" w:rsidP="002006F2">
      <w:pPr>
        <w:widowControl/>
        <w:spacing w:before="120" w:after="120"/>
        <w:ind w:left="425" w:hanging="425"/>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5.</w:t>
      </w:r>
      <w:r w:rsidRPr="00E44B4C">
        <w:rPr>
          <w:rFonts w:ascii="Times New Roman" w:hAnsi="Times New Roman" w:cs="Times New Roman"/>
          <w:sz w:val="22"/>
          <w:szCs w:val="22"/>
          <w:lang w:val="uk-UA"/>
        </w:rPr>
        <w:tab/>
      </w:r>
      <w:r w:rsidR="003D491A" w:rsidRPr="00E44B4C">
        <w:rPr>
          <w:rFonts w:ascii="Times New Roman" w:hAnsi="Times New Roman" w:cs="Times New Roman"/>
          <w:sz w:val="22"/>
          <w:szCs w:val="22"/>
          <w:lang w:val="uk-UA"/>
        </w:rPr>
        <w:t xml:space="preserve">Ця </w:t>
      </w:r>
      <w:r w:rsidR="00553DFB" w:rsidRPr="00E44B4C">
        <w:rPr>
          <w:rFonts w:ascii="Times New Roman" w:hAnsi="Times New Roman" w:cs="Times New Roman"/>
          <w:sz w:val="22"/>
          <w:szCs w:val="22"/>
          <w:lang w:val="uk-UA"/>
        </w:rPr>
        <w:t>декларація</w:t>
      </w:r>
      <w:r w:rsidR="003D491A" w:rsidRPr="00E44B4C">
        <w:rPr>
          <w:rFonts w:ascii="Times New Roman" w:hAnsi="Times New Roman" w:cs="Times New Roman"/>
          <w:sz w:val="22"/>
          <w:szCs w:val="22"/>
          <w:lang w:val="uk-UA"/>
        </w:rPr>
        <w:t xml:space="preserve"> жодним чином не змінює </w:t>
      </w:r>
      <w:r w:rsidR="00553DFB" w:rsidRPr="00E44B4C">
        <w:rPr>
          <w:rFonts w:ascii="Times New Roman" w:hAnsi="Times New Roman" w:cs="Times New Roman"/>
          <w:sz w:val="22"/>
          <w:szCs w:val="22"/>
          <w:lang w:val="uk-UA"/>
        </w:rPr>
        <w:t xml:space="preserve">вже існуючих </w:t>
      </w:r>
      <w:r w:rsidR="003D491A" w:rsidRPr="00E44B4C">
        <w:rPr>
          <w:rFonts w:ascii="Times New Roman" w:hAnsi="Times New Roman" w:cs="Times New Roman"/>
          <w:sz w:val="22"/>
          <w:szCs w:val="22"/>
          <w:lang w:val="uk-UA"/>
        </w:rPr>
        <w:t>умов</w:t>
      </w:r>
      <w:r w:rsidR="00553DFB" w:rsidRPr="00E44B4C">
        <w:rPr>
          <w:rFonts w:ascii="Times New Roman" w:hAnsi="Times New Roman" w:cs="Times New Roman"/>
          <w:sz w:val="22"/>
          <w:szCs w:val="22"/>
          <w:lang w:val="uk-UA"/>
        </w:rPr>
        <w:t>/призначення</w:t>
      </w:r>
      <w:r w:rsidR="003D491A" w:rsidRPr="00E44B4C">
        <w:rPr>
          <w:rFonts w:ascii="Times New Roman" w:hAnsi="Times New Roman" w:cs="Times New Roman"/>
          <w:sz w:val="22"/>
          <w:szCs w:val="22"/>
          <w:lang w:val="uk-UA"/>
        </w:rPr>
        <w:t xml:space="preserve"> трудової угоди між Закладом і Працівником і укладена виключно з метою обґрунтування витрат на персонал, які Заклад </w:t>
      </w:r>
      <w:r w:rsidR="00325DF1" w:rsidRPr="00E44B4C">
        <w:rPr>
          <w:rFonts w:ascii="Times New Roman" w:hAnsi="Times New Roman" w:cs="Times New Roman"/>
          <w:sz w:val="22"/>
          <w:szCs w:val="22"/>
          <w:lang w:val="uk-UA"/>
        </w:rPr>
        <w:t>використовує з</w:t>
      </w:r>
      <w:r w:rsidR="003D491A" w:rsidRPr="00E44B4C">
        <w:rPr>
          <w:rFonts w:ascii="Times New Roman" w:hAnsi="Times New Roman" w:cs="Times New Roman"/>
          <w:sz w:val="22"/>
          <w:szCs w:val="22"/>
          <w:lang w:val="uk-UA"/>
        </w:rPr>
        <w:t xml:space="preserve">а рахунок </w:t>
      </w:r>
      <w:r w:rsidR="00A37F07" w:rsidRPr="00E44B4C">
        <w:rPr>
          <w:rFonts w:ascii="Times New Roman" w:hAnsi="Times New Roman" w:cs="Times New Roman"/>
          <w:sz w:val="22"/>
          <w:szCs w:val="22"/>
          <w:lang w:val="uk-UA"/>
        </w:rPr>
        <w:t xml:space="preserve">кошт </w:t>
      </w:r>
      <w:r w:rsidR="003D491A" w:rsidRPr="00E44B4C">
        <w:rPr>
          <w:rFonts w:ascii="Times New Roman" w:hAnsi="Times New Roman" w:cs="Times New Roman"/>
          <w:sz w:val="22"/>
          <w:szCs w:val="22"/>
          <w:lang w:val="uk-UA"/>
        </w:rPr>
        <w:t>гранту Програми Еразмус+ з Розвитку потенціалу у вищій освіті</w:t>
      </w:r>
      <w:r w:rsidRPr="00E44B4C">
        <w:rPr>
          <w:rFonts w:ascii="Times New Roman" w:hAnsi="Times New Roman" w:cs="Times New Roman"/>
          <w:sz w:val="22"/>
          <w:szCs w:val="22"/>
          <w:lang w:val="uk-UA"/>
        </w:rPr>
        <w:t>.</w:t>
      </w:r>
    </w:p>
    <w:p w:rsidR="00B905FC" w:rsidRPr="00E44B4C" w:rsidRDefault="00B905FC" w:rsidP="002006F2">
      <w:pPr>
        <w:widowControl/>
        <w:tabs>
          <w:tab w:val="left" w:leader="dot" w:pos="3910"/>
          <w:tab w:val="left" w:leader="dot" w:pos="8964"/>
        </w:tabs>
        <w:spacing w:after="120"/>
        <w:jc w:val="both"/>
        <w:rPr>
          <w:rFonts w:ascii="Times New Roman" w:hAnsi="Times New Roman" w:cs="Times New Roman"/>
          <w:sz w:val="22"/>
          <w:szCs w:val="22"/>
          <w:lang w:val="uk-UA"/>
        </w:rPr>
      </w:pPr>
    </w:p>
    <w:p w:rsidR="00B12BB9" w:rsidRPr="00E44B4C" w:rsidRDefault="003D491A" w:rsidP="002006F2">
      <w:pPr>
        <w:widowControl/>
        <w:tabs>
          <w:tab w:val="left" w:leader="dot" w:pos="3910"/>
          <w:tab w:val="left" w:leader="dot" w:pos="8964"/>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Підписано у</w:t>
      </w:r>
      <w:r w:rsidR="00D22B32" w:rsidRPr="00E44B4C">
        <w:rPr>
          <w:rFonts w:ascii="Times New Roman" w:hAnsi="Times New Roman" w:cs="Times New Roman"/>
          <w:sz w:val="22"/>
          <w:szCs w:val="22"/>
          <w:lang w:val="uk-UA"/>
        </w:rPr>
        <w:tab/>
        <w:t xml:space="preserve"> </w:t>
      </w:r>
      <w:r w:rsidRPr="00E44B4C">
        <w:rPr>
          <w:rFonts w:ascii="Times New Roman" w:hAnsi="Times New Roman" w:cs="Times New Roman"/>
          <w:sz w:val="22"/>
          <w:szCs w:val="22"/>
          <w:lang w:val="uk-UA"/>
        </w:rPr>
        <w:t>Дата</w:t>
      </w:r>
      <w:r w:rsidR="00D22B32" w:rsidRPr="00E44B4C">
        <w:rPr>
          <w:rFonts w:ascii="Times New Roman" w:hAnsi="Times New Roman" w:cs="Times New Roman"/>
          <w:sz w:val="22"/>
          <w:szCs w:val="22"/>
          <w:lang w:val="uk-UA"/>
        </w:rPr>
        <w:tab/>
      </w:r>
    </w:p>
    <w:p w:rsidR="00B12BB9" w:rsidRPr="00E44B4C" w:rsidRDefault="003D491A" w:rsidP="002006F2">
      <w:pPr>
        <w:widowControl/>
        <w:tabs>
          <w:tab w:val="left" w:leader="dot" w:pos="3910"/>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Ім’я</w:t>
      </w:r>
      <w:r w:rsidR="00D22B32" w:rsidRPr="00E44B4C">
        <w:rPr>
          <w:rFonts w:ascii="Times New Roman" w:hAnsi="Times New Roman" w:cs="Times New Roman"/>
          <w:sz w:val="22"/>
          <w:szCs w:val="22"/>
          <w:lang w:val="uk-UA"/>
        </w:rPr>
        <w:tab/>
      </w:r>
    </w:p>
    <w:p w:rsidR="00B12BB9" w:rsidRPr="00E44B4C" w:rsidRDefault="003D491A" w:rsidP="002006F2">
      <w:pPr>
        <w:widowControl/>
        <w:tabs>
          <w:tab w:val="left" w:leader="dot" w:pos="3910"/>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Посада</w:t>
      </w:r>
      <w:r w:rsidR="00D22B32" w:rsidRPr="00E44B4C">
        <w:rPr>
          <w:rFonts w:ascii="Times New Roman" w:hAnsi="Times New Roman" w:cs="Times New Roman"/>
          <w:sz w:val="22"/>
          <w:szCs w:val="22"/>
          <w:lang w:val="uk-UA"/>
        </w:rPr>
        <w:tab/>
      </w:r>
    </w:p>
    <w:p w:rsidR="00B12BB9" w:rsidRPr="00E44B4C" w:rsidRDefault="003D491A" w:rsidP="002006F2">
      <w:pPr>
        <w:widowControl/>
        <w:tabs>
          <w:tab w:val="left" w:leader="dot" w:pos="3910"/>
          <w:tab w:val="left" w:leader="dot" w:pos="8964"/>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Заклад</w:t>
      </w:r>
      <w:r w:rsidR="00D22B32" w:rsidRPr="00E44B4C">
        <w:rPr>
          <w:rFonts w:ascii="Times New Roman" w:hAnsi="Times New Roman" w:cs="Times New Roman"/>
          <w:sz w:val="22"/>
          <w:szCs w:val="22"/>
          <w:lang w:val="uk-UA"/>
        </w:rPr>
        <w:tab/>
        <w:t xml:space="preserve"> </w:t>
      </w:r>
      <w:r w:rsidRPr="00E44B4C">
        <w:rPr>
          <w:rFonts w:ascii="Times New Roman" w:hAnsi="Times New Roman" w:cs="Times New Roman"/>
          <w:sz w:val="22"/>
          <w:szCs w:val="22"/>
          <w:lang w:val="uk-UA"/>
        </w:rPr>
        <w:t>Ім’я працівника</w:t>
      </w:r>
      <w:r w:rsidR="00D22B32" w:rsidRPr="00E44B4C">
        <w:rPr>
          <w:rFonts w:ascii="Times New Roman" w:hAnsi="Times New Roman" w:cs="Times New Roman"/>
          <w:sz w:val="22"/>
          <w:szCs w:val="22"/>
          <w:lang w:val="uk-UA"/>
        </w:rPr>
        <w:tab/>
      </w:r>
    </w:p>
    <w:p w:rsidR="00B905FC" w:rsidRPr="00E44B4C" w:rsidRDefault="00B905FC" w:rsidP="002006F2">
      <w:pPr>
        <w:widowControl/>
        <w:tabs>
          <w:tab w:val="left" w:pos="5055"/>
        </w:tabs>
        <w:spacing w:after="120"/>
        <w:jc w:val="both"/>
        <w:rPr>
          <w:rFonts w:ascii="Times New Roman" w:hAnsi="Times New Roman" w:cs="Times New Roman"/>
          <w:sz w:val="18"/>
          <w:szCs w:val="22"/>
          <w:lang w:val="uk-UA"/>
        </w:rPr>
      </w:pPr>
    </w:p>
    <w:p w:rsidR="00B12BB9" w:rsidRPr="00E44B4C" w:rsidRDefault="003D491A" w:rsidP="002006F2">
      <w:pPr>
        <w:widowControl/>
        <w:tabs>
          <w:tab w:val="left" w:pos="5055"/>
        </w:tabs>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Підпис і печатка Закладу</w:t>
      </w:r>
      <w:r w:rsidR="00D22B32" w:rsidRPr="00E44B4C">
        <w:rPr>
          <w:rFonts w:ascii="Times New Roman" w:hAnsi="Times New Roman" w:cs="Times New Roman"/>
          <w:sz w:val="22"/>
          <w:szCs w:val="22"/>
          <w:lang w:val="uk-UA"/>
        </w:rPr>
        <w:tab/>
      </w:r>
      <w:r w:rsidRPr="00E44B4C">
        <w:rPr>
          <w:rFonts w:ascii="Times New Roman" w:hAnsi="Times New Roman" w:cs="Times New Roman"/>
          <w:sz w:val="22"/>
          <w:szCs w:val="22"/>
          <w:lang w:val="uk-UA"/>
        </w:rPr>
        <w:t>Підпис і печатка працівника</w:t>
      </w:r>
    </w:p>
    <w:p w:rsidR="00B905FC" w:rsidRPr="00E44B4C" w:rsidRDefault="00B905FC" w:rsidP="002006F2">
      <w:pPr>
        <w:widowControl/>
        <w:spacing w:after="120"/>
        <w:jc w:val="both"/>
        <w:rPr>
          <w:rFonts w:ascii="Times New Roman" w:hAnsi="Times New Roman" w:cs="Times New Roman"/>
          <w:sz w:val="8"/>
          <w:szCs w:val="22"/>
          <w:lang w:val="uk-UA"/>
        </w:rPr>
      </w:pPr>
    </w:p>
    <w:p w:rsidR="003D491A" w:rsidRPr="00E44B4C" w:rsidRDefault="00D22B32" w:rsidP="00B905FC">
      <w:pPr>
        <w:widowControl/>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lastRenderedPageBreak/>
        <w:t>*</w:t>
      </w:r>
      <w:r w:rsidR="00553DFB" w:rsidRPr="00E44B4C">
        <w:rPr>
          <w:rFonts w:ascii="Times New Roman" w:hAnsi="Times New Roman" w:cs="Times New Roman"/>
          <w:sz w:val="22"/>
          <w:szCs w:val="22"/>
          <w:lang w:val="uk-UA"/>
        </w:rPr>
        <w:t>Декларацію</w:t>
      </w:r>
      <w:r w:rsidR="003D491A" w:rsidRPr="00E44B4C">
        <w:rPr>
          <w:rFonts w:ascii="Times New Roman" w:hAnsi="Times New Roman" w:cs="Times New Roman"/>
          <w:sz w:val="22"/>
          <w:szCs w:val="22"/>
          <w:lang w:val="uk-UA"/>
        </w:rPr>
        <w:t xml:space="preserve"> підписує відповідна особа, а потім підписує і ставить печатку відповідальна особа закладу,</w:t>
      </w:r>
      <w:r w:rsidR="00553DFB" w:rsidRPr="00E44B4C">
        <w:rPr>
          <w:rFonts w:ascii="Times New Roman" w:hAnsi="Times New Roman" w:cs="Times New Roman"/>
          <w:sz w:val="22"/>
          <w:szCs w:val="22"/>
          <w:lang w:val="uk-UA"/>
        </w:rPr>
        <w:t xml:space="preserve"> де </w:t>
      </w:r>
      <w:r w:rsidR="003D491A" w:rsidRPr="00E44B4C">
        <w:rPr>
          <w:rFonts w:ascii="Times New Roman" w:hAnsi="Times New Roman" w:cs="Times New Roman"/>
          <w:sz w:val="22"/>
          <w:szCs w:val="22"/>
          <w:lang w:val="uk-UA"/>
        </w:rPr>
        <w:t>ця особа</w:t>
      </w:r>
      <w:r w:rsidR="00553DFB" w:rsidRPr="00E44B4C">
        <w:rPr>
          <w:rFonts w:ascii="Times New Roman" w:hAnsi="Times New Roman" w:cs="Times New Roman"/>
          <w:sz w:val="22"/>
          <w:szCs w:val="22"/>
          <w:lang w:val="uk-UA"/>
        </w:rPr>
        <w:t xml:space="preserve"> працювала для  проекту</w:t>
      </w:r>
      <w:r w:rsidR="003D491A" w:rsidRPr="00E44B4C">
        <w:rPr>
          <w:rFonts w:ascii="Times New Roman" w:hAnsi="Times New Roman" w:cs="Times New Roman"/>
          <w:sz w:val="22"/>
          <w:szCs w:val="22"/>
          <w:lang w:val="uk-UA"/>
        </w:rPr>
        <w:t>. Заклад повинен бути членом партнерства</w:t>
      </w:r>
      <w:r w:rsidRPr="00E44B4C">
        <w:rPr>
          <w:rFonts w:ascii="Times New Roman" w:hAnsi="Times New Roman" w:cs="Times New Roman"/>
          <w:sz w:val="22"/>
          <w:szCs w:val="22"/>
          <w:lang w:val="uk-UA"/>
        </w:rPr>
        <w:t>.</w:t>
      </w:r>
    </w:p>
    <w:p w:rsidR="00F71335" w:rsidRPr="00E44B4C" w:rsidRDefault="00F71335" w:rsidP="00F71335">
      <w:pPr>
        <w:widowControl/>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**Фізична особа (індивідуальна особа) може бути віднесена до напряму також на підставі, наприклад, цивільно-правової угоди, контракту з фрілансером, експертного договору, договору про надання послуг з самозайнятою особою («внутрішній консультант») або відрядження до закладу. Витрати таких фізичних осіб, які працюють за напрямом, можуть бути асимільовані з витратами на персонал, якщо:</w:t>
      </w:r>
    </w:p>
    <w:p w:rsidR="00F71335" w:rsidRPr="00E44B4C" w:rsidRDefault="00F71335" w:rsidP="00F71335">
      <w:pPr>
        <w:pStyle w:val="a8"/>
        <w:widowControl/>
        <w:numPr>
          <w:ilvl w:val="0"/>
          <w:numId w:val="57"/>
        </w:numPr>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особа працює в умовах, подібних до умов роботи працівника (зокрема стосовно способу організації роботи, завдань, що виконуються, та приміщень, де вони виконуються);</w:t>
      </w:r>
    </w:p>
    <w:p w:rsidR="00F71335" w:rsidRPr="00E44B4C" w:rsidRDefault="00F71335" w:rsidP="00F71335">
      <w:pPr>
        <w:pStyle w:val="a8"/>
        <w:widowControl/>
        <w:numPr>
          <w:ilvl w:val="0"/>
          <w:numId w:val="57"/>
        </w:numPr>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результат роботи належить закладу (за винятком погодженого інакше);</w:t>
      </w:r>
    </w:p>
    <w:p w:rsidR="00F71335" w:rsidRPr="00E44B4C" w:rsidRDefault="00F71335" w:rsidP="00F71335">
      <w:pPr>
        <w:pStyle w:val="a8"/>
        <w:widowControl/>
        <w:numPr>
          <w:ilvl w:val="0"/>
          <w:numId w:val="57"/>
        </w:numPr>
        <w:spacing w:after="120"/>
        <w:jc w:val="both"/>
        <w:rPr>
          <w:rFonts w:ascii="Times New Roman" w:hAnsi="Times New Roman" w:cs="Times New Roman"/>
          <w:sz w:val="22"/>
          <w:szCs w:val="22"/>
          <w:lang w:val="uk-UA"/>
        </w:rPr>
      </w:pPr>
      <w:r w:rsidRPr="00E44B4C">
        <w:rPr>
          <w:rFonts w:ascii="Times New Roman" w:hAnsi="Times New Roman" w:cs="Times New Roman"/>
          <w:sz w:val="22"/>
          <w:szCs w:val="22"/>
          <w:lang w:val="uk-UA"/>
        </w:rPr>
        <w:t>витрати істотно не відрізняються від витрат на персонал, що виконує аналогічні завдання за трудовим договором у межах закладу.</w:t>
      </w:r>
    </w:p>
    <w:p w:rsidR="005E0EC1" w:rsidRPr="00E44B4C" w:rsidRDefault="005E0EC1" w:rsidP="00B905FC">
      <w:pPr>
        <w:widowControl/>
        <w:spacing w:after="120"/>
        <w:jc w:val="both"/>
        <w:rPr>
          <w:rFonts w:ascii="Times New Roman" w:hAnsi="Times New Roman" w:cs="Times New Roman"/>
          <w:sz w:val="22"/>
          <w:szCs w:val="22"/>
          <w:lang w:val="uk-UA"/>
        </w:rPr>
      </w:pPr>
    </w:p>
    <w:p w:rsidR="000551BD" w:rsidRPr="00E44B4C" w:rsidRDefault="000551BD">
      <w:pPr>
        <w:rPr>
          <w:rFonts w:ascii="Times New Roman" w:eastAsiaTheme="majorEastAsia" w:hAnsi="Times New Roman" w:cstheme="majorBidi"/>
          <w:b/>
          <w:bCs/>
          <w:color w:val="auto"/>
          <w:szCs w:val="26"/>
          <w:lang w:val="uk-UA"/>
        </w:rPr>
      </w:pPr>
      <w:bookmarkStart w:id="194" w:name="_Toc477960421"/>
      <w:r w:rsidRPr="00E44B4C">
        <w:rPr>
          <w:lang w:val="ru-RU"/>
        </w:rPr>
        <w:br w:type="page"/>
      </w:r>
    </w:p>
    <w:p w:rsidR="003D491A" w:rsidRPr="00E44B4C" w:rsidRDefault="003D491A" w:rsidP="001009F7">
      <w:pPr>
        <w:pStyle w:val="2"/>
      </w:pPr>
      <w:r w:rsidRPr="00E44B4C">
        <w:lastRenderedPageBreak/>
        <w:t>Додаток III</w:t>
      </w:r>
      <w:r w:rsidR="00991C64" w:rsidRPr="00E44B4C">
        <w:t xml:space="preserve"> ІНДИВІДУАЛЬНИЙ ЗВІТ ПРО ВІДРЯДЖЕНН</w:t>
      </w:r>
      <w:r w:rsidR="003F16EF" w:rsidRPr="00E44B4C">
        <w:t>Я</w:t>
      </w:r>
      <w:r w:rsidR="00991C64" w:rsidRPr="00E44B4C">
        <w:t xml:space="preserve"> щодо витрат </w:t>
      </w:r>
      <w:r w:rsidR="00F96006" w:rsidRPr="00E44B4C">
        <w:t xml:space="preserve">проїзд і </w:t>
      </w:r>
      <w:r w:rsidR="00991C64" w:rsidRPr="00E44B4C">
        <w:t>перебування</w:t>
      </w:r>
      <w:bookmarkEnd w:id="194"/>
    </w:p>
    <w:p w:rsidR="00991C64" w:rsidRPr="00E44B4C" w:rsidRDefault="00991C64" w:rsidP="00991C64">
      <w:pPr>
        <w:pStyle w:val="af"/>
        <w:rPr>
          <w:sz w:val="16"/>
          <w:lang w:val="uk-UA"/>
        </w:rPr>
      </w:pPr>
      <w:r w:rsidRPr="00E44B4C">
        <w:rPr>
          <w:sz w:val="16"/>
          <w:lang w:val="uk-UA"/>
        </w:rPr>
        <w:t xml:space="preserve">Заповнюється </w:t>
      </w:r>
      <w:r w:rsidRPr="00E44B4C">
        <w:rPr>
          <w:sz w:val="16"/>
          <w:u w:val="single"/>
          <w:lang w:val="uk-UA"/>
        </w:rPr>
        <w:t>кожним</w:t>
      </w:r>
      <w:r w:rsidRPr="00E44B4C">
        <w:rPr>
          <w:sz w:val="16"/>
          <w:lang w:val="uk-UA"/>
        </w:rPr>
        <w:t xml:space="preserve"> учасником.</w:t>
      </w:r>
    </w:p>
    <w:p w:rsidR="00991C64" w:rsidRPr="00E44B4C" w:rsidRDefault="00991C64" w:rsidP="00991C64">
      <w:pPr>
        <w:pStyle w:val="af"/>
        <w:rPr>
          <w:sz w:val="16"/>
          <w:lang w:val="uk-UA"/>
        </w:rPr>
      </w:pPr>
      <w:r w:rsidRPr="00E44B4C">
        <w:rPr>
          <w:sz w:val="16"/>
          <w:lang w:val="uk-UA"/>
        </w:rPr>
        <w:t>У випадку поєднання поїздок на декілька заходів, будь ласка заповніть окремі форми Індивідуальних звітів.</w:t>
      </w:r>
    </w:p>
    <w:p w:rsidR="003D491A" w:rsidRPr="00E44B4C" w:rsidRDefault="003D491A" w:rsidP="002006F2">
      <w:pPr>
        <w:widowControl/>
        <w:pBdr>
          <w:top w:val="single" w:sz="4" w:space="1" w:color="auto"/>
          <w:left w:val="single" w:sz="4" w:space="4" w:color="auto"/>
          <w:bottom w:val="single" w:sz="4" w:space="1" w:color="auto"/>
          <w:right w:val="single" w:sz="4" w:space="4" w:color="auto"/>
        </w:pBdr>
        <w:spacing w:after="120"/>
        <w:jc w:val="both"/>
        <w:outlineLvl w:val="7"/>
        <w:rPr>
          <w:rFonts w:ascii="Times New Roman" w:hAnsi="Times New Roman" w:cs="Times New Roman"/>
          <w:b/>
          <w:sz w:val="20"/>
          <w:lang w:val="uk-UA"/>
        </w:rPr>
      </w:pPr>
      <w:r w:rsidRPr="00E44B4C">
        <w:rPr>
          <w:rFonts w:ascii="Times New Roman" w:hAnsi="Times New Roman" w:cs="Times New Roman"/>
          <w:b/>
          <w:sz w:val="20"/>
          <w:lang w:val="uk-UA"/>
        </w:rPr>
        <w:t>Реєстраційний № …………….……………………………………..</w:t>
      </w:r>
      <w:r w:rsidR="004638AF" w:rsidRPr="00E44B4C">
        <w:rPr>
          <w:rFonts w:ascii="Times New Roman" w:hAnsi="Times New Roman" w:cs="Times New Roman"/>
          <w:b/>
          <w:sz w:val="20"/>
          <w:lang w:val="uk-UA"/>
        </w:rPr>
        <w:t xml:space="preserve"> </w:t>
      </w:r>
      <w:r w:rsidRPr="00E44B4C">
        <w:rPr>
          <w:rFonts w:ascii="Times New Roman" w:hAnsi="Times New Roman" w:cs="Times New Roman"/>
          <w:b/>
          <w:sz w:val="20"/>
          <w:lang w:val="uk-UA"/>
        </w:rPr>
        <w:t>Проект № …………..…….</w:t>
      </w:r>
    </w:p>
    <w:p w:rsidR="003D491A" w:rsidRPr="00E44B4C" w:rsidRDefault="003D491A" w:rsidP="002006F2">
      <w:pPr>
        <w:widowControl/>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18"/>
          <w:szCs w:val="18"/>
          <w:lang w:val="uk-UA"/>
        </w:rPr>
      </w:pPr>
      <w:r w:rsidRPr="00E44B4C">
        <w:rPr>
          <w:rFonts w:ascii="Times New Roman" w:hAnsi="Times New Roman" w:cs="Times New Roman"/>
          <w:sz w:val="18"/>
          <w:szCs w:val="18"/>
          <w:lang w:val="uk-UA"/>
        </w:rPr>
        <w:t>Реєстраційний номер повинен співпадати з нумерацією за зростанням, указаній у фінансових звітах заключного звіту.</w:t>
      </w:r>
    </w:p>
    <w:p w:rsidR="00B12BB9" w:rsidRPr="00E44B4C" w:rsidRDefault="00991C64" w:rsidP="002006F2">
      <w:pPr>
        <w:widowControl/>
        <w:spacing w:after="120"/>
        <w:jc w:val="both"/>
        <w:rPr>
          <w:rFonts w:ascii="Times New Roman" w:hAnsi="Times New Roman" w:cs="Times New Roman"/>
          <w:b/>
          <w:sz w:val="20"/>
          <w:szCs w:val="22"/>
          <w:u w:val="single"/>
          <w:lang w:val="uk-UA"/>
        </w:rPr>
      </w:pPr>
      <w:r w:rsidRPr="00E44B4C">
        <w:rPr>
          <w:rFonts w:ascii="Times New Roman" w:hAnsi="Times New Roman" w:cs="Times New Roman"/>
          <w:b/>
          <w:sz w:val="20"/>
          <w:szCs w:val="22"/>
          <w:u w:val="single"/>
          <w:lang w:val="uk-UA"/>
        </w:rPr>
        <w:t xml:space="preserve"> (1) </w:t>
      </w:r>
      <w:r w:rsidR="00A97836" w:rsidRPr="00E44B4C">
        <w:rPr>
          <w:rFonts w:ascii="Times New Roman" w:hAnsi="Times New Roman" w:cs="Times New Roman"/>
          <w:b/>
          <w:sz w:val="20"/>
          <w:szCs w:val="22"/>
          <w:u w:val="single"/>
          <w:lang w:val="uk-UA"/>
        </w:rPr>
        <w:t>ОСОБИСТІ ДАНІ</w:t>
      </w:r>
    </w:p>
    <w:p w:rsidR="00B12BB9" w:rsidRPr="00E44B4C" w:rsidRDefault="00A97836" w:rsidP="002006F2">
      <w:pPr>
        <w:widowControl/>
        <w:jc w:val="both"/>
        <w:rPr>
          <w:rFonts w:ascii="Times New Roman" w:hAnsi="Times New Roman" w:cs="Times New Roman"/>
          <w:sz w:val="20"/>
          <w:szCs w:val="22"/>
          <w:lang w:val="uk-UA"/>
        </w:rPr>
      </w:pPr>
      <w:r w:rsidRPr="00E44B4C">
        <w:rPr>
          <w:rFonts w:ascii="Times New Roman" w:hAnsi="Times New Roman" w:cs="Times New Roman"/>
          <w:sz w:val="20"/>
          <w:szCs w:val="22"/>
          <w:lang w:val="uk-UA"/>
        </w:rPr>
        <w:t>Прізвище: …………………………………………………… Ім’я</w:t>
      </w:r>
      <w:r w:rsidR="00D22B32" w:rsidRPr="00E44B4C">
        <w:rPr>
          <w:rFonts w:ascii="Times New Roman" w:hAnsi="Times New Roman" w:cs="Times New Roman"/>
          <w:sz w:val="20"/>
          <w:szCs w:val="22"/>
          <w:lang w:val="uk-UA"/>
        </w:rPr>
        <w:t>:</w:t>
      </w:r>
      <w:r w:rsidRPr="00E44B4C">
        <w:rPr>
          <w:rFonts w:ascii="Times New Roman" w:hAnsi="Times New Roman" w:cs="Times New Roman"/>
          <w:sz w:val="20"/>
          <w:szCs w:val="22"/>
          <w:lang w:val="uk-UA"/>
        </w:rPr>
        <w:t xml:space="preserve"> ………………………………………..</w:t>
      </w:r>
    </w:p>
    <w:p w:rsidR="00B12BB9" w:rsidRPr="00E44B4C" w:rsidRDefault="00A97836" w:rsidP="002006F2">
      <w:pPr>
        <w:widowControl/>
        <w:tabs>
          <w:tab w:val="left" w:leader="dot" w:pos="9356"/>
        </w:tabs>
        <w:jc w:val="both"/>
        <w:rPr>
          <w:rFonts w:ascii="Times New Roman" w:hAnsi="Times New Roman" w:cs="Times New Roman"/>
          <w:sz w:val="20"/>
          <w:szCs w:val="22"/>
          <w:lang w:val="uk-UA"/>
        </w:rPr>
      </w:pPr>
      <w:r w:rsidRPr="00E44B4C">
        <w:rPr>
          <w:rFonts w:ascii="Times New Roman" w:hAnsi="Times New Roman" w:cs="Times New Roman"/>
          <w:sz w:val="20"/>
          <w:szCs w:val="22"/>
          <w:lang w:val="uk-UA"/>
        </w:rPr>
        <w:t>Громадянство</w:t>
      </w:r>
      <w:r w:rsidR="00D22B32" w:rsidRPr="00E44B4C">
        <w:rPr>
          <w:rFonts w:ascii="Times New Roman" w:hAnsi="Times New Roman" w:cs="Times New Roman"/>
          <w:sz w:val="20"/>
          <w:szCs w:val="22"/>
          <w:lang w:val="uk-UA"/>
        </w:rPr>
        <w:t xml:space="preserve">: </w:t>
      </w:r>
      <w:r w:rsidR="00D22B32" w:rsidRPr="00E44B4C">
        <w:rPr>
          <w:rFonts w:ascii="Times New Roman" w:hAnsi="Times New Roman" w:cs="Times New Roman"/>
          <w:sz w:val="20"/>
          <w:szCs w:val="22"/>
          <w:lang w:val="uk-UA"/>
        </w:rPr>
        <w:tab/>
      </w:r>
    </w:p>
    <w:p w:rsidR="00B12BB9" w:rsidRPr="00E44B4C" w:rsidRDefault="00A97836" w:rsidP="002006F2">
      <w:pPr>
        <w:widowControl/>
        <w:tabs>
          <w:tab w:val="left" w:leader="dot" w:pos="9356"/>
        </w:tabs>
        <w:jc w:val="both"/>
        <w:rPr>
          <w:rFonts w:ascii="Times New Roman" w:hAnsi="Times New Roman" w:cs="Times New Roman"/>
          <w:sz w:val="20"/>
          <w:szCs w:val="22"/>
          <w:lang w:val="uk-UA"/>
        </w:rPr>
      </w:pPr>
      <w:r w:rsidRPr="00E44B4C">
        <w:rPr>
          <w:rFonts w:ascii="Times New Roman" w:hAnsi="Times New Roman" w:cs="Times New Roman"/>
          <w:sz w:val="20"/>
          <w:szCs w:val="22"/>
          <w:lang w:val="uk-UA"/>
        </w:rPr>
        <w:t>Заклад</w:t>
      </w:r>
      <w:r w:rsidR="00325DF1" w:rsidRPr="00E44B4C">
        <w:rPr>
          <w:rFonts w:ascii="Times New Roman" w:hAnsi="Times New Roman" w:cs="Times New Roman"/>
          <w:sz w:val="20"/>
          <w:szCs w:val="22"/>
          <w:lang w:val="uk-UA"/>
        </w:rPr>
        <w:t xml:space="preserve"> працівника</w:t>
      </w:r>
      <w:r w:rsidR="00D22B32" w:rsidRPr="00E44B4C">
        <w:rPr>
          <w:rFonts w:ascii="Times New Roman" w:hAnsi="Times New Roman" w:cs="Times New Roman"/>
          <w:sz w:val="20"/>
          <w:szCs w:val="22"/>
          <w:lang w:val="uk-UA"/>
        </w:rPr>
        <w:t xml:space="preserve">: </w:t>
      </w:r>
      <w:r w:rsidR="00D22B32" w:rsidRPr="00E44B4C">
        <w:rPr>
          <w:rFonts w:ascii="Times New Roman" w:hAnsi="Times New Roman" w:cs="Times New Roman"/>
          <w:sz w:val="20"/>
          <w:szCs w:val="22"/>
          <w:lang w:val="uk-UA"/>
        </w:rPr>
        <w:tab/>
      </w:r>
    </w:p>
    <w:p w:rsidR="00B12BB9" w:rsidRPr="00E44B4C" w:rsidRDefault="00A97836" w:rsidP="002006F2">
      <w:pPr>
        <w:widowControl/>
        <w:tabs>
          <w:tab w:val="left" w:leader="dot" w:pos="5468"/>
        </w:tabs>
        <w:spacing w:after="120"/>
        <w:jc w:val="both"/>
        <w:rPr>
          <w:rFonts w:ascii="Times New Roman" w:hAnsi="Times New Roman" w:cs="Times New Roman"/>
          <w:sz w:val="20"/>
          <w:szCs w:val="22"/>
          <w:lang w:val="uk-UA"/>
        </w:rPr>
      </w:pPr>
      <w:r w:rsidRPr="00E44B4C">
        <w:rPr>
          <w:rFonts w:ascii="Times New Roman" w:hAnsi="Times New Roman" w:cs="Times New Roman"/>
          <w:sz w:val="20"/>
          <w:szCs w:val="22"/>
          <w:lang w:val="uk-UA"/>
        </w:rPr>
        <w:t>Посада працівника / рік навчання студента у своєму закладі: …………………………………………..</w:t>
      </w:r>
    </w:p>
    <w:p w:rsidR="00B12BB9" w:rsidRPr="00E44B4C" w:rsidRDefault="003F16EF" w:rsidP="002006F2">
      <w:pPr>
        <w:widowControl/>
        <w:jc w:val="both"/>
        <w:rPr>
          <w:rFonts w:ascii="Times New Roman" w:hAnsi="Times New Roman" w:cs="Times New Roman"/>
          <w:b/>
          <w:sz w:val="20"/>
          <w:szCs w:val="22"/>
          <w:u w:val="single"/>
          <w:lang w:val="uk-UA"/>
        </w:rPr>
      </w:pPr>
      <w:r w:rsidRPr="00E44B4C">
        <w:rPr>
          <w:rFonts w:ascii="Times New Roman" w:hAnsi="Times New Roman" w:cs="Times New Roman"/>
          <w:b/>
          <w:sz w:val="20"/>
          <w:szCs w:val="22"/>
          <w:u w:val="single"/>
          <w:lang w:val="uk-UA"/>
        </w:rPr>
        <w:t xml:space="preserve">(2) </w:t>
      </w:r>
      <w:r w:rsidR="00A97836" w:rsidRPr="00E44B4C">
        <w:rPr>
          <w:rFonts w:ascii="Times New Roman" w:hAnsi="Times New Roman" w:cs="Times New Roman"/>
          <w:b/>
          <w:sz w:val="20"/>
          <w:szCs w:val="22"/>
          <w:u w:val="single"/>
          <w:lang w:val="uk-UA"/>
        </w:rPr>
        <w:t>ВИД ДІЯЛЬНОСТІ</w:t>
      </w:r>
    </w:p>
    <w:p w:rsidR="00B12BB9" w:rsidRPr="00E44B4C" w:rsidRDefault="00A97836" w:rsidP="002006F2">
      <w:pPr>
        <w:widowControl/>
        <w:spacing w:after="120"/>
        <w:jc w:val="both"/>
        <w:rPr>
          <w:rFonts w:ascii="Times New Roman" w:hAnsi="Times New Roman" w:cs="Times New Roman"/>
          <w:i/>
          <w:sz w:val="20"/>
          <w:szCs w:val="22"/>
          <w:lang w:val="uk-UA"/>
        </w:rPr>
      </w:pPr>
      <w:r w:rsidRPr="00E44B4C">
        <w:rPr>
          <w:rFonts w:ascii="Times New Roman" w:hAnsi="Times New Roman" w:cs="Times New Roman"/>
          <w:i/>
          <w:sz w:val="20"/>
          <w:szCs w:val="22"/>
          <w:lang w:val="uk-UA"/>
        </w:rPr>
        <w:t>Зазначте належне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4021"/>
        <w:gridCol w:w="418"/>
        <w:gridCol w:w="554"/>
        <w:gridCol w:w="4098"/>
      </w:tblGrid>
      <w:tr w:rsidR="00A97836" w:rsidRPr="00E44B4C" w:rsidTr="00A97836">
        <w:tc>
          <w:tcPr>
            <w:tcW w:w="675" w:type="dxa"/>
            <w:tcBorders>
              <w:bottom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11" w:type="dxa"/>
          </w:tcPr>
          <w:p w:rsidR="00A97836" w:rsidRPr="00E44B4C" w:rsidRDefault="003F16EF" w:rsidP="002006F2">
            <w:pPr>
              <w:widowControl/>
              <w:jc w:val="both"/>
              <w:rPr>
                <w:rFonts w:ascii="Times New Roman" w:hAnsi="Times New Roman" w:cs="Times New Roman"/>
                <w:b/>
                <w:sz w:val="20"/>
                <w:szCs w:val="22"/>
                <w:lang w:val="uk-UA"/>
              </w:rPr>
            </w:pPr>
            <w:r w:rsidRPr="00E44B4C">
              <w:rPr>
                <w:rFonts w:ascii="Times New Roman" w:hAnsi="Times New Roman" w:cs="Times New Roman"/>
                <w:b/>
                <w:sz w:val="20"/>
                <w:szCs w:val="22"/>
                <w:lang w:val="uk-UA"/>
              </w:rPr>
              <w:t>Працівники</w:t>
            </w:r>
          </w:p>
        </w:tc>
        <w:tc>
          <w:tcPr>
            <w:tcW w:w="425" w:type="dxa"/>
          </w:tcPr>
          <w:p w:rsidR="00A97836" w:rsidRPr="00E44B4C" w:rsidRDefault="00A97836" w:rsidP="002006F2">
            <w:pPr>
              <w:widowControl/>
              <w:jc w:val="both"/>
              <w:rPr>
                <w:rFonts w:ascii="Times New Roman" w:hAnsi="Times New Roman" w:cs="Times New Roman"/>
                <w:sz w:val="20"/>
                <w:szCs w:val="22"/>
                <w:lang w:val="uk-UA"/>
              </w:rPr>
            </w:pPr>
          </w:p>
        </w:tc>
        <w:tc>
          <w:tcPr>
            <w:tcW w:w="567" w:type="dxa"/>
            <w:tcBorders>
              <w:bottom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87" w:type="dxa"/>
          </w:tcPr>
          <w:p w:rsidR="00A97836" w:rsidRPr="00E44B4C" w:rsidRDefault="003F16EF" w:rsidP="002006F2">
            <w:pPr>
              <w:widowControl/>
              <w:jc w:val="both"/>
              <w:rPr>
                <w:rFonts w:ascii="Times New Roman" w:hAnsi="Times New Roman" w:cs="Times New Roman"/>
                <w:b/>
                <w:sz w:val="20"/>
                <w:szCs w:val="22"/>
                <w:lang w:val="uk-UA"/>
              </w:rPr>
            </w:pPr>
            <w:r w:rsidRPr="00E44B4C">
              <w:rPr>
                <w:rFonts w:ascii="Times New Roman" w:hAnsi="Times New Roman" w:cs="Times New Roman"/>
                <w:b/>
                <w:sz w:val="20"/>
                <w:szCs w:val="22"/>
                <w:lang w:val="uk-UA"/>
              </w:rPr>
              <w:t>Студенти</w:t>
            </w:r>
          </w:p>
        </w:tc>
      </w:tr>
      <w:tr w:rsidR="00A97836" w:rsidRPr="00E44B4C" w:rsidTr="00A97836">
        <w:tc>
          <w:tcPr>
            <w:tcW w:w="675" w:type="dxa"/>
            <w:tcBorders>
              <w:top w:val="single" w:sz="4" w:space="0" w:color="auto"/>
              <w:left w:val="single" w:sz="4" w:space="0" w:color="auto"/>
              <w:bottom w:val="single" w:sz="4" w:space="0" w:color="auto"/>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11" w:type="dxa"/>
            <w:tcBorders>
              <w:left w:val="single" w:sz="4" w:space="0" w:color="auto"/>
            </w:tcBorders>
          </w:tcPr>
          <w:p w:rsidR="00A97836" w:rsidRPr="00E44B4C" w:rsidRDefault="00A97836" w:rsidP="002006F2">
            <w:pPr>
              <w:widowControl/>
              <w:rPr>
                <w:rFonts w:ascii="Times New Roman" w:hAnsi="Times New Roman" w:cs="Times New Roman"/>
                <w:sz w:val="20"/>
                <w:szCs w:val="22"/>
                <w:lang w:val="uk-UA"/>
              </w:rPr>
            </w:pPr>
            <w:r w:rsidRPr="00E44B4C">
              <w:rPr>
                <w:rFonts w:ascii="Times New Roman" w:hAnsi="Times New Roman" w:cs="Times New Roman"/>
                <w:sz w:val="20"/>
                <w:szCs w:val="22"/>
                <w:lang w:val="uk-UA"/>
              </w:rPr>
              <w:t>Викладання / проведення тренінгів</w:t>
            </w:r>
          </w:p>
        </w:tc>
        <w:tc>
          <w:tcPr>
            <w:tcW w:w="425" w:type="dxa"/>
            <w:tcBorders>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567" w:type="dxa"/>
            <w:tcBorders>
              <w:top w:val="single" w:sz="4" w:space="0" w:color="auto"/>
              <w:left w:val="single" w:sz="4" w:space="0" w:color="auto"/>
              <w:bottom w:val="single" w:sz="4" w:space="0" w:color="auto"/>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87" w:type="dxa"/>
            <w:tcBorders>
              <w:left w:val="single" w:sz="4" w:space="0" w:color="auto"/>
            </w:tcBorders>
          </w:tcPr>
          <w:p w:rsidR="00A97836" w:rsidRPr="00E44B4C" w:rsidRDefault="00A97836" w:rsidP="002006F2">
            <w:pPr>
              <w:widowControl/>
              <w:rPr>
                <w:rFonts w:ascii="Times New Roman" w:hAnsi="Times New Roman" w:cs="Times New Roman"/>
                <w:sz w:val="20"/>
                <w:szCs w:val="22"/>
                <w:lang w:val="uk-UA"/>
              </w:rPr>
            </w:pPr>
            <w:r w:rsidRPr="00E44B4C">
              <w:rPr>
                <w:rFonts w:ascii="Times New Roman" w:hAnsi="Times New Roman" w:cs="Times New Roman"/>
                <w:sz w:val="20"/>
                <w:szCs w:val="22"/>
                <w:lang w:val="uk-UA"/>
              </w:rPr>
              <w:t>Період навчання</w:t>
            </w:r>
          </w:p>
        </w:tc>
      </w:tr>
      <w:tr w:rsidR="00A97836" w:rsidRPr="00E44B4C" w:rsidTr="00A97836">
        <w:tc>
          <w:tcPr>
            <w:tcW w:w="675" w:type="dxa"/>
            <w:tcBorders>
              <w:top w:val="single" w:sz="4" w:space="0" w:color="auto"/>
              <w:left w:val="single" w:sz="4" w:space="0" w:color="auto"/>
              <w:bottom w:val="single" w:sz="4" w:space="0" w:color="auto"/>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11" w:type="dxa"/>
            <w:tcBorders>
              <w:left w:val="single" w:sz="4" w:space="0" w:color="auto"/>
            </w:tcBorders>
          </w:tcPr>
          <w:p w:rsidR="00A97836" w:rsidRPr="00E44B4C" w:rsidRDefault="00A97836" w:rsidP="002006F2">
            <w:pPr>
              <w:widowControl/>
              <w:rPr>
                <w:rFonts w:ascii="Times New Roman" w:hAnsi="Times New Roman" w:cs="Times New Roman"/>
                <w:sz w:val="20"/>
                <w:szCs w:val="22"/>
                <w:lang w:val="uk-UA"/>
              </w:rPr>
            </w:pPr>
            <w:r w:rsidRPr="00E44B4C">
              <w:rPr>
                <w:rFonts w:ascii="Times New Roman" w:hAnsi="Times New Roman" w:cs="Times New Roman"/>
                <w:sz w:val="20"/>
                <w:szCs w:val="22"/>
                <w:lang w:val="uk-UA"/>
              </w:rPr>
              <w:t>Участь у тренінгах, підвищення кваліфікації</w:t>
            </w:r>
          </w:p>
        </w:tc>
        <w:tc>
          <w:tcPr>
            <w:tcW w:w="425" w:type="dxa"/>
            <w:tcBorders>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567" w:type="dxa"/>
            <w:tcBorders>
              <w:top w:val="single" w:sz="4" w:space="0" w:color="auto"/>
              <w:left w:val="single" w:sz="4" w:space="0" w:color="auto"/>
              <w:bottom w:val="single" w:sz="4" w:space="0" w:color="auto"/>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87" w:type="dxa"/>
            <w:tcBorders>
              <w:left w:val="single" w:sz="4" w:space="0" w:color="auto"/>
            </w:tcBorders>
          </w:tcPr>
          <w:p w:rsidR="003F16EF" w:rsidRPr="00E44B4C" w:rsidRDefault="003F16EF" w:rsidP="002006F2">
            <w:pPr>
              <w:widowControl/>
              <w:rPr>
                <w:rFonts w:ascii="Times New Roman" w:hAnsi="Times New Roman" w:cs="Times New Roman"/>
                <w:sz w:val="8"/>
                <w:szCs w:val="22"/>
                <w:lang w:val="uk-UA"/>
              </w:rPr>
            </w:pPr>
          </w:p>
          <w:p w:rsidR="00A97836" w:rsidRPr="00E44B4C" w:rsidRDefault="00A97836" w:rsidP="002006F2">
            <w:pPr>
              <w:widowControl/>
              <w:rPr>
                <w:rFonts w:ascii="Times New Roman" w:hAnsi="Times New Roman" w:cs="Times New Roman"/>
                <w:sz w:val="20"/>
                <w:szCs w:val="22"/>
                <w:lang w:val="uk-UA"/>
              </w:rPr>
            </w:pPr>
            <w:r w:rsidRPr="00E44B4C">
              <w:rPr>
                <w:rFonts w:ascii="Times New Roman" w:hAnsi="Times New Roman" w:cs="Times New Roman"/>
                <w:sz w:val="20"/>
                <w:szCs w:val="22"/>
                <w:lang w:val="uk-UA"/>
              </w:rPr>
              <w:t>Участь  інтенсивних курсах</w:t>
            </w:r>
          </w:p>
        </w:tc>
      </w:tr>
      <w:tr w:rsidR="00A97836" w:rsidRPr="00E44B4C" w:rsidTr="00A97836">
        <w:tc>
          <w:tcPr>
            <w:tcW w:w="675" w:type="dxa"/>
            <w:tcBorders>
              <w:top w:val="single" w:sz="4" w:space="0" w:color="auto"/>
              <w:left w:val="single" w:sz="4" w:space="0" w:color="auto"/>
              <w:bottom w:val="single" w:sz="4" w:space="0" w:color="auto"/>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11" w:type="dxa"/>
            <w:tcBorders>
              <w:left w:val="single" w:sz="4" w:space="0" w:color="auto"/>
            </w:tcBorders>
          </w:tcPr>
          <w:p w:rsidR="003F16EF" w:rsidRPr="00E44B4C" w:rsidRDefault="003F16EF" w:rsidP="002006F2">
            <w:pPr>
              <w:widowControl/>
              <w:rPr>
                <w:rFonts w:ascii="Times New Roman" w:hAnsi="Times New Roman" w:cs="Times New Roman"/>
                <w:sz w:val="10"/>
                <w:szCs w:val="22"/>
                <w:lang w:val="uk-UA"/>
              </w:rPr>
            </w:pPr>
          </w:p>
          <w:p w:rsidR="00A97836" w:rsidRPr="00E44B4C" w:rsidRDefault="00A97836" w:rsidP="002006F2">
            <w:pPr>
              <w:widowControl/>
              <w:rPr>
                <w:rFonts w:ascii="Times New Roman" w:hAnsi="Times New Roman" w:cs="Times New Roman"/>
                <w:sz w:val="20"/>
                <w:szCs w:val="22"/>
                <w:lang w:val="uk-UA"/>
              </w:rPr>
            </w:pPr>
            <w:r w:rsidRPr="00E44B4C">
              <w:rPr>
                <w:rFonts w:ascii="Times New Roman" w:hAnsi="Times New Roman" w:cs="Times New Roman"/>
                <w:sz w:val="20"/>
                <w:szCs w:val="22"/>
                <w:lang w:val="uk-UA"/>
              </w:rPr>
              <w:t>Оновлення програм і курсів</w:t>
            </w:r>
          </w:p>
        </w:tc>
        <w:tc>
          <w:tcPr>
            <w:tcW w:w="425" w:type="dxa"/>
            <w:tcBorders>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567" w:type="dxa"/>
            <w:tcBorders>
              <w:top w:val="single" w:sz="4" w:space="0" w:color="auto"/>
              <w:left w:val="single" w:sz="4" w:space="0" w:color="auto"/>
              <w:bottom w:val="single" w:sz="4" w:space="0" w:color="auto"/>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87" w:type="dxa"/>
            <w:tcBorders>
              <w:left w:val="single" w:sz="4" w:space="0" w:color="auto"/>
            </w:tcBorders>
          </w:tcPr>
          <w:p w:rsidR="00A97836" w:rsidRPr="00E44B4C" w:rsidRDefault="00A97836" w:rsidP="002006F2">
            <w:pPr>
              <w:widowControl/>
              <w:rPr>
                <w:rFonts w:ascii="Times New Roman" w:hAnsi="Times New Roman" w:cs="Times New Roman"/>
                <w:sz w:val="20"/>
                <w:szCs w:val="22"/>
                <w:lang w:val="uk-UA"/>
              </w:rPr>
            </w:pPr>
            <w:r w:rsidRPr="00E44B4C">
              <w:rPr>
                <w:rFonts w:ascii="Times New Roman" w:hAnsi="Times New Roman" w:cs="Times New Roman"/>
                <w:sz w:val="20"/>
                <w:szCs w:val="22"/>
                <w:lang w:val="uk-UA"/>
              </w:rPr>
              <w:t>Практичне стажування, стажування у компаніях, закладах і на підприємствах</w:t>
            </w:r>
          </w:p>
        </w:tc>
      </w:tr>
      <w:tr w:rsidR="00A97836" w:rsidRPr="00E44B4C" w:rsidTr="00A97836">
        <w:tc>
          <w:tcPr>
            <w:tcW w:w="675" w:type="dxa"/>
            <w:tcBorders>
              <w:top w:val="single" w:sz="4" w:space="0" w:color="auto"/>
              <w:left w:val="single" w:sz="4" w:space="0" w:color="auto"/>
              <w:bottom w:val="single" w:sz="4" w:space="0" w:color="auto"/>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11" w:type="dxa"/>
            <w:tcBorders>
              <w:left w:val="single" w:sz="4" w:space="0" w:color="auto"/>
            </w:tcBorders>
          </w:tcPr>
          <w:p w:rsidR="003F16EF" w:rsidRPr="00E44B4C" w:rsidRDefault="003F16EF" w:rsidP="002006F2">
            <w:pPr>
              <w:widowControl/>
              <w:rPr>
                <w:rFonts w:ascii="Times New Roman" w:hAnsi="Times New Roman" w:cs="Times New Roman"/>
                <w:sz w:val="12"/>
                <w:szCs w:val="22"/>
                <w:lang w:val="uk-UA"/>
              </w:rPr>
            </w:pPr>
          </w:p>
          <w:p w:rsidR="00A97836" w:rsidRPr="00E44B4C" w:rsidRDefault="00A97836" w:rsidP="002006F2">
            <w:pPr>
              <w:widowControl/>
              <w:rPr>
                <w:rFonts w:ascii="Times New Roman" w:hAnsi="Times New Roman" w:cs="Times New Roman"/>
                <w:sz w:val="20"/>
                <w:szCs w:val="22"/>
                <w:lang w:val="uk-UA"/>
              </w:rPr>
            </w:pPr>
            <w:r w:rsidRPr="00E44B4C">
              <w:rPr>
                <w:rFonts w:ascii="Times New Roman" w:hAnsi="Times New Roman" w:cs="Times New Roman"/>
                <w:sz w:val="20"/>
                <w:szCs w:val="22"/>
                <w:lang w:val="uk-UA"/>
              </w:rPr>
              <w:t>Практичне стажування у компаніях, на підприємствах і у закладах</w:t>
            </w:r>
          </w:p>
        </w:tc>
        <w:tc>
          <w:tcPr>
            <w:tcW w:w="425" w:type="dxa"/>
            <w:tcBorders>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567" w:type="dxa"/>
            <w:tcBorders>
              <w:top w:val="single" w:sz="4" w:space="0" w:color="auto"/>
              <w:left w:val="single" w:sz="4" w:space="0" w:color="auto"/>
              <w:bottom w:val="single" w:sz="4" w:space="0" w:color="auto"/>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87" w:type="dxa"/>
            <w:tcBorders>
              <w:left w:val="single" w:sz="4" w:space="0" w:color="auto"/>
            </w:tcBorders>
          </w:tcPr>
          <w:p w:rsidR="00A97836" w:rsidRPr="00E44B4C" w:rsidRDefault="00A97836" w:rsidP="002006F2">
            <w:pPr>
              <w:widowControl/>
              <w:rPr>
                <w:rFonts w:ascii="Times New Roman" w:hAnsi="Times New Roman" w:cs="Times New Roman"/>
                <w:sz w:val="20"/>
                <w:szCs w:val="22"/>
                <w:lang w:val="uk-UA"/>
              </w:rPr>
            </w:pPr>
            <w:r w:rsidRPr="00E44B4C">
              <w:rPr>
                <w:rFonts w:ascii="Times New Roman" w:hAnsi="Times New Roman" w:cs="Times New Roman"/>
                <w:sz w:val="20"/>
                <w:szCs w:val="22"/>
                <w:lang w:val="uk-UA"/>
              </w:rPr>
              <w:t xml:space="preserve">Участь у короткострокових видах діяльності, пов’язаних з управлінням проектом </w:t>
            </w:r>
          </w:p>
        </w:tc>
      </w:tr>
      <w:tr w:rsidR="00A97836" w:rsidRPr="00E44B4C" w:rsidTr="00A97836">
        <w:tc>
          <w:tcPr>
            <w:tcW w:w="675" w:type="dxa"/>
            <w:tcBorders>
              <w:top w:val="single" w:sz="4" w:space="0" w:color="auto"/>
              <w:left w:val="single" w:sz="4" w:space="0" w:color="auto"/>
              <w:bottom w:val="single" w:sz="4" w:space="0" w:color="auto"/>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11" w:type="dxa"/>
            <w:tcBorders>
              <w:left w:val="single" w:sz="4" w:space="0" w:color="auto"/>
            </w:tcBorders>
          </w:tcPr>
          <w:p w:rsidR="00A97836" w:rsidRPr="00E44B4C" w:rsidRDefault="00A97836" w:rsidP="003F16EF">
            <w:pPr>
              <w:widowControl/>
              <w:rPr>
                <w:rFonts w:ascii="Times New Roman" w:hAnsi="Times New Roman" w:cs="Times New Roman"/>
                <w:sz w:val="20"/>
                <w:szCs w:val="22"/>
                <w:lang w:val="uk-UA"/>
              </w:rPr>
            </w:pPr>
            <w:r w:rsidRPr="00E44B4C">
              <w:rPr>
                <w:rFonts w:ascii="Times New Roman" w:hAnsi="Times New Roman" w:cs="Times New Roman"/>
                <w:sz w:val="20"/>
                <w:szCs w:val="22"/>
                <w:lang w:val="uk-UA"/>
              </w:rPr>
              <w:t xml:space="preserve">Засідання </w:t>
            </w:r>
            <w:r w:rsidR="003F16EF" w:rsidRPr="00E44B4C">
              <w:rPr>
                <w:rFonts w:ascii="Times New Roman" w:hAnsi="Times New Roman" w:cs="Times New Roman"/>
                <w:sz w:val="20"/>
                <w:szCs w:val="22"/>
                <w:lang w:val="uk-UA"/>
              </w:rPr>
              <w:t xml:space="preserve">пов’язані </w:t>
            </w:r>
            <w:r w:rsidRPr="00E44B4C">
              <w:rPr>
                <w:rFonts w:ascii="Times New Roman" w:hAnsi="Times New Roman" w:cs="Times New Roman"/>
                <w:sz w:val="20"/>
                <w:szCs w:val="22"/>
                <w:lang w:val="uk-UA"/>
              </w:rPr>
              <w:t>з управлінням проектом</w:t>
            </w:r>
          </w:p>
        </w:tc>
        <w:tc>
          <w:tcPr>
            <w:tcW w:w="425" w:type="dxa"/>
          </w:tcPr>
          <w:p w:rsidR="00A97836" w:rsidRPr="00E44B4C" w:rsidRDefault="00A97836" w:rsidP="002006F2">
            <w:pPr>
              <w:widowControl/>
              <w:jc w:val="both"/>
              <w:rPr>
                <w:rFonts w:ascii="Times New Roman" w:hAnsi="Times New Roman" w:cs="Times New Roman"/>
                <w:sz w:val="20"/>
                <w:szCs w:val="22"/>
                <w:lang w:val="uk-UA"/>
              </w:rPr>
            </w:pPr>
          </w:p>
        </w:tc>
        <w:tc>
          <w:tcPr>
            <w:tcW w:w="567" w:type="dxa"/>
            <w:tcBorders>
              <w:top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87" w:type="dxa"/>
          </w:tcPr>
          <w:p w:rsidR="00A97836" w:rsidRPr="00E44B4C" w:rsidRDefault="00A97836" w:rsidP="002006F2">
            <w:pPr>
              <w:widowControl/>
              <w:jc w:val="both"/>
              <w:rPr>
                <w:rFonts w:ascii="Times New Roman" w:hAnsi="Times New Roman" w:cs="Times New Roman"/>
                <w:sz w:val="20"/>
                <w:szCs w:val="22"/>
                <w:lang w:val="uk-UA"/>
              </w:rPr>
            </w:pPr>
          </w:p>
        </w:tc>
      </w:tr>
      <w:tr w:rsidR="00A97836" w:rsidRPr="00E44B4C" w:rsidTr="005E0EC1">
        <w:trPr>
          <w:trHeight w:val="65"/>
        </w:trPr>
        <w:tc>
          <w:tcPr>
            <w:tcW w:w="675" w:type="dxa"/>
            <w:tcBorders>
              <w:top w:val="single" w:sz="4" w:space="0" w:color="auto"/>
              <w:left w:val="single" w:sz="4" w:space="0" w:color="auto"/>
              <w:bottom w:val="single" w:sz="4" w:space="0" w:color="auto"/>
              <w:right w:val="single" w:sz="4" w:space="0" w:color="auto"/>
            </w:tcBorders>
          </w:tcPr>
          <w:p w:rsidR="00A97836" w:rsidRPr="00E44B4C" w:rsidRDefault="00A97836" w:rsidP="002006F2">
            <w:pPr>
              <w:widowControl/>
              <w:jc w:val="both"/>
              <w:rPr>
                <w:rFonts w:ascii="Times New Roman" w:hAnsi="Times New Roman" w:cs="Times New Roman"/>
                <w:sz w:val="20"/>
                <w:szCs w:val="22"/>
                <w:lang w:val="uk-UA"/>
              </w:rPr>
            </w:pPr>
          </w:p>
        </w:tc>
        <w:tc>
          <w:tcPr>
            <w:tcW w:w="4111" w:type="dxa"/>
            <w:tcBorders>
              <w:left w:val="single" w:sz="4" w:space="0" w:color="auto"/>
            </w:tcBorders>
          </w:tcPr>
          <w:p w:rsidR="00A97836" w:rsidRPr="00E44B4C" w:rsidRDefault="00A97836" w:rsidP="002006F2">
            <w:pPr>
              <w:widowControl/>
              <w:rPr>
                <w:rFonts w:ascii="Times New Roman" w:hAnsi="Times New Roman" w:cs="Times New Roman"/>
                <w:sz w:val="20"/>
                <w:szCs w:val="22"/>
                <w:lang w:val="uk-UA"/>
              </w:rPr>
            </w:pPr>
            <w:r w:rsidRPr="00E44B4C">
              <w:rPr>
                <w:rFonts w:ascii="Times New Roman" w:hAnsi="Times New Roman" w:cs="Times New Roman"/>
                <w:sz w:val="20"/>
                <w:szCs w:val="22"/>
                <w:lang w:val="uk-UA"/>
              </w:rPr>
              <w:t>Семінари та візити з метою розповсюдження результатів</w:t>
            </w:r>
          </w:p>
        </w:tc>
        <w:tc>
          <w:tcPr>
            <w:tcW w:w="425" w:type="dxa"/>
          </w:tcPr>
          <w:p w:rsidR="00A97836" w:rsidRPr="00E44B4C" w:rsidRDefault="00A97836" w:rsidP="002006F2">
            <w:pPr>
              <w:widowControl/>
              <w:jc w:val="both"/>
              <w:rPr>
                <w:rFonts w:ascii="Times New Roman" w:hAnsi="Times New Roman" w:cs="Times New Roman"/>
                <w:sz w:val="20"/>
                <w:szCs w:val="22"/>
                <w:lang w:val="uk-UA"/>
              </w:rPr>
            </w:pPr>
          </w:p>
        </w:tc>
        <w:tc>
          <w:tcPr>
            <w:tcW w:w="567" w:type="dxa"/>
          </w:tcPr>
          <w:p w:rsidR="00A97836" w:rsidRPr="00E44B4C" w:rsidRDefault="00A97836" w:rsidP="002006F2">
            <w:pPr>
              <w:widowControl/>
              <w:jc w:val="both"/>
              <w:rPr>
                <w:rFonts w:ascii="Times New Roman" w:hAnsi="Times New Roman" w:cs="Times New Roman"/>
                <w:sz w:val="20"/>
                <w:szCs w:val="22"/>
                <w:lang w:val="uk-UA"/>
              </w:rPr>
            </w:pPr>
          </w:p>
        </w:tc>
        <w:tc>
          <w:tcPr>
            <w:tcW w:w="4187" w:type="dxa"/>
          </w:tcPr>
          <w:p w:rsidR="00A97836" w:rsidRPr="00E44B4C" w:rsidRDefault="00A97836" w:rsidP="002006F2">
            <w:pPr>
              <w:widowControl/>
              <w:jc w:val="both"/>
              <w:rPr>
                <w:rFonts w:ascii="Times New Roman" w:hAnsi="Times New Roman" w:cs="Times New Roman"/>
                <w:sz w:val="20"/>
                <w:szCs w:val="22"/>
                <w:lang w:val="uk-UA"/>
              </w:rPr>
            </w:pPr>
          </w:p>
        </w:tc>
      </w:tr>
    </w:tbl>
    <w:p w:rsidR="00B12BB9" w:rsidRPr="00E44B4C" w:rsidRDefault="003F16EF" w:rsidP="002006F2">
      <w:pPr>
        <w:widowControl/>
        <w:spacing w:before="120" w:after="120"/>
        <w:jc w:val="both"/>
        <w:rPr>
          <w:rFonts w:ascii="Times New Roman" w:hAnsi="Times New Roman" w:cs="Times New Roman"/>
          <w:b/>
          <w:sz w:val="20"/>
          <w:szCs w:val="22"/>
          <w:u w:val="single"/>
          <w:lang w:val="uk-UA"/>
        </w:rPr>
      </w:pPr>
      <w:r w:rsidRPr="00E44B4C">
        <w:rPr>
          <w:rFonts w:ascii="Times New Roman" w:hAnsi="Times New Roman" w:cs="Times New Roman"/>
          <w:b/>
          <w:sz w:val="20"/>
          <w:szCs w:val="22"/>
          <w:u w:val="single"/>
          <w:lang w:val="uk-UA"/>
        </w:rPr>
        <w:t>(3) ДЕТАЛЬНА ІНФОРМАЦІЯ ЩОДО ВІДРЯДЖЕННЯ</w:t>
      </w:r>
    </w:p>
    <w:tbl>
      <w:tblPr>
        <w:tblStyle w:val="af0"/>
        <w:tblW w:w="0" w:type="auto"/>
        <w:tblLayout w:type="fixed"/>
        <w:tblLook w:val="04A0" w:firstRow="1" w:lastRow="0" w:firstColumn="1" w:lastColumn="0" w:noHBand="0" w:noVBand="1"/>
      </w:tblPr>
      <w:tblGrid>
        <w:gridCol w:w="1809"/>
        <w:gridCol w:w="1276"/>
        <w:gridCol w:w="4633"/>
        <w:gridCol w:w="2247"/>
      </w:tblGrid>
      <w:tr w:rsidR="003F16EF" w:rsidRPr="00E44B4C" w:rsidTr="00EA5742">
        <w:tc>
          <w:tcPr>
            <w:tcW w:w="1809" w:type="dxa"/>
            <w:vMerge w:val="restart"/>
            <w:vAlign w:val="center"/>
          </w:tcPr>
          <w:p w:rsidR="003F16EF" w:rsidRPr="00E44B4C" w:rsidRDefault="003F16EF" w:rsidP="003F16EF">
            <w:pPr>
              <w:widowControl/>
              <w:spacing w:before="120" w:after="120"/>
              <w:rPr>
                <w:rFonts w:ascii="Times New Roman" w:hAnsi="Times New Roman" w:cs="Times New Roman"/>
                <w:b/>
                <w:sz w:val="20"/>
                <w:szCs w:val="22"/>
                <w:lang w:val="uk-UA"/>
              </w:rPr>
            </w:pPr>
            <w:r w:rsidRPr="00E44B4C">
              <w:rPr>
                <w:rFonts w:ascii="Times New Roman" w:hAnsi="Times New Roman" w:cs="Times New Roman"/>
                <w:b/>
                <w:sz w:val="20"/>
                <w:szCs w:val="22"/>
                <w:lang w:val="uk-UA"/>
              </w:rPr>
              <w:t>ПЕРІОД*</w:t>
            </w:r>
          </w:p>
        </w:tc>
        <w:tc>
          <w:tcPr>
            <w:tcW w:w="5909" w:type="dxa"/>
            <w:gridSpan w:val="2"/>
          </w:tcPr>
          <w:p w:rsidR="003F16EF" w:rsidRPr="00E44B4C" w:rsidRDefault="003F16EF" w:rsidP="003F16EF">
            <w:pPr>
              <w:widowControl/>
              <w:spacing w:before="120" w:after="120"/>
              <w:jc w:val="center"/>
              <w:rPr>
                <w:rFonts w:ascii="Times New Roman" w:hAnsi="Times New Roman" w:cs="Times New Roman"/>
                <w:sz w:val="20"/>
                <w:szCs w:val="22"/>
                <w:lang w:val="uk-UA"/>
              </w:rPr>
            </w:pPr>
            <w:r w:rsidRPr="00E44B4C">
              <w:rPr>
                <w:rFonts w:ascii="Times New Roman" w:hAnsi="Times New Roman" w:cs="Times New Roman"/>
                <w:sz w:val="20"/>
                <w:szCs w:val="22"/>
                <w:lang w:val="uk-UA"/>
              </w:rPr>
              <w:t>З (дата відправлення)</w:t>
            </w:r>
          </w:p>
          <w:p w:rsidR="003F16EF" w:rsidRPr="00E44B4C" w:rsidRDefault="003F16EF" w:rsidP="003F16EF">
            <w:pPr>
              <w:widowControl/>
              <w:spacing w:before="120" w:after="120"/>
              <w:jc w:val="center"/>
              <w:rPr>
                <w:rFonts w:ascii="Times New Roman" w:hAnsi="Times New Roman" w:cs="Times New Roman"/>
                <w:sz w:val="20"/>
                <w:szCs w:val="22"/>
                <w:lang w:val="uk-UA"/>
              </w:rPr>
            </w:pPr>
            <w:r w:rsidRPr="00E44B4C">
              <w:rPr>
                <w:rFonts w:ascii="Times New Roman" w:hAnsi="Times New Roman" w:cs="Times New Roman"/>
                <w:sz w:val="20"/>
                <w:szCs w:val="22"/>
                <w:lang w:val="uk-UA"/>
              </w:rPr>
              <w:t>(дд/мм/рр)</w:t>
            </w:r>
          </w:p>
        </w:tc>
        <w:tc>
          <w:tcPr>
            <w:tcW w:w="2247" w:type="dxa"/>
          </w:tcPr>
          <w:p w:rsidR="003F16EF" w:rsidRPr="00E44B4C" w:rsidRDefault="003F16EF" w:rsidP="003F16EF">
            <w:pPr>
              <w:widowControl/>
              <w:spacing w:before="120" w:after="120"/>
              <w:jc w:val="center"/>
              <w:rPr>
                <w:rFonts w:ascii="Times New Roman" w:hAnsi="Times New Roman" w:cs="Times New Roman"/>
                <w:sz w:val="20"/>
                <w:szCs w:val="22"/>
                <w:lang w:val="uk-UA"/>
              </w:rPr>
            </w:pPr>
            <w:r w:rsidRPr="00E44B4C">
              <w:rPr>
                <w:rFonts w:ascii="Times New Roman" w:hAnsi="Times New Roman" w:cs="Times New Roman"/>
                <w:sz w:val="20"/>
                <w:szCs w:val="22"/>
                <w:lang w:val="uk-UA"/>
              </w:rPr>
              <w:t>По (дата повернення)</w:t>
            </w:r>
          </w:p>
          <w:p w:rsidR="003F16EF" w:rsidRPr="00E44B4C" w:rsidRDefault="003F16EF" w:rsidP="003F16EF">
            <w:pPr>
              <w:widowControl/>
              <w:spacing w:before="120" w:after="120"/>
              <w:jc w:val="center"/>
              <w:rPr>
                <w:rFonts w:ascii="Times New Roman" w:hAnsi="Times New Roman" w:cs="Times New Roman"/>
                <w:sz w:val="20"/>
                <w:szCs w:val="22"/>
                <w:lang w:val="uk-UA"/>
              </w:rPr>
            </w:pPr>
            <w:r w:rsidRPr="00E44B4C">
              <w:rPr>
                <w:rFonts w:ascii="Times New Roman" w:hAnsi="Times New Roman" w:cs="Times New Roman"/>
                <w:sz w:val="20"/>
                <w:szCs w:val="22"/>
                <w:lang w:val="uk-UA"/>
              </w:rPr>
              <w:t>(дд/мм/рр)</w:t>
            </w:r>
          </w:p>
        </w:tc>
      </w:tr>
      <w:tr w:rsidR="003F16EF" w:rsidRPr="00E44B4C" w:rsidTr="00EA5742">
        <w:trPr>
          <w:trHeight w:val="343"/>
        </w:trPr>
        <w:tc>
          <w:tcPr>
            <w:tcW w:w="1809" w:type="dxa"/>
            <w:vMerge/>
          </w:tcPr>
          <w:p w:rsidR="003F16EF" w:rsidRPr="00E44B4C" w:rsidRDefault="003F16EF" w:rsidP="002006F2">
            <w:pPr>
              <w:widowControl/>
              <w:spacing w:before="120" w:after="120"/>
              <w:jc w:val="both"/>
              <w:rPr>
                <w:rFonts w:ascii="Times New Roman" w:hAnsi="Times New Roman" w:cs="Times New Roman"/>
                <w:b/>
                <w:sz w:val="20"/>
                <w:szCs w:val="22"/>
                <w:u w:val="single"/>
                <w:lang w:val="uk-UA"/>
              </w:rPr>
            </w:pPr>
          </w:p>
        </w:tc>
        <w:tc>
          <w:tcPr>
            <w:tcW w:w="5909" w:type="dxa"/>
            <w:gridSpan w:val="2"/>
            <w:tcBorders>
              <w:bottom w:val="single" w:sz="4" w:space="0" w:color="auto"/>
            </w:tcBorders>
          </w:tcPr>
          <w:p w:rsidR="003F16EF" w:rsidRPr="00E44B4C" w:rsidRDefault="003F16EF" w:rsidP="002006F2">
            <w:pPr>
              <w:widowControl/>
              <w:spacing w:before="120" w:after="120"/>
              <w:jc w:val="both"/>
              <w:rPr>
                <w:rFonts w:ascii="Times New Roman" w:hAnsi="Times New Roman" w:cs="Times New Roman"/>
                <w:b/>
                <w:sz w:val="20"/>
                <w:szCs w:val="22"/>
                <w:lang w:val="uk-UA"/>
              </w:rPr>
            </w:pPr>
          </w:p>
        </w:tc>
        <w:tc>
          <w:tcPr>
            <w:tcW w:w="2247" w:type="dxa"/>
            <w:tcBorders>
              <w:bottom w:val="single" w:sz="4" w:space="0" w:color="auto"/>
            </w:tcBorders>
          </w:tcPr>
          <w:p w:rsidR="003F16EF" w:rsidRPr="00E44B4C" w:rsidRDefault="003F16EF" w:rsidP="002006F2">
            <w:pPr>
              <w:widowControl/>
              <w:spacing w:before="120" w:after="120"/>
              <w:jc w:val="both"/>
              <w:rPr>
                <w:rFonts w:ascii="Times New Roman" w:hAnsi="Times New Roman" w:cs="Times New Roman"/>
                <w:b/>
                <w:sz w:val="20"/>
                <w:szCs w:val="22"/>
                <w:lang w:val="uk-UA"/>
              </w:rPr>
            </w:pPr>
          </w:p>
        </w:tc>
      </w:tr>
      <w:tr w:rsidR="003F16EF" w:rsidRPr="00E44B4C" w:rsidTr="00EA5742">
        <w:tc>
          <w:tcPr>
            <w:tcW w:w="1809" w:type="dxa"/>
            <w:vMerge w:val="restart"/>
            <w:vAlign w:val="center"/>
          </w:tcPr>
          <w:p w:rsidR="003F16EF" w:rsidRPr="00E44B4C" w:rsidRDefault="003F16EF" w:rsidP="003F16EF">
            <w:pPr>
              <w:widowControl/>
              <w:spacing w:before="120" w:after="120"/>
              <w:rPr>
                <w:rFonts w:ascii="Times New Roman" w:hAnsi="Times New Roman" w:cs="Times New Roman"/>
                <w:b/>
                <w:sz w:val="20"/>
                <w:szCs w:val="22"/>
                <w:lang w:val="uk-UA"/>
              </w:rPr>
            </w:pPr>
            <w:r w:rsidRPr="00E44B4C">
              <w:rPr>
                <w:rFonts w:ascii="Times New Roman" w:hAnsi="Times New Roman" w:cs="Times New Roman"/>
                <w:b/>
                <w:sz w:val="20"/>
                <w:szCs w:val="22"/>
                <w:lang w:val="uk-UA"/>
              </w:rPr>
              <w:t>МІСЦЕ ВИЇЗДУ**</w:t>
            </w:r>
          </w:p>
        </w:tc>
        <w:tc>
          <w:tcPr>
            <w:tcW w:w="8156" w:type="dxa"/>
            <w:gridSpan w:val="3"/>
            <w:tcBorders>
              <w:bottom w:val="nil"/>
            </w:tcBorders>
          </w:tcPr>
          <w:p w:rsidR="003F16EF" w:rsidRPr="00E44B4C" w:rsidRDefault="003F16EF" w:rsidP="003F16EF">
            <w:pPr>
              <w:widowControl/>
              <w:spacing w:before="120" w:after="120"/>
              <w:rPr>
                <w:rFonts w:ascii="Times New Roman" w:hAnsi="Times New Roman" w:cs="Times New Roman"/>
                <w:sz w:val="20"/>
                <w:szCs w:val="22"/>
                <w:lang w:val="uk-UA"/>
              </w:rPr>
            </w:pPr>
            <w:r w:rsidRPr="00E44B4C">
              <w:rPr>
                <w:rFonts w:ascii="Times New Roman" w:hAnsi="Times New Roman" w:cs="Times New Roman"/>
                <w:sz w:val="20"/>
                <w:szCs w:val="22"/>
                <w:lang w:val="uk-UA"/>
              </w:rPr>
              <w:t>ЗАКЛАД (ЗАКЛАДИ), ЩО ВІДПРАВЛЯЄ:</w:t>
            </w:r>
            <w:r w:rsidRPr="00E44B4C">
              <w:rPr>
                <w:rFonts w:ascii="Times New Roman" w:hAnsi="Times New Roman" w:cs="Times New Roman"/>
                <w:sz w:val="20"/>
                <w:szCs w:val="22"/>
                <w:lang w:val="uk-UA"/>
              </w:rPr>
              <w:tab/>
              <w:t>…………………………………………</w:t>
            </w:r>
          </w:p>
        </w:tc>
      </w:tr>
      <w:tr w:rsidR="00EA5742" w:rsidRPr="00E44B4C" w:rsidTr="00EA5742">
        <w:tc>
          <w:tcPr>
            <w:tcW w:w="1809" w:type="dxa"/>
            <w:vMerge/>
          </w:tcPr>
          <w:p w:rsidR="00EA5742" w:rsidRPr="00E44B4C" w:rsidRDefault="00EA5742" w:rsidP="002006F2">
            <w:pPr>
              <w:widowControl/>
              <w:spacing w:before="120" w:after="120"/>
              <w:jc w:val="both"/>
              <w:rPr>
                <w:rFonts w:ascii="Times New Roman" w:hAnsi="Times New Roman" w:cs="Times New Roman"/>
                <w:b/>
                <w:sz w:val="20"/>
                <w:szCs w:val="22"/>
                <w:u w:val="single"/>
                <w:lang w:val="uk-UA"/>
              </w:rPr>
            </w:pPr>
          </w:p>
        </w:tc>
        <w:tc>
          <w:tcPr>
            <w:tcW w:w="8156" w:type="dxa"/>
            <w:gridSpan w:val="3"/>
            <w:tcBorders>
              <w:top w:val="nil"/>
              <w:bottom w:val="single" w:sz="4" w:space="0" w:color="auto"/>
            </w:tcBorders>
          </w:tcPr>
          <w:p w:rsidR="00EA5742" w:rsidRPr="00E44B4C" w:rsidRDefault="00EA5742" w:rsidP="00EA5742">
            <w:pPr>
              <w:widowControl/>
              <w:spacing w:before="120" w:after="120"/>
              <w:jc w:val="both"/>
              <w:rPr>
                <w:rFonts w:ascii="Times New Roman" w:hAnsi="Times New Roman" w:cs="Times New Roman"/>
                <w:b/>
                <w:sz w:val="20"/>
                <w:szCs w:val="22"/>
                <w:lang w:val="uk-UA"/>
              </w:rPr>
            </w:pPr>
            <w:r w:rsidRPr="00E44B4C">
              <w:rPr>
                <w:rFonts w:ascii="Times New Roman" w:hAnsi="Times New Roman" w:cs="Times New Roman"/>
                <w:sz w:val="20"/>
                <w:szCs w:val="22"/>
                <w:lang w:val="uk-UA"/>
              </w:rPr>
              <w:t>КРАЇНА……………………………………………………..МІСТО………..…………</w:t>
            </w:r>
          </w:p>
        </w:tc>
      </w:tr>
      <w:tr w:rsidR="003F16EF" w:rsidRPr="00E44B4C" w:rsidTr="00EA5742">
        <w:tc>
          <w:tcPr>
            <w:tcW w:w="1809" w:type="dxa"/>
            <w:vMerge w:val="restart"/>
          </w:tcPr>
          <w:p w:rsidR="003F16EF" w:rsidRPr="00E44B4C" w:rsidRDefault="00EA5742" w:rsidP="002006F2">
            <w:pPr>
              <w:widowControl/>
              <w:spacing w:before="120" w:after="120"/>
              <w:jc w:val="both"/>
              <w:rPr>
                <w:rFonts w:ascii="Times New Roman" w:hAnsi="Times New Roman" w:cs="Times New Roman"/>
                <w:b/>
                <w:sz w:val="20"/>
                <w:szCs w:val="22"/>
                <w:lang w:val="uk-UA"/>
              </w:rPr>
            </w:pPr>
            <w:r w:rsidRPr="00E44B4C">
              <w:rPr>
                <w:rFonts w:ascii="Times New Roman" w:hAnsi="Times New Roman" w:cs="Times New Roman"/>
                <w:b/>
                <w:sz w:val="20"/>
                <w:szCs w:val="22"/>
                <w:lang w:val="uk-UA"/>
              </w:rPr>
              <w:t>МІСЦЕ ПРОВЕДЕННЯ ДІЯЛЬНОСТІ</w:t>
            </w:r>
          </w:p>
        </w:tc>
        <w:tc>
          <w:tcPr>
            <w:tcW w:w="8156" w:type="dxa"/>
            <w:gridSpan w:val="3"/>
            <w:tcBorders>
              <w:bottom w:val="nil"/>
            </w:tcBorders>
          </w:tcPr>
          <w:p w:rsidR="003F16EF" w:rsidRPr="00E44B4C" w:rsidRDefault="003F16EF" w:rsidP="003F16EF">
            <w:pPr>
              <w:widowControl/>
              <w:tabs>
                <w:tab w:val="left" w:leader="dot" w:pos="5382"/>
              </w:tabs>
              <w:spacing w:after="120"/>
              <w:jc w:val="both"/>
              <w:rPr>
                <w:rFonts w:ascii="Times New Roman" w:hAnsi="Times New Roman" w:cs="Times New Roman"/>
                <w:sz w:val="20"/>
                <w:szCs w:val="22"/>
                <w:lang w:val="uk-UA"/>
              </w:rPr>
            </w:pPr>
            <w:r w:rsidRPr="00E44B4C">
              <w:rPr>
                <w:rFonts w:ascii="Times New Roman" w:hAnsi="Times New Roman" w:cs="Times New Roman"/>
                <w:sz w:val="20"/>
                <w:szCs w:val="22"/>
                <w:lang w:val="uk-UA"/>
              </w:rPr>
              <w:t>ЗАКЛАД (ЗАКЛАДИ), ЩО ПРИЙМАЄ:</w:t>
            </w:r>
            <w:r w:rsidRPr="00E44B4C">
              <w:rPr>
                <w:rFonts w:ascii="Times New Roman" w:hAnsi="Times New Roman" w:cs="Times New Roman"/>
                <w:sz w:val="20"/>
                <w:szCs w:val="22"/>
                <w:lang w:val="uk-UA"/>
              </w:rPr>
              <w:tab/>
              <w:t>……………………………</w:t>
            </w:r>
          </w:p>
        </w:tc>
      </w:tr>
      <w:tr w:rsidR="00EA5742" w:rsidRPr="00E44B4C" w:rsidTr="00EA5742">
        <w:tc>
          <w:tcPr>
            <w:tcW w:w="1809" w:type="dxa"/>
            <w:vMerge/>
          </w:tcPr>
          <w:p w:rsidR="00EA5742" w:rsidRPr="00E44B4C" w:rsidRDefault="00EA5742" w:rsidP="002006F2">
            <w:pPr>
              <w:widowControl/>
              <w:spacing w:before="120" w:after="120"/>
              <w:jc w:val="both"/>
              <w:rPr>
                <w:rFonts w:ascii="Times New Roman" w:hAnsi="Times New Roman" w:cs="Times New Roman"/>
                <w:b/>
                <w:sz w:val="20"/>
                <w:szCs w:val="22"/>
                <w:u w:val="single"/>
                <w:lang w:val="uk-UA"/>
              </w:rPr>
            </w:pPr>
          </w:p>
        </w:tc>
        <w:tc>
          <w:tcPr>
            <w:tcW w:w="8156" w:type="dxa"/>
            <w:gridSpan w:val="3"/>
            <w:tcBorders>
              <w:top w:val="nil"/>
            </w:tcBorders>
          </w:tcPr>
          <w:p w:rsidR="00EA5742" w:rsidRPr="00E44B4C" w:rsidRDefault="00EA5742" w:rsidP="00EA5742">
            <w:pPr>
              <w:widowControl/>
              <w:spacing w:before="120" w:after="120"/>
              <w:jc w:val="both"/>
              <w:rPr>
                <w:rFonts w:ascii="Times New Roman" w:hAnsi="Times New Roman" w:cs="Times New Roman"/>
                <w:b/>
                <w:sz w:val="20"/>
                <w:szCs w:val="22"/>
                <w:lang w:val="uk-UA"/>
              </w:rPr>
            </w:pPr>
            <w:r w:rsidRPr="00E44B4C">
              <w:rPr>
                <w:rFonts w:ascii="Times New Roman" w:hAnsi="Times New Roman" w:cs="Times New Roman"/>
                <w:sz w:val="20"/>
                <w:szCs w:val="22"/>
                <w:lang w:val="uk-UA"/>
              </w:rPr>
              <w:t>КРАЇНА……………………………………………………..МІСТО…………………...</w:t>
            </w:r>
          </w:p>
        </w:tc>
      </w:tr>
      <w:tr w:rsidR="00EA5742" w:rsidRPr="00E44B4C" w:rsidTr="00EA5742">
        <w:tc>
          <w:tcPr>
            <w:tcW w:w="3085" w:type="dxa"/>
            <w:gridSpan w:val="2"/>
          </w:tcPr>
          <w:p w:rsidR="00EA5742" w:rsidRPr="00E44B4C" w:rsidRDefault="00EA5742" w:rsidP="00EA5742">
            <w:pPr>
              <w:widowControl/>
              <w:spacing w:before="120" w:after="120"/>
              <w:jc w:val="both"/>
              <w:rPr>
                <w:rFonts w:ascii="Times New Roman" w:hAnsi="Times New Roman" w:cs="Times New Roman"/>
                <w:b/>
                <w:sz w:val="20"/>
                <w:szCs w:val="22"/>
                <w:lang w:val="uk-UA"/>
              </w:rPr>
            </w:pPr>
            <w:r w:rsidRPr="00E44B4C">
              <w:rPr>
                <w:rFonts w:ascii="Times New Roman" w:hAnsi="Times New Roman" w:cs="Times New Roman"/>
                <w:b/>
                <w:sz w:val="20"/>
                <w:szCs w:val="22"/>
                <w:lang w:val="uk-UA"/>
              </w:rPr>
              <w:t>Відстань проїзду***:</w:t>
            </w:r>
          </w:p>
        </w:tc>
        <w:tc>
          <w:tcPr>
            <w:tcW w:w="6880" w:type="dxa"/>
            <w:gridSpan w:val="2"/>
          </w:tcPr>
          <w:p w:rsidR="00EA5742" w:rsidRPr="00E44B4C" w:rsidRDefault="00EA5742" w:rsidP="002006F2">
            <w:pPr>
              <w:widowControl/>
              <w:spacing w:before="120" w:after="120"/>
              <w:jc w:val="both"/>
              <w:rPr>
                <w:rFonts w:ascii="Times New Roman" w:hAnsi="Times New Roman" w:cs="Times New Roman"/>
                <w:b/>
                <w:sz w:val="20"/>
                <w:szCs w:val="22"/>
                <w:lang w:val="uk-UA"/>
              </w:rPr>
            </w:pPr>
            <w:r w:rsidRPr="00E44B4C">
              <w:rPr>
                <w:rFonts w:ascii="Times New Roman" w:hAnsi="Times New Roman" w:cs="Times New Roman"/>
                <w:b/>
                <w:sz w:val="20"/>
                <w:szCs w:val="22"/>
                <w:lang w:val="uk-UA"/>
              </w:rPr>
              <w:t>км ………………………...</w:t>
            </w:r>
          </w:p>
        </w:tc>
      </w:tr>
    </w:tbl>
    <w:p w:rsidR="00B12BB9" w:rsidRPr="00E44B4C" w:rsidRDefault="00EA5742" w:rsidP="000551BD">
      <w:pPr>
        <w:pStyle w:val="af"/>
        <w:rPr>
          <w:sz w:val="14"/>
          <w:szCs w:val="18"/>
          <w:lang w:val="uk-UA"/>
        </w:rPr>
      </w:pPr>
      <w:r w:rsidRPr="00E44B4C">
        <w:rPr>
          <w:sz w:val="14"/>
          <w:szCs w:val="18"/>
          <w:lang w:val="uk-UA"/>
        </w:rPr>
        <w:t>*Будь ласка вкажіть період відрядження з дати виїзду по дату приїзду</w:t>
      </w:r>
    </w:p>
    <w:p w:rsidR="00EA5742" w:rsidRPr="00E44B4C" w:rsidRDefault="00EA5742" w:rsidP="000551BD">
      <w:pPr>
        <w:pStyle w:val="af"/>
        <w:rPr>
          <w:sz w:val="14"/>
          <w:szCs w:val="18"/>
          <w:lang w:val="uk-UA"/>
        </w:rPr>
      </w:pPr>
      <w:r w:rsidRPr="00E44B4C">
        <w:rPr>
          <w:sz w:val="14"/>
          <w:szCs w:val="18"/>
          <w:lang w:val="uk-UA"/>
        </w:rPr>
        <w:t>**Якщо відрізняється від місця відправляючої сторони, будь ласка додайте дозвіл від Агентства ЕАСЕА</w:t>
      </w:r>
    </w:p>
    <w:p w:rsidR="00B12BB9" w:rsidRPr="00E44B4C" w:rsidRDefault="00D22B32" w:rsidP="000551BD">
      <w:pPr>
        <w:pStyle w:val="af"/>
        <w:rPr>
          <w:sz w:val="14"/>
          <w:szCs w:val="18"/>
          <w:lang w:val="uk-UA"/>
        </w:rPr>
      </w:pPr>
      <w:r w:rsidRPr="00E44B4C">
        <w:rPr>
          <w:sz w:val="14"/>
          <w:szCs w:val="18"/>
          <w:lang w:val="uk-UA"/>
        </w:rPr>
        <w:t>*</w:t>
      </w:r>
      <w:r w:rsidR="00EA5742" w:rsidRPr="00E44B4C">
        <w:rPr>
          <w:sz w:val="14"/>
          <w:szCs w:val="18"/>
          <w:lang w:val="uk-UA"/>
        </w:rPr>
        <w:t>**</w:t>
      </w:r>
      <w:r w:rsidR="0054482A" w:rsidRPr="00E44B4C">
        <w:rPr>
          <w:sz w:val="14"/>
          <w:szCs w:val="18"/>
          <w:lang w:val="uk-UA"/>
        </w:rPr>
        <w:t>Необхідно вказати відстань проїзду в один кінець, що розраховується, використовуючи калькулятор відстані Європейської Комісії</w:t>
      </w:r>
      <w:r w:rsidRPr="00E44B4C">
        <w:rPr>
          <w:sz w:val="14"/>
          <w:szCs w:val="18"/>
          <w:lang w:val="uk-UA"/>
        </w:rPr>
        <w:t>:</w:t>
      </w:r>
      <w:hyperlink r:id="rId25" w:history="1">
        <w:r w:rsidRPr="00E44B4C">
          <w:rPr>
            <w:sz w:val="14"/>
            <w:szCs w:val="18"/>
            <w:lang w:val="uk-UA"/>
          </w:rPr>
          <w:t xml:space="preserve"> httv://ec. eurova eu/vroerammes/erasmus-vlus/tools/distance en. htm</w:t>
        </w:r>
      </w:hyperlink>
      <w:r w:rsidR="00EA5742" w:rsidRPr="00E44B4C">
        <w:rPr>
          <w:sz w:val="14"/>
          <w:szCs w:val="18"/>
          <w:lang w:val="uk-UA"/>
        </w:rPr>
        <w:t xml:space="preserve"> від місця виїзду до місця проведення заходів</w:t>
      </w:r>
    </w:p>
    <w:p w:rsidR="00B12BB9" w:rsidRPr="00E44B4C" w:rsidRDefault="00EA5742" w:rsidP="002006F2">
      <w:pPr>
        <w:widowControl/>
        <w:spacing w:after="120"/>
        <w:jc w:val="both"/>
        <w:rPr>
          <w:rFonts w:ascii="Times New Roman" w:hAnsi="Times New Roman" w:cs="Times New Roman"/>
          <w:b/>
          <w:sz w:val="20"/>
          <w:szCs w:val="22"/>
          <w:u w:val="single"/>
          <w:lang w:val="uk-UA"/>
        </w:rPr>
      </w:pPr>
      <w:r w:rsidRPr="00E44B4C">
        <w:rPr>
          <w:rFonts w:ascii="Times New Roman" w:hAnsi="Times New Roman" w:cs="Times New Roman"/>
          <w:b/>
          <w:sz w:val="20"/>
          <w:szCs w:val="22"/>
          <w:u w:val="single"/>
          <w:lang w:val="uk-UA"/>
        </w:rPr>
        <w:t xml:space="preserve">(4) </w:t>
      </w:r>
      <w:r w:rsidR="0054482A" w:rsidRPr="00E44B4C">
        <w:rPr>
          <w:rFonts w:ascii="Times New Roman" w:hAnsi="Times New Roman" w:cs="Times New Roman"/>
          <w:b/>
          <w:sz w:val="20"/>
          <w:szCs w:val="22"/>
          <w:u w:val="single"/>
          <w:lang w:val="uk-UA"/>
        </w:rPr>
        <w:t>ОПИС ВИКОНАНОЇ ДІЯЛЬНОСТІ</w:t>
      </w:r>
    </w:p>
    <w:tbl>
      <w:tblPr>
        <w:tblStyle w:val="af0"/>
        <w:tblW w:w="0" w:type="auto"/>
        <w:tblLook w:val="04A0" w:firstRow="1" w:lastRow="0" w:firstColumn="1" w:lastColumn="0" w:noHBand="0" w:noVBand="1"/>
      </w:tblPr>
      <w:tblGrid>
        <w:gridCol w:w="2660"/>
        <w:gridCol w:w="7079"/>
      </w:tblGrid>
      <w:tr w:rsidR="00EA5742" w:rsidRPr="00E44B4C" w:rsidTr="009A305C">
        <w:tc>
          <w:tcPr>
            <w:tcW w:w="2660" w:type="dxa"/>
          </w:tcPr>
          <w:p w:rsidR="00EA5742" w:rsidRPr="00E44B4C" w:rsidRDefault="009A305C" w:rsidP="002006F2">
            <w:pPr>
              <w:widowControl/>
              <w:spacing w:after="120"/>
              <w:jc w:val="both"/>
              <w:rPr>
                <w:rFonts w:ascii="Times New Roman" w:hAnsi="Times New Roman" w:cs="Times New Roman"/>
                <w:sz w:val="20"/>
                <w:szCs w:val="22"/>
                <w:lang w:val="uk-UA"/>
              </w:rPr>
            </w:pPr>
            <w:r w:rsidRPr="00E44B4C">
              <w:rPr>
                <w:rFonts w:ascii="Times New Roman" w:hAnsi="Times New Roman" w:cs="Times New Roman"/>
                <w:sz w:val="20"/>
                <w:szCs w:val="22"/>
                <w:lang w:val="uk-UA"/>
              </w:rPr>
              <w:t>Дати (виключаючи проїзд)</w:t>
            </w:r>
          </w:p>
        </w:tc>
        <w:tc>
          <w:tcPr>
            <w:tcW w:w="7305" w:type="dxa"/>
          </w:tcPr>
          <w:p w:rsidR="00EA5742" w:rsidRPr="00E44B4C" w:rsidRDefault="009A305C" w:rsidP="002006F2">
            <w:pPr>
              <w:widowControl/>
              <w:spacing w:after="120"/>
              <w:jc w:val="both"/>
              <w:rPr>
                <w:rFonts w:ascii="Times New Roman" w:hAnsi="Times New Roman" w:cs="Times New Roman"/>
                <w:sz w:val="20"/>
                <w:szCs w:val="22"/>
                <w:lang w:val="uk-UA"/>
              </w:rPr>
            </w:pPr>
            <w:r w:rsidRPr="00E44B4C">
              <w:rPr>
                <w:rFonts w:ascii="Times New Roman" w:hAnsi="Times New Roman" w:cs="Times New Roman"/>
                <w:sz w:val="20"/>
                <w:szCs w:val="22"/>
                <w:lang w:val="uk-UA"/>
              </w:rPr>
              <w:t>З (дата)…………………………………………По (дата)………………………………</w:t>
            </w:r>
          </w:p>
        </w:tc>
      </w:tr>
      <w:tr w:rsidR="00EA5742" w:rsidRPr="00E44B4C" w:rsidTr="000C0BE9">
        <w:tc>
          <w:tcPr>
            <w:tcW w:w="9965" w:type="dxa"/>
            <w:gridSpan w:val="2"/>
          </w:tcPr>
          <w:p w:rsidR="00EA5742" w:rsidRPr="00E44B4C" w:rsidRDefault="00EA5742" w:rsidP="00EA5742">
            <w:pPr>
              <w:widowControl/>
              <w:spacing w:after="120"/>
              <w:jc w:val="both"/>
              <w:rPr>
                <w:rFonts w:ascii="Times New Roman" w:hAnsi="Times New Roman" w:cs="Times New Roman"/>
                <w:sz w:val="20"/>
                <w:szCs w:val="22"/>
                <w:lang w:val="uk-UA"/>
              </w:rPr>
            </w:pPr>
            <w:r w:rsidRPr="00E44B4C">
              <w:rPr>
                <w:rFonts w:ascii="Times New Roman" w:hAnsi="Times New Roman" w:cs="Times New Roman"/>
                <w:b/>
                <w:sz w:val="20"/>
                <w:szCs w:val="22"/>
                <w:u w:val="single"/>
                <w:lang w:val="uk-UA"/>
              </w:rPr>
              <w:t>ОПИС ПРОВЕДЕНОЇ ДІЯЛЬНОСТІ</w:t>
            </w:r>
            <w:r w:rsidRPr="00E44B4C">
              <w:rPr>
                <w:rFonts w:ascii="Times New Roman" w:hAnsi="Times New Roman" w:cs="Times New Roman"/>
                <w:sz w:val="20"/>
                <w:szCs w:val="22"/>
                <w:lang w:val="uk-UA"/>
              </w:rPr>
              <w:t xml:space="preserve"> (коротко опишіть діяльність, виконану протягом відрядження)</w:t>
            </w:r>
          </w:p>
          <w:p w:rsidR="00EA5742" w:rsidRPr="00E44B4C" w:rsidRDefault="00EA5742" w:rsidP="00EA5742">
            <w:pPr>
              <w:widowControl/>
              <w:spacing w:after="120"/>
              <w:jc w:val="both"/>
              <w:rPr>
                <w:rFonts w:ascii="Times New Roman" w:hAnsi="Times New Roman" w:cs="Times New Roman"/>
                <w:sz w:val="20"/>
                <w:szCs w:val="22"/>
                <w:lang w:val="uk-UA"/>
              </w:rPr>
            </w:pPr>
            <w:r w:rsidRPr="00E44B4C">
              <w:rPr>
                <w:rFonts w:ascii="Times New Roman" w:hAnsi="Times New Roman" w:cs="Times New Roman"/>
                <w:sz w:val="20"/>
                <w:szCs w:val="22"/>
                <w:lang w:val="uk-UA"/>
              </w:rPr>
              <w:t>………………………………………………………………………………………………………</w:t>
            </w:r>
            <w:r w:rsidR="009A305C" w:rsidRPr="00E44B4C">
              <w:rPr>
                <w:rFonts w:ascii="Times New Roman" w:hAnsi="Times New Roman" w:cs="Times New Roman"/>
                <w:sz w:val="20"/>
                <w:szCs w:val="22"/>
                <w:lang w:val="uk-UA"/>
              </w:rPr>
              <w:t>…………..</w:t>
            </w:r>
            <w:r w:rsidR="000551BD" w:rsidRPr="00E44B4C">
              <w:rPr>
                <w:rFonts w:ascii="Times New Roman" w:hAnsi="Times New Roman" w:cs="Times New Roman"/>
                <w:sz w:val="20"/>
                <w:szCs w:val="22"/>
                <w:lang w:val="uk-UA"/>
              </w:rPr>
              <w:t>…………</w:t>
            </w:r>
          </w:p>
          <w:p w:rsidR="00EA5742" w:rsidRPr="00E44B4C" w:rsidRDefault="00EA5742" w:rsidP="00EA5742">
            <w:pPr>
              <w:widowControl/>
              <w:spacing w:after="120"/>
              <w:jc w:val="both"/>
              <w:rPr>
                <w:rFonts w:ascii="Times New Roman" w:hAnsi="Times New Roman" w:cs="Times New Roman"/>
                <w:sz w:val="20"/>
                <w:szCs w:val="22"/>
                <w:lang w:val="uk-UA"/>
              </w:rPr>
            </w:pPr>
            <w:r w:rsidRPr="00E44B4C">
              <w:rPr>
                <w:rFonts w:ascii="Times New Roman" w:hAnsi="Times New Roman" w:cs="Times New Roman"/>
                <w:sz w:val="20"/>
                <w:szCs w:val="22"/>
                <w:lang w:val="uk-UA"/>
              </w:rPr>
              <w:t>…………………………………………………………………………………………………………………</w:t>
            </w:r>
            <w:r w:rsidR="000551BD" w:rsidRPr="00E44B4C">
              <w:rPr>
                <w:rFonts w:ascii="Times New Roman" w:hAnsi="Times New Roman" w:cs="Times New Roman"/>
                <w:sz w:val="20"/>
                <w:szCs w:val="22"/>
                <w:lang w:val="uk-UA"/>
              </w:rPr>
              <w:t>…………</w:t>
            </w:r>
          </w:p>
          <w:p w:rsidR="009A305C" w:rsidRPr="00E44B4C" w:rsidRDefault="00EA5742" w:rsidP="00EA5742">
            <w:pPr>
              <w:widowControl/>
              <w:spacing w:after="120"/>
              <w:jc w:val="both"/>
              <w:rPr>
                <w:rFonts w:ascii="Times New Roman" w:hAnsi="Times New Roman" w:cs="Times New Roman"/>
                <w:sz w:val="20"/>
                <w:szCs w:val="22"/>
              </w:rPr>
            </w:pPr>
            <w:r w:rsidRPr="00E44B4C">
              <w:rPr>
                <w:rFonts w:ascii="Times New Roman" w:hAnsi="Times New Roman" w:cs="Times New Roman"/>
                <w:sz w:val="20"/>
                <w:szCs w:val="22"/>
                <w:lang w:val="uk-UA"/>
              </w:rPr>
              <w:t>………………………………………………………………………………………………………………</w:t>
            </w:r>
            <w:r w:rsidR="009A305C" w:rsidRPr="00E44B4C">
              <w:rPr>
                <w:rFonts w:ascii="Times New Roman" w:hAnsi="Times New Roman" w:cs="Times New Roman"/>
                <w:sz w:val="20"/>
                <w:szCs w:val="22"/>
                <w:lang w:val="uk-UA"/>
              </w:rPr>
              <w:t>………</w:t>
            </w:r>
            <w:r w:rsidR="000551BD" w:rsidRPr="00E44B4C">
              <w:rPr>
                <w:rFonts w:ascii="Times New Roman" w:hAnsi="Times New Roman" w:cs="Times New Roman"/>
                <w:sz w:val="20"/>
                <w:szCs w:val="22"/>
                <w:lang w:val="uk-UA"/>
              </w:rPr>
              <w:t>…</w:t>
            </w:r>
          </w:p>
        </w:tc>
      </w:tr>
    </w:tbl>
    <w:p w:rsidR="00B12BB9" w:rsidRPr="00E44B4C" w:rsidRDefault="0054482A" w:rsidP="002006F2">
      <w:pPr>
        <w:widowControl/>
        <w:spacing w:after="120"/>
        <w:jc w:val="both"/>
        <w:rPr>
          <w:rFonts w:ascii="Times New Roman" w:hAnsi="Times New Roman" w:cs="Times New Roman"/>
          <w:b/>
          <w:sz w:val="20"/>
          <w:szCs w:val="22"/>
          <w:u w:val="single"/>
          <w:lang w:val="uk-UA"/>
        </w:rPr>
      </w:pPr>
      <w:r w:rsidRPr="00E44B4C">
        <w:rPr>
          <w:rFonts w:ascii="Times New Roman" w:hAnsi="Times New Roman" w:cs="Times New Roman"/>
          <w:b/>
          <w:sz w:val="20"/>
          <w:szCs w:val="22"/>
          <w:u w:val="single"/>
          <w:lang w:val="uk-UA"/>
        </w:rPr>
        <w:t>ПІДПИС УЧАСНИКА</w:t>
      </w:r>
    </w:p>
    <w:p w:rsidR="005E0EC1" w:rsidRPr="00E44B4C" w:rsidRDefault="0054482A" w:rsidP="002006F2">
      <w:pPr>
        <w:widowControl/>
        <w:spacing w:after="120"/>
        <w:jc w:val="both"/>
        <w:rPr>
          <w:rFonts w:ascii="Times New Roman" w:hAnsi="Times New Roman" w:cs="Times New Roman"/>
          <w:b/>
          <w:sz w:val="20"/>
          <w:szCs w:val="22"/>
          <w:lang w:val="uk-UA"/>
        </w:rPr>
      </w:pPr>
      <w:r w:rsidRPr="00E44B4C">
        <w:rPr>
          <w:rFonts w:ascii="Times New Roman" w:hAnsi="Times New Roman" w:cs="Times New Roman"/>
          <w:b/>
          <w:sz w:val="20"/>
          <w:szCs w:val="22"/>
          <w:lang w:val="uk-UA"/>
        </w:rPr>
        <w:t>Цим я заявляю, що я виконав вищезазначену діяльність</w:t>
      </w:r>
      <w:r w:rsidR="00D22B32" w:rsidRPr="00E44B4C">
        <w:rPr>
          <w:rFonts w:ascii="Times New Roman" w:hAnsi="Times New Roman" w:cs="Times New Roman"/>
          <w:b/>
          <w:sz w:val="20"/>
          <w:szCs w:val="22"/>
          <w:lang w:val="uk-UA"/>
        </w:rPr>
        <w:t>.</w:t>
      </w:r>
    </w:p>
    <w:p w:rsidR="00B12BB9" w:rsidRPr="007A5F57" w:rsidRDefault="0054482A" w:rsidP="002006F2">
      <w:pPr>
        <w:widowControl/>
        <w:spacing w:after="120"/>
        <w:jc w:val="both"/>
        <w:rPr>
          <w:rFonts w:ascii="Times New Roman" w:hAnsi="Times New Roman" w:cs="Times New Roman"/>
          <w:sz w:val="20"/>
          <w:szCs w:val="22"/>
          <w:lang w:val="uk-UA"/>
        </w:rPr>
      </w:pPr>
      <w:r w:rsidRPr="00E44B4C">
        <w:rPr>
          <w:rFonts w:ascii="Times New Roman" w:hAnsi="Times New Roman" w:cs="Times New Roman"/>
          <w:sz w:val="20"/>
          <w:szCs w:val="22"/>
          <w:lang w:val="uk-UA"/>
        </w:rPr>
        <w:t>Дата</w:t>
      </w:r>
      <w:r w:rsidR="00D22B32" w:rsidRPr="00E44B4C">
        <w:rPr>
          <w:rFonts w:ascii="Times New Roman" w:hAnsi="Times New Roman" w:cs="Times New Roman"/>
          <w:sz w:val="20"/>
          <w:szCs w:val="22"/>
          <w:lang w:val="uk-UA"/>
        </w:rPr>
        <w:t>:</w:t>
      </w:r>
      <w:r w:rsidR="009A305C" w:rsidRPr="00E44B4C">
        <w:rPr>
          <w:rFonts w:ascii="Times New Roman" w:hAnsi="Times New Roman" w:cs="Times New Roman"/>
          <w:sz w:val="20"/>
          <w:szCs w:val="22"/>
          <w:lang w:val="uk-UA"/>
        </w:rPr>
        <w:t>……………………………………</w:t>
      </w:r>
      <w:r w:rsidR="009A305C" w:rsidRPr="00E44B4C">
        <w:rPr>
          <w:rFonts w:ascii="Times New Roman" w:hAnsi="Times New Roman" w:cs="Times New Roman"/>
          <w:sz w:val="20"/>
          <w:szCs w:val="22"/>
          <w:lang w:val="uk-UA"/>
        </w:rPr>
        <w:tab/>
      </w:r>
      <w:r w:rsidR="009A305C" w:rsidRPr="00E44B4C">
        <w:rPr>
          <w:rFonts w:ascii="Times New Roman" w:hAnsi="Times New Roman" w:cs="Times New Roman"/>
          <w:sz w:val="20"/>
          <w:szCs w:val="22"/>
          <w:lang w:val="uk-UA"/>
        </w:rPr>
        <w:tab/>
      </w:r>
      <w:r w:rsidRPr="00E44B4C">
        <w:rPr>
          <w:rFonts w:ascii="Times New Roman" w:hAnsi="Times New Roman" w:cs="Times New Roman"/>
          <w:sz w:val="20"/>
          <w:szCs w:val="22"/>
          <w:lang w:val="uk-UA"/>
        </w:rPr>
        <w:t>Підпис:</w:t>
      </w:r>
      <w:r w:rsidR="009A305C" w:rsidRPr="00E44B4C">
        <w:rPr>
          <w:rFonts w:ascii="Times New Roman" w:hAnsi="Times New Roman" w:cs="Times New Roman"/>
          <w:sz w:val="20"/>
          <w:szCs w:val="22"/>
          <w:lang w:val="uk-UA"/>
        </w:rPr>
        <w:t>…………………………………………..</w:t>
      </w:r>
    </w:p>
    <w:sectPr w:rsidR="00B12BB9" w:rsidRPr="007A5F57" w:rsidSect="00080B45">
      <w:pgSz w:w="11909" w:h="16834"/>
      <w:pgMar w:top="851" w:right="1080" w:bottom="851" w:left="1080" w:header="0" w:footer="4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06" w:rsidRDefault="00C15006">
      <w:r>
        <w:separator/>
      </w:r>
    </w:p>
  </w:endnote>
  <w:endnote w:type="continuationSeparator" w:id="0">
    <w:p w:rsidR="00C15006" w:rsidRDefault="00C1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17" w:rsidRDefault="00CD6D17">
    <w:pPr>
      <w:pStyle w:val="ad"/>
      <w:rPr>
        <w:rFonts w:ascii="Times New Roman" w:hAnsi="Times New Roman" w:cs="Times New Roman"/>
        <w:sz w:val="18"/>
        <w:lang w:val="uk-UA"/>
      </w:rPr>
    </w:pPr>
    <w:r>
      <w:rPr>
        <w:rFonts w:ascii="Times New Roman" w:hAnsi="Times New Roman" w:cs="Times New Roman"/>
        <w:sz w:val="18"/>
        <w:lang w:val="uk-UA"/>
      </w:rPr>
      <w:t>------------------------------------------------------------------------------------------------------------------------------------------------------------------</w:t>
    </w:r>
  </w:p>
  <w:p w:rsidR="00CD6D17" w:rsidRPr="00121896" w:rsidRDefault="00CD6D17">
    <w:pPr>
      <w:pStyle w:val="ad"/>
      <w:rPr>
        <w:lang w:val="ru-RU"/>
      </w:rPr>
    </w:pPr>
    <w:r w:rsidRPr="00121896">
      <w:rPr>
        <w:rFonts w:ascii="Times New Roman" w:hAnsi="Times New Roman" w:cs="Times New Roman"/>
        <w:sz w:val="18"/>
        <w:lang w:val="uk-UA"/>
      </w:rPr>
      <w:t>Переклад підготовлено проектом ЄС «Н</w:t>
    </w:r>
    <w:r>
      <w:rPr>
        <w:rFonts w:ascii="Times New Roman" w:hAnsi="Times New Roman" w:cs="Times New Roman"/>
        <w:sz w:val="18"/>
        <w:lang w:val="uk-UA"/>
      </w:rPr>
      <w:t xml:space="preserve">аціональний </w:t>
    </w:r>
    <w:r w:rsidRPr="00121896">
      <w:rPr>
        <w:rFonts w:ascii="Times New Roman" w:hAnsi="Times New Roman" w:cs="Times New Roman"/>
        <w:sz w:val="18"/>
        <w:lang w:val="uk-UA"/>
      </w:rPr>
      <w:t>Е</w:t>
    </w:r>
    <w:r>
      <w:rPr>
        <w:rFonts w:ascii="Times New Roman" w:hAnsi="Times New Roman" w:cs="Times New Roman"/>
        <w:sz w:val="18"/>
        <w:lang w:val="uk-UA"/>
      </w:rPr>
      <w:t xml:space="preserve">размус+ офіс </w:t>
    </w:r>
    <w:r w:rsidRPr="00121896">
      <w:rPr>
        <w:rFonts w:ascii="Times New Roman" w:hAnsi="Times New Roman" w:cs="Times New Roman"/>
        <w:sz w:val="18"/>
        <w:lang w:val="uk-UA"/>
      </w:rPr>
      <w:t>в Україні» на основі першоджерела англійською мовою</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06" w:rsidRDefault="00C15006">
      <w:r>
        <w:separator/>
      </w:r>
    </w:p>
  </w:footnote>
  <w:footnote w:type="continuationSeparator" w:id="0">
    <w:p w:rsidR="00C15006" w:rsidRDefault="00C15006">
      <w:r>
        <w:continuationSeparator/>
      </w:r>
    </w:p>
  </w:footnote>
  <w:footnote w:id="1">
    <w:p w:rsidR="00CD6D17" w:rsidRPr="008B36D3" w:rsidRDefault="00CD6D17" w:rsidP="008B36D3">
      <w:pPr>
        <w:pStyle w:val="a5"/>
        <w:jc w:val="both"/>
        <w:rPr>
          <w:rFonts w:ascii="Times New Roman" w:hAnsi="Times New Roman" w:cs="Times New Roman"/>
          <w:lang w:val="uk-UA"/>
        </w:rPr>
      </w:pPr>
      <w:r>
        <w:rPr>
          <w:rStyle w:val="a7"/>
        </w:rPr>
        <w:footnoteRef/>
      </w:r>
      <w:r w:rsidRPr="008B36D3">
        <w:rPr>
          <w:lang w:val="ru-RU"/>
        </w:rPr>
        <w:t xml:space="preserve"> </w:t>
      </w:r>
      <w:r w:rsidRPr="008B36D3">
        <w:rPr>
          <w:rFonts w:ascii="Times New Roman" w:hAnsi="Times New Roman" w:cs="Times New Roman"/>
          <w:lang w:val="uk-UA"/>
        </w:rPr>
        <w:t>Список відповідальних осіб розміщено за посиланням:</w:t>
      </w:r>
      <w:r>
        <w:rPr>
          <w:rFonts w:ascii="Times New Roman" w:hAnsi="Times New Roman" w:cs="Times New Roman"/>
          <w:lang w:val="uk-UA"/>
        </w:rPr>
        <w:t xml:space="preserve"> </w:t>
      </w:r>
      <w:hyperlink r:id="rId1" w:history="1">
        <w:r w:rsidRPr="00B1245D">
          <w:rPr>
            <w:rStyle w:val="a4"/>
            <w:rFonts w:ascii="Times New Roman" w:hAnsi="Times New Roman" w:cs="Times New Roman"/>
            <w:bCs/>
            <w:sz w:val="18"/>
            <w:szCs w:val="18"/>
            <w:highlight w:val="green"/>
            <w:lang w:val="uk-UA" w:bidi="ar-SA"/>
          </w:rPr>
          <w:t>https://eacea.ec.europa.eu/erasmus-plus/beneficiaries-space/capacity-building-in-field-higher-education-2017_en</w:t>
        </w:r>
      </w:hyperlink>
      <w:r>
        <w:rPr>
          <w:rFonts w:ascii="Times New Roman" w:hAnsi="Times New Roman" w:cs="Times New Roman"/>
          <w:b/>
          <w:bCs/>
          <w:color w:val="0000FF"/>
          <w:sz w:val="18"/>
          <w:szCs w:val="18"/>
          <w:lang w:val="uk-UA" w:bidi="ar-SA"/>
        </w:rPr>
        <w:t xml:space="preserve"> </w:t>
      </w:r>
    </w:p>
  </w:footnote>
  <w:footnote w:id="2">
    <w:p w:rsidR="00CD6D17" w:rsidRPr="001B7D6E" w:rsidRDefault="00CD6D17" w:rsidP="0057132E">
      <w:pPr>
        <w:pStyle w:val="a5"/>
        <w:jc w:val="both"/>
        <w:rPr>
          <w:lang w:val="uk-UA"/>
        </w:rPr>
      </w:pPr>
      <w:r w:rsidRPr="005F5261">
        <w:rPr>
          <w:rStyle w:val="a7"/>
          <w:rFonts w:ascii="Times New Roman" w:hAnsi="Times New Roman" w:cs="Times New Roman"/>
        </w:rPr>
        <w:footnoteRef/>
      </w:r>
      <w:r w:rsidRPr="00223D4A">
        <w:rPr>
          <w:rFonts w:ascii="Times New Roman" w:hAnsi="Times New Roman" w:cs="Times New Roman"/>
          <w:lang w:val="ru-RU"/>
        </w:rPr>
        <w:t xml:space="preserve"> </w:t>
      </w:r>
      <w:r w:rsidRPr="005F5261">
        <w:rPr>
          <w:rFonts w:ascii="Times New Roman" w:hAnsi="Times New Roman" w:cs="Times New Roman"/>
          <w:lang w:val="uk-UA"/>
        </w:rPr>
        <w:t xml:space="preserve">У цій </w:t>
      </w:r>
      <w:r>
        <w:rPr>
          <w:rFonts w:ascii="Times New Roman" w:hAnsi="Times New Roman" w:cs="Times New Roman"/>
          <w:lang w:val="uk-UA"/>
        </w:rPr>
        <w:t>Інструкції загальний термін «бенефіціар(и)» відноситься до організацій-бенефіціарів, включаючи координатора, які складають партнерство проекту. В той же час, за необхідності, використовується термін «координатор» на означення координуючого закладу, який підписує Угоду</w:t>
      </w:r>
      <w:r w:rsidRPr="00223D4A">
        <w:rPr>
          <w:rFonts w:ascii="Times New Roman" w:hAnsi="Times New Roman" w:cs="Times New Roman"/>
          <w:lang w:val="ru-RU"/>
        </w:rPr>
        <w:t>.</w:t>
      </w:r>
    </w:p>
  </w:footnote>
  <w:footnote w:id="3">
    <w:p w:rsidR="00CD6D17" w:rsidRPr="00B52148" w:rsidRDefault="00CD6D17">
      <w:pPr>
        <w:pStyle w:val="a5"/>
        <w:rPr>
          <w:rFonts w:ascii="Times New Roman" w:hAnsi="Times New Roman" w:cs="Times New Roman"/>
          <w:lang w:val="uk-UA"/>
        </w:rPr>
      </w:pPr>
      <w:r w:rsidRPr="00B52148">
        <w:rPr>
          <w:rStyle w:val="a7"/>
          <w:rFonts w:ascii="Times New Roman" w:hAnsi="Times New Roman" w:cs="Times New Roman"/>
        </w:rPr>
        <w:footnoteRef/>
      </w:r>
      <w:r w:rsidRPr="00F938EF">
        <w:rPr>
          <w:rFonts w:ascii="Times New Roman" w:hAnsi="Times New Roman" w:cs="Times New Roman"/>
          <w:lang w:val="uk-UA"/>
        </w:rPr>
        <w:t xml:space="preserve"> </w:t>
      </w:r>
      <w:r>
        <w:rPr>
          <w:rFonts w:ascii="Times New Roman" w:hAnsi="Times New Roman" w:cs="Times New Roman"/>
          <w:lang w:val="uk-UA"/>
        </w:rPr>
        <w:t xml:space="preserve">Для перевірки очікуваного рівня співфінансування була розроблена модель на основі проектів попередньої програми, гранти яких перераховували, використовуючи механізм фінансування </w:t>
      </w:r>
      <w:r>
        <w:rPr>
          <w:rFonts w:ascii="Times New Roman" w:hAnsi="Times New Roman" w:cs="Times New Roman"/>
        </w:rPr>
        <w:t>CBHE</w:t>
      </w:r>
      <w:r w:rsidRPr="00F938EF">
        <w:rPr>
          <w:rFonts w:ascii="Times New Roman" w:hAnsi="Times New Roman" w:cs="Times New Roman"/>
          <w:lang w:val="uk-UA"/>
        </w:rPr>
        <w:t xml:space="preserve"> </w:t>
      </w:r>
      <w:r>
        <w:rPr>
          <w:rFonts w:ascii="Times New Roman" w:hAnsi="Times New Roman" w:cs="Times New Roman"/>
          <w:lang w:val="uk-UA"/>
        </w:rPr>
        <w:t>на основі комбінації одиничних і фактичних витрат</w:t>
      </w:r>
      <w:r w:rsidRPr="00F938EF">
        <w:rPr>
          <w:rFonts w:ascii="Times New Roman" w:hAnsi="Times New Roman" w:cs="Times New Roman"/>
          <w:lang w:val="uk-UA"/>
        </w:rPr>
        <w:t>.</w:t>
      </w:r>
    </w:p>
  </w:footnote>
  <w:footnote w:id="4">
    <w:p w:rsidR="00CD6D17" w:rsidRPr="005978DD" w:rsidRDefault="00CD6D17" w:rsidP="0023286E">
      <w:pPr>
        <w:pStyle w:val="a5"/>
        <w:jc w:val="both"/>
        <w:rPr>
          <w:lang w:val="uk-UA"/>
        </w:rPr>
      </w:pPr>
      <w:r>
        <w:rPr>
          <w:rStyle w:val="a7"/>
        </w:rPr>
        <w:footnoteRef/>
      </w:r>
      <w:r w:rsidRPr="005978DD">
        <w:rPr>
          <w:lang w:val="ru-RU"/>
        </w:rPr>
        <w:t xml:space="preserve"> </w:t>
      </w:r>
      <w:r w:rsidRPr="00480D28">
        <w:rPr>
          <w:rFonts w:ascii="Times New Roman" w:hAnsi="Times New Roman" w:cs="Times New Roman"/>
          <w:highlight w:val="green"/>
          <w:lang w:val="uk-UA"/>
        </w:rPr>
        <w:t xml:space="preserve">Агентство наразі використовує систему е-звітування. Проміжний технічний та фінальний звіти мають бути заповнені та подані через систему е-звітування, яка є он-лайн інструментом, доступним на порталі учасників. Інструкція користувача е-звітів доступна за посиланням: </w:t>
      </w:r>
      <w:hyperlink r:id="rId2" w:history="1">
        <w:r w:rsidRPr="00480D28">
          <w:rPr>
            <w:rStyle w:val="a4"/>
            <w:rFonts w:ascii="Times New Roman" w:hAnsi="Times New Roman" w:cs="Times New Roman"/>
            <w:bCs/>
            <w:highlight w:val="green"/>
            <w:lang w:val="uk-UA" w:bidi="ar-SA"/>
          </w:rPr>
          <w:t>https://eacea.ec.europa.eu/erasmus-plus/beneficiaries-space/capacity-building-in-field-higher-education-2017_en</w:t>
        </w:r>
      </w:hyperlink>
      <w:r w:rsidRPr="00480D28">
        <w:rPr>
          <w:rFonts w:ascii="Times New Roman" w:hAnsi="Times New Roman" w:cs="Times New Roman"/>
          <w:b/>
          <w:bCs/>
          <w:color w:val="0000FF"/>
          <w:highlight w:val="green"/>
          <w:lang w:val="uk-UA" w:bidi="ar-SA"/>
        </w:rPr>
        <w:t xml:space="preserve">  </w:t>
      </w:r>
      <w:r w:rsidRPr="00480D28">
        <w:rPr>
          <w:rFonts w:ascii="Times New Roman" w:hAnsi="Times New Roman" w:cs="Times New Roman"/>
          <w:bCs/>
          <w:color w:val="auto"/>
          <w:highlight w:val="green"/>
          <w:lang w:val="uk-UA" w:bidi="ar-SA"/>
        </w:rPr>
        <w:t xml:space="preserve">та </w:t>
      </w:r>
      <w:r w:rsidRPr="00480D28">
        <w:rPr>
          <w:rFonts w:ascii="Times New Roman" w:hAnsi="Times New Roman" w:cs="Times New Roman"/>
          <w:highlight w:val="green"/>
          <w:lang w:val="uk-UA"/>
        </w:rPr>
        <w:t>забезпечить вас детальними інструкціями, як</w:t>
      </w:r>
      <w:r>
        <w:rPr>
          <w:rFonts w:ascii="Times New Roman" w:hAnsi="Times New Roman" w:cs="Times New Roman"/>
          <w:lang w:val="uk-UA"/>
        </w:rPr>
        <w:t xml:space="preserve"> </w:t>
      </w:r>
      <w:r w:rsidRPr="00480D28">
        <w:rPr>
          <w:rFonts w:ascii="Times New Roman" w:hAnsi="Times New Roman" w:cs="Times New Roman"/>
          <w:highlight w:val="green"/>
          <w:lang w:val="uk-UA"/>
        </w:rPr>
        <w:t>заповнити та подати звіти проекту, використовуючи методологію е-звітування.</w:t>
      </w:r>
    </w:p>
  </w:footnote>
  <w:footnote w:id="5">
    <w:p w:rsidR="00CD6D17" w:rsidRPr="00DA31FF" w:rsidRDefault="00CD6D17">
      <w:pPr>
        <w:pStyle w:val="a5"/>
        <w:rPr>
          <w:lang w:val="uk-UA"/>
        </w:rPr>
      </w:pPr>
      <w:r>
        <w:rPr>
          <w:rStyle w:val="a7"/>
        </w:rPr>
        <w:footnoteRef/>
      </w:r>
      <w:r w:rsidRPr="00DA31FF">
        <w:rPr>
          <w:lang w:val="uk-UA"/>
        </w:rPr>
        <w:t xml:space="preserve"> </w:t>
      </w:r>
      <w:hyperlink r:id="rId3" w:history="1">
        <w:r w:rsidRPr="007168E8">
          <w:rPr>
            <w:rStyle w:val="a4"/>
            <w:rFonts w:ascii="Times New Roman" w:hAnsi="Times New Roman" w:cs="Times New Roman"/>
            <w:bCs/>
            <w:sz w:val="18"/>
            <w:szCs w:val="18"/>
            <w:highlight w:val="green"/>
            <w:lang w:val="uk-UA" w:bidi="ar-SA"/>
          </w:rPr>
          <w:t>https://eacea.ec.europa.eu/erasmus-plus/beneficiaries-space/capacity-building-in-field-higher-education-2017_en</w:t>
        </w:r>
      </w:hyperlink>
      <w:r>
        <w:rPr>
          <w:rFonts w:ascii="Times New Roman" w:hAnsi="Times New Roman" w:cs="Times New Roman"/>
          <w:bCs/>
          <w:color w:val="0000FF"/>
          <w:sz w:val="18"/>
          <w:szCs w:val="18"/>
          <w:highlight w:val="green"/>
          <w:lang w:val="uk-UA" w:bidi="ar-SA"/>
        </w:rPr>
        <w:t xml:space="preserve"> </w:t>
      </w:r>
      <w:r w:rsidRPr="00DA31FF">
        <w:rPr>
          <w:lang w:val="uk-UA"/>
        </w:rPr>
        <w:t xml:space="preserve"> </w:t>
      </w:r>
    </w:p>
  </w:footnote>
  <w:footnote w:id="6">
    <w:p w:rsidR="00CD6D17" w:rsidRPr="00CF3F02" w:rsidRDefault="00CD6D17">
      <w:pPr>
        <w:pStyle w:val="a5"/>
        <w:rPr>
          <w:rFonts w:ascii="Times New Roman" w:hAnsi="Times New Roman" w:cs="Times New Roman"/>
          <w:lang w:val="uk-UA"/>
        </w:rPr>
      </w:pPr>
      <w:r w:rsidRPr="00CF3F02">
        <w:rPr>
          <w:rStyle w:val="a7"/>
          <w:rFonts w:ascii="Times New Roman" w:hAnsi="Times New Roman" w:cs="Times New Roman"/>
        </w:rPr>
        <w:footnoteRef/>
      </w:r>
      <w:r w:rsidRPr="00CF3F02">
        <w:rPr>
          <w:rFonts w:ascii="Times New Roman" w:hAnsi="Times New Roman" w:cs="Times New Roman"/>
        </w:rPr>
        <w:t xml:space="preserve"> </w:t>
      </w:r>
      <w:r>
        <w:rPr>
          <w:rFonts w:ascii="Times New Roman" w:hAnsi="Times New Roman" w:cs="Times New Roman"/>
          <w:lang w:val="uk-UA"/>
        </w:rPr>
        <w:t>Призначений юридичний представник (</w:t>
      </w:r>
      <w:r w:rsidRPr="008F3497">
        <w:rPr>
          <w:rFonts w:ascii="Times New Roman" w:hAnsi="Times New Roman" w:cs="Times New Roman"/>
        </w:rPr>
        <w:t>Legal Entity Appointed Representative</w:t>
      </w:r>
      <w:r>
        <w:rPr>
          <w:rFonts w:ascii="Times New Roman" w:hAnsi="Times New Roman" w:cs="Times New Roman"/>
          <w:lang w:val="uk-UA"/>
        </w:rPr>
        <w:t xml:space="preserve">, </w:t>
      </w:r>
      <w:r w:rsidRPr="00043B5D">
        <w:rPr>
          <w:rFonts w:ascii="Times New Roman" w:hAnsi="Times New Roman" w:cs="Times New Roman"/>
          <w:lang w:val="uk-UA"/>
        </w:rPr>
        <w:t>LEAR</w:t>
      </w:r>
      <w:r>
        <w:rPr>
          <w:rFonts w:ascii="Times New Roman" w:hAnsi="Times New Roman" w:cs="Times New Roman"/>
          <w:lang w:val="uk-UA"/>
        </w:rPr>
        <w:t>)</w:t>
      </w:r>
      <w:r w:rsidRPr="008F3497">
        <w:rPr>
          <w:rFonts w:ascii="Times New Roman" w:hAnsi="Times New Roman" w:cs="Times New Roman"/>
        </w:rPr>
        <w:t xml:space="preserve">. </w:t>
      </w:r>
      <w:r>
        <w:rPr>
          <w:rFonts w:ascii="Times New Roman" w:hAnsi="Times New Roman" w:cs="Times New Roman"/>
          <w:lang w:val="uk-UA"/>
        </w:rPr>
        <w:t>Це особа, уповноважена мати доступ до Порталу учасників від імені юридичної особи та вносити в разі потреби будь-які зміни, пов’язані з її офіційним статусом, офіційною адресою та офіційною назвою</w:t>
      </w:r>
      <w:r w:rsidRPr="008F3497">
        <w:rPr>
          <w:rFonts w:ascii="Times New Roman" w:hAnsi="Times New Roman" w:cs="Times New Roman"/>
        </w:rPr>
        <w:t>.</w:t>
      </w:r>
    </w:p>
  </w:footnote>
  <w:footnote w:id="7">
    <w:p w:rsidR="00CD6D17" w:rsidRPr="009F4BB0" w:rsidRDefault="00CD6D17">
      <w:pPr>
        <w:pStyle w:val="a5"/>
        <w:rPr>
          <w:rFonts w:ascii="Times New Roman" w:hAnsi="Times New Roman" w:cs="Times New Roman"/>
          <w:lang w:val="uk-UA"/>
        </w:rPr>
      </w:pPr>
      <w:r w:rsidRPr="009F4BB0">
        <w:rPr>
          <w:rStyle w:val="a7"/>
          <w:rFonts w:ascii="Times New Roman" w:hAnsi="Times New Roman" w:cs="Times New Roman"/>
        </w:rPr>
        <w:footnoteRef/>
      </w:r>
      <w:r w:rsidRPr="00223D4A">
        <w:rPr>
          <w:rFonts w:ascii="Times New Roman" w:hAnsi="Times New Roman" w:cs="Times New Roman"/>
          <w:lang w:val="uk-UA"/>
        </w:rPr>
        <w:t xml:space="preserve"> </w:t>
      </w:r>
      <w:r>
        <w:rPr>
          <w:rFonts w:ascii="Times New Roman" w:hAnsi="Times New Roman" w:cs="Times New Roman"/>
          <w:lang w:val="uk-UA"/>
        </w:rPr>
        <w:t>Оновлена і належним чином заповнена і підписана форма юридичної особи доступна на такому веб-сайті</w:t>
      </w:r>
      <w:r w:rsidRPr="00223D4A">
        <w:rPr>
          <w:rFonts w:ascii="Times New Roman" w:hAnsi="Times New Roman" w:cs="Times New Roman"/>
          <w:lang w:val="uk-UA"/>
        </w:rPr>
        <w:t xml:space="preserve">: </w:t>
      </w:r>
      <w:hyperlink r:id="rId4" w:history="1">
        <w:r w:rsidRPr="009F4BB0">
          <w:rPr>
            <w:rStyle w:val="a4"/>
            <w:rFonts w:ascii="Times New Roman" w:hAnsi="Times New Roman" w:cs="Times New Roman"/>
          </w:rPr>
          <w:t>http</w:t>
        </w:r>
        <w:r w:rsidRPr="00223D4A">
          <w:rPr>
            <w:rStyle w:val="a4"/>
            <w:rFonts w:ascii="Times New Roman" w:hAnsi="Times New Roman" w:cs="Times New Roman"/>
            <w:lang w:val="uk-UA"/>
          </w:rPr>
          <w:t>://</w:t>
        </w:r>
        <w:r w:rsidRPr="009F4BB0">
          <w:rPr>
            <w:rStyle w:val="a4"/>
            <w:rFonts w:ascii="Times New Roman" w:hAnsi="Times New Roman" w:cs="Times New Roman"/>
          </w:rPr>
          <w:t>ec</w:t>
        </w:r>
        <w:r w:rsidRPr="00223D4A">
          <w:rPr>
            <w:rStyle w:val="a4"/>
            <w:rFonts w:ascii="Times New Roman" w:hAnsi="Times New Roman" w:cs="Times New Roman"/>
            <w:lang w:val="uk-UA"/>
          </w:rPr>
          <w:t>.</w:t>
        </w:r>
        <w:r w:rsidRPr="009F4BB0">
          <w:rPr>
            <w:rStyle w:val="a4"/>
            <w:rFonts w:ascii="Times New Roman" w:hAnsi="Times New Roman" w:cs="Times New Roman"/>
          </w:rPr>
          <w:t>europa</w:t>
        </w:r>
        <w:r w:rsidRPr="00223D4A">
          <w:rPr>
            <w:rStyle w:val="a4"/>
            <w:rFonts w:ascii="Times New Roman" w:hAnsi="Times New Roman" w:cs="Times New Roman"/>
            <w:lang w:val="uk-UA"/>
          </w:rPr>
          <w:t>.</w:t>
        </w:r>
        <w:r w:rsidRPr="009F4BB0">
          <w:rPr>
            <w:rStyle w:val="a4"/>
            <w:rFonts w:ascii="Times New Roman" w:hAnsi="Times New Roman" w:cs="Times New Roman"/>
          </w:rPr>
          <w:t>eu</w:t>
        </w:r>
        <w:r w:rsidRPr="00223D4A">
          <w:rPr>
            <w:rStyle w:val="a4"/>
            <w:rFonts w:ascii="Times New Roman" w:hAnsi="Times New Roman" w:cs="Times New Roman"/>
            <w:lang w:val="uk-UA"/>
          </w:rPr>
          <w:t>/</w:t>
        </w:r>
        <w:r w:rsidRPr="009F4BB0">
          <w:rPr>
            <w:rStyle w:val="a4"/>
            <w:rFonts w:ascii="Times New Roman" w:hAnsi="Times New Roman" w:cs="Times New Roman"/>
          </w:rPr>
          <w:t>budget</w:t>
        </w:r>
        <w:r w:rsidRPr="00223D4A">
          <w:rPr>
            <w:rStyle w:val="a4"/>
            <w:rFonts w:ascii="Times New Roman" w:hAnsi="Times New Roman" w:cs="Times New Roman"/>
            <w:lang w:val="uk-UA"/>
          </w:rPr>
          <w:t>/</w:t>
        </w:r>
        <w:r w:rsidRPr="009F4BB0">
          <w:rPr>
            <w:rStyle w:val="a4"/>
            <w:rFonts w:ascii="Times New Roman" w:hAnsi="Times New Roman" w:cs="Times New Roman"/>
          </w:rPr>
          <w:t>contracts</w:t>
        </w:r>
        <w:r w:rsidRPr="00223D4A">
          <w:rPr>
            <w:rStyle w:val="a4"/>
            <w:rFonts w:ascii="Times New Roman" w:hAnsi="Times New Roman" w:cs="Times New Roman"/>
            <w:lang w:val="uk-UA"/>
          </w:rPr>
          <w:t xml:space="preserve"> </w:t>
        </w:r>
        <w:r w:rsidRPr="009F4BB0">
          <w:rPr>
            <w:rStyle w:val="a4"/>
            <w:rFonts w:ascii="Times New Roman" w:hAnsi="Times New Roman" w:cs="Times New Roman"/>
          </w:rPr>
          <w:t>grants</w:t>
        </w:r>
        <w:r w:rsidRPr="00223D4A">
          <w:rPr>
            <w:rStyle w:val="a4"/>
            <w:rFonts w:ascii="Times New Roman" w:hAnsi="Times New Roman" w:cs="Times New Roman"/>
            <w:lang w:val="uk-UA"/>
          </w:rPr>
          <w:t>/</w:t>
        </w:r>
        <w:r w:rsidRPr="009F4BB0">
          <w:rPr>
            <w:rStyle w:val="a4"/>
            <w:rFonts w:ascii="Times New Roman" w:hAnsi="Times New Roman" w:cs="Times New Roman"/>
          </w:rPr>
          <w:t>info</w:t>
        </w:r>
        <w:r w:rsidRPr="00223D4A">
          <w:rPr>
            <w:rStyle w:val="a4"/>
            <w:rFonts w:ascii="Times New Roman" w:hAnsi="Times New Roman" w:cs="Times New Roman"/>
            <w:lang w:val="uk-UA"/>
          </w:rPr>
          <w:t xml:space="preserve"> </w:t>
        </w:r>
        <w:r w:rsidRPr="009F4BB0">
          <w:rPr>
            <w:rStyle w:val="a4"/>
            <w:rFonts w:ascii="Times New Roman" w:hAnsi="Times New Roman" w:cs="Times New Roman"/>
          </w:rPr>
          <w:t>contracts</w:t>
        </w:r>
        <w:r w:rsidRPr="00223D4A">
          <w:rPr>
            <w:rStyle w:val="a4"/>
            <w:rFonts w:ascii="Times New Roman" w:hAnsi="Times New Roman" w:cs="Times New Roman"/>
            <w:lang w:val="uk-UA"/>
          </w:rPr>
          <w:t>/</w:t>
        </w:r>
        <w:r w:rsidRPr="009F4BB0">
          <w:rPr>
            <w:rStyle w:val="a4"/>
            <w:rFonts w:ascii="Times New Roman" w:hAnsi="Times New Roman" w:cs="Times New Roman"/>
          </w:rPr>
          <w:t>legal</w:t>
        </w:r>
        <w:r w:rsidRPr="00223D4A">
          <w:rPr>
            <w:rStyle w:val="a4"/>
            <w:rFonts w:ascii="Times New Roman" w:hAnsi="Times New Roman" w:cs="Times New Roman"/>
            <w:lang w:val="uk-UA"/>
          </w:rPr>
          <w:t xml:space="preserve"> </w:t>
        </w:r>
        <w:r w:rsidRPr="009F4BB0">
          <w:rPr>
            <w:rStyle w:val="a4"/>
            <w:rFonts w:ascii="Times New Roman" w:hAnsi="Times New Roman" w:cs="Times New Roman"/>
          </w:rPr>
          <w:t>entities</w:t>
        </w:r>
        <w:r w:rsidRPr="00223D4A">
          <w:rPr>
            <w:rStyle w:val="a4"/>
            <w:rFonts w:ascii="Times New Roman" w:hAnsi="Times New Roman" w:cs="Times New Roman"/>
            <w:lang w:val="uk-UA"/>
          </w:rPr>
          <w:t>/</w:t>
        </w:r>
        <w:r w:rsidRPr="009F4BB0">
          <w:rPr>
            <w:rStyle w:val="a4"/>
            <w:rFonts w:ascii="Times New Roman" w:hAnsi="Times New Roman" w:cs="Times New Roman"/>
          </w:rPr>
          <w:t>legal</w:t>
        </w:r>
        <w:r w:rsidRPr="00223D4A">
          <w:rPr>
            <w:rStyle w:val="a4"/>
            <w:rFonts w:ascii="Times New Roman" w:hAnsi="Times New Roman" w:cs="Times New Roman"/>
            <w:lang w:val="uk-UA"/>
          </w:rPr>
          <w:t xml:space="preserve"> </w:t>
        </w:r>
        <w:r w:rsidRPr="009F4BB0">
          <w:rPr>
            <w:rStyle w:val="a4"/>
            <w:rFonts w:ascii="Times New Roman" w:hAnsi="Times New Roman" w:cs="Times New Roman"/>
          </w:rPr>
          <w:t>entities</w:t>
        </w:r>
        <w:r w:rsidRPr="00223D4A">
          <w:rPr>
            <w:rStyle w:val="a4"/>
            <w:rFonts w:ascii="Times New Roman" w:hAnsi="Times New Roman" w:cs="Times New Roman"/>
            <w:lang w:val="uk-UA"/>
          </w:rPr>
          <w:t xml:space="preserve"> </w:t>
        </w:r>
        <w:r w:rsidRPr="009F4BB0">
          <w:rPr>
            <w:rStyle w:val="a4"/>
            <w:rFonts w:ascii="Times New Roman" w:hAnsi="Times New Roman" w:cs="Times New Roman"/>
          </w:rPr>
          <w:t>en</w:t>
        </w:r>
        <w:r w:rsidRPr="00223D4A">
          <w:rPr>
            <w:rStyle w:val="a4"/>
            <w:rFonts w:ascii="Times New Roman" w:hAnsi="Times New Roman" w:cs="Times New Roman"/>
            <w:lang w:val="uk-UA"/>
          </w:rPr>
          <w:t>.</w:t>
        </w:r>
        <w:r w:rsidRPr="009F4BB0">
          <w:rPr>
            <w:rStyle w:val="a4"/>
            <w:rFonts w:ascii="Times New Roman" w:hAnsi="Times New Roman" w:cs="Times New Roman"/>
          </w:rPr>
          <w:t>cfm</w:t>
        </w:r>
        <w:r w:rsidRPr="00223D4A">
          <w:rPr>
            <w:rStyle w:val="a4"/>
            <w:rFonts w:ascii="Times New Roman" w:hAnsi="Times New Roman" w:cs="Times New Roman"/>
            <w:lang w:val="uk-UA"/>
          </w:rPr>
          <w:t xml:space="preserve"> </w:t>
        </w:r>
      </w:hyperlink>
      <w:r>
        <w:rPr>
          <w:rFonts w:ascii="Times New Roman" w:hAnsi="Times New Roman" w:cs="Times New Roman"/>
          <w:lang w:val="uk-UA"/>
        </w:rPr>
        <w:t>разом з необхідними підтверджуючими документами.</w:t>
      </w:r>
    </w:p>
  </w:footnote>
  <w:footnote w:id="8">
    <w:p w:rsidR="00CD6D17" w:rsidRPr="003D3A4D" w:rsidRDefault="00CD6D17">
      <w:pPr>
        <w:pStyle w:val="a5"/>
        <w:rPr>
          <w:rFonts w:ascii="Times New Roman" w:hAnsi="Times New Roman" w:cs="Times New Roman"/>
          <w:sz w:val="16"/>
          <w:lang w:val="uk-UA"/>
        </w:rPr>
      </w:pPr>
      <w:r w:rsidRPr="00E4044C">
        <w:rPr>
          <w:rStyle w:val="a7"/>
          <w:rFonts w:ascii="Times New Roman" w:hAnsi="Times New Roman" w:cs="Times New Roman"/>
          <w:sz w:val="16"/>
        </w:rPr>
        <w:footnoteRef/>
      </w:r>
      <w:r w:rsidRPr="003D3A4D">
        <w:rPr>
          <w:rFonts w:ascii="Times New Roman" w:hAnsi="Times New Roman" w:cs="Times New Roman"/>
          <w:sz w:val="16"/>
          <w:lang w:val="uk-UA"/>
        </w:rPr>
        <w:t xml:space="preserve"> Див.Статтю ІІ.14 Грантової Угоди</w:t>
      </w:r>
    </w:p>
  </w:footnote>
  <w:footnote w:id="9">
    <w:p w:rsidR="00CD6D17" w:rsidRPr="000D662D" w:rsidRDefault="00CD6D17" w:rsidP="004350E5">
      <w:pPr>
        <w:widowControl/>
        <w:autoSpaceDE w:val="0"/>
        <w:autoSpaceDN w:val="0"/>
        <w:adjustRightInd w:val="0"/>
        <w:rPr>
          <w:rFonts w:ascii="Times New Roman" w:hAnsi="Times New Roman" w:cs="Times New Roman"/>
          <w:sz w:val="16"/>
          <w:szCs w:val="16"/>
          <w:lang w:val="ru-RU"/>
        </w:rPr>
      </w:pPr>
      <w:r w:rsidRPr="000D662D">
        <w:rPr>
          <w:rStyle w:val="a7"/>
          <w:rFonts w:ascii="Times New Roman" w:hAnsi="Times New Roman" w:cs="Times New Roman"/>
          <w:sz w:val="16"/>
          <w:szCs w:val="16"/>
          <w:highlight w:val="green"/>
        </w:rPr>
        <w:footnoteRef/>
      </w:r>
      <w:r w:rsidRPr="000D662D">
        <w:rPr>
          <w:rFonts w:ascii="Times New Roman" w:hAnsi="Times New Roman" w:cs="Times New Roman"/>
          <w:sz w:val="16"/>
          <w:szCs w:val="16"/>
          <w:highlight w:val="green"/>
          <w:lang w:val="ru-RU"/>
        </w:rPr>
        <w:t xml:space="preserve"> </w:t>
      </w:r>
      <w:r w:rsidRPr="000D662D">
        <w:rPr>
          <w:rFonts w:ascii="Times New Roman" w:hAnsi="Times New Roman" w:cs="Times New Roman"/>
          <w:color w:val="auto"/>
          <w:sz w:val="16"/>
          <w:szCs w:val="16"/>
          <w:highlight w:val="green"/>
          <w:lang w:val="uk-UA" w:bidi="ar-SA"/>
        </w:rPr>
        <w:t>Витрати на дорогу та витрати на проживання можуть вимагатись для осіб, що працюють для бенефіціарів за договором без винагороди (наприклад, волонтери, професори у відставці).</w:t>
      </w:r>
    </w:p>
  </w:footnote>
  <w:footnote w:id="10">
    <w:p w:rsidR="00CD6D17" w:rsidRPr="00656C45" w:rsidRDefault="00CD6D17">
      <w:pPr>
        <w:pStyle w:val="a5"/>
        <w:rPr>
          <w:rFonts w:ascii="Times New Roman" w:hAnsi="Times New Roman" w:cs="Times New Roman"/>
          <w:sz w:val="16"/>
          <w:lang w:val="uk-UA"/>
        </w:rPr>
      </w:pPr>
      <w:r>
        <w:rPr>
          <w:rStyle w:val="a7"/>
        </w:rPr>
        <w:footnoteRef/>
      </w:r>
      <w:r w:rsidRPr="003D3A4D">
        <w:rPr>
          <w:lang w:val="uk-UA"/>
        </w:rPr>
        <w:t xml:space="preserve"> </w:t>
      </w:r>
      <w:r w:rsidRPr="00656C45">
        <w:rPr>
          <w:rFonts w:ascii="Times New Roman" w:hAnsi="Times New Roman" w:cs="Times New Roman"/>
          <w:sz w:val="16"/>
          <w:lang w:val="uk-UA"/>
        </w:rPr>
        <w:t xml:space="preserve">Зазвичай тільки особи </w:t>
      </w:r>
      <w:r>
        <w:rPr>
          <w:rFonts w:ascii="Times New Roman" w:hAnsi="Times New Roman" w:cs="Times New Roman"/>
          <w:sz w:val="16"/>
          <w:lang w:val="uk-UA"/>
        </w:rPr>
        <w:t xml:space="preserve">офіційно </w:t>
      </w:r>
      <w:r w:rsidRPr="00656C45">
        <w:rPr>
          <w:rFonts w:ascii="Times New Roman" w:hAnsi="Times New Roman" w:cs="Times New Roman"/>
          <w:sz w:val="16"/>
          <w:lang w:val="uk-UA"/>
        </w:rPr>
        <w:t>найняті організацією-бенефіціаром можуть отримувати оплату за виконану роботу з кошт гранту</w:t>
      </w:r>
      <w:r>
        <w:rPr>
          <w:rFonts w:ascii="Times New Roman" w:hAnsi="Times New Roman" w:cs="Times New Roman"/>
          <w:sz w:val="16"/>
          <w:lang w:val="uk-UA"/>
        </w:rPr>
        <w:t>. На  завершальній стадії реалізації проекту, з метою будь якого оцінювання та/або аудиту, організація-бенефіціар може отримати запит щодо підтвердження статусу працівника(ів) та застосування відповідних правил організації/ законодавства країни/ соціального законодавства .</w:t>
      </w:r>
    </w:p>
  </w:footnote>
  <w:footnote w:id="11">
    <w:p w:rsidR="00CD6D17" w:rsidRPr="00235C77" w:rsidRDefault="00CD6D17" w:rsidP="004A780A">
      <w:pPr>
        <w:widowControl/>
        <w:autoSpaceDE w:val="0"/>
        <w:autoSpaceDN w:val="0"/>
        <w:adjustRightInd w:val="0"/>
        <w:rPr>
          <w:rFonts w:ascii="Times New Roman" w:hAnsi="Times New Roman" w:cs="Times New Roman"/>
          <w:sz w:val="16"/>
          <w:szCs w:val="16"/>
          <w:lang w:val="ru-RU"/>
        </w:rPr>
      </w:pPr>
      <w:r w:rsidRPr="00235C77">
        <w:rPr>
          <w:rStyle w:val="a7"/>
          <w:rFonts w:ascii="Times New Roman" w:hAnsi="Times New Roman" w:cs="Times New Roman"/>
          <w:sz w:val="16"/>
          <w:szCs w:val="16"/>
          <w:highlight w:val="green"/>
        </w:rPr>
        <w:footnoteRef/>
      </w:r>
      <w:r w:rsidRPr="00235C77">
        <w:rPr>
          <w:rFonts w:ascii="Times New Roman" w:hAnsi="Times New Roman" w:cs="Times New Roman"/>
          <w:sz w:val="16"/>
          <w:szCs w:val="16"/>
          <w:highlight w:val="green"/>
          <w:lang w:val="ru-RU"/>
        </w:rPr>
        <w:t xml:space="preserve"> </w:t>
      </w:r>
      <w:r w:rsidRPr="00235C77">
        <w:rPr>
          <w:rFonts w:ascii="Times New Roman" w:hAnsi="Times New Roman" w:cs="Times New Roman"/>
          <w:sz w:val="16"/>
          <w:szCs w:val="16"/>
          <w:highlight w:val="green"/>
          <w:lang w:val="uk-UA"/>
        </w:rPr>
        <w:t>Підтверджувальні документи, що містять персональні дані,</w:t>
      </w:r>
      <w:r w:rsidRPr="00235C77">
        <w:rPr>
          <w:rFonts w:ascii="Times New Roman" w:hAnsi="Times New Roman" w:cs="Times New Roman"/>
          <w:color w:val="auto"/>
          <w:sz w:val="16"/>
          <w:szCs w:val="16"/>
          <w:highlight w:val="green"/>
          <w:lang w:val="uk-UA" w:bidi="ar-SA"/>
        </w:rPr>
        <w:t xml:space="preserve"> будуть оброблятися Агентством відповідно до статті II.6.1 Угоди.</w:t>
      </w:r>
    </w:p>
  </w:footnote>
  <w:footnote w:id="12">
    <w:p w:rsidR="00CD6D17" w:rsidRPr="003D3A4D" w:rsidRDefault="00CD6D17">
      <w:pPr>
        <w:pStyle w:val="a5"/>
        <w:rPr>
          <w:lang w:val="uk-UA"/>
        </w:rPr>
      </w:pPr>
      <w:r>
        <w:rPr>
          <w:rStyle w:val="a7"/>
        </w:rPr>
        <w:footnoteRef/>
      </w:r>
      <w:r w:rsidRPr="007D1784">
        <w:rPr>
          <w:lang w:val="ru-RU"/>
        </w:rPr>
        <w:t xml:space="preserve"> </w:t>
      </w:r>
      <w:r w:rsidRPr="003D3A4D">
        <w:rPr>
          <w:rFonts w:ascii="Times New Roman" w:hAnsi="Times New Roman" w:cs="Times New Roman"/>
          <w:sz w:val="16"/>
          <w:lang w:val="uk-UA"/>
        </w:rPr>
        <w:t>Основна цільова аудиторія для заходів з поширення інформації повинна бути з країни-партнера</w:t>
      </w:r>
      <w:r>
        <w:rPr>
          <w:rFonts w:ascii="Times New Roman" w:hAnsi="Times New Roman" w:cs="Times New Roman"/>
          <w:sz w:val="16"/>
          <w:lang w:val="uk-UA"/>
        </w:rPr>
        <w:t xml:space="preserve"> (КПП)</w:t>
      </w:r>
      <w:r w:rsidRPr="003D3A4D">
        <w:rPr>
          <w:rFonts w:ascii="Times New Roman" w:hAnsi="Times New Roman" w:cs="Times New Roman"/>
          <w:sz w:val="16"/>
          <w:lang w:val="uk-UA"/>
        </w:rPr>
        <w:t xml:space="preserve"> програми. Задля того щоб покрити якомога більше цільових груп, такі заходи повинні відбуватись в країні-партнері бенефіціара. Але це не виключає можливість проведення таких заходів і в країні-члені</w:t>
      </w:r>
      <w:r>
        <w:rPr>
          <w:rFonts w:ascii="Times New Roman" w:hAnsi="Times New Roman" w:cs="Times New Roman"/>
          <w:sz w:val="16"/>
          <w:lang w:val="uk-UA"/>
        </w:rPr>
        <w:t xml:space="preserve"> (КЧП)</w:t>
      </w:r>
      <w:r w:rsidRPr="003D3A4D">
        <w:rPr>
          <w:rFonts w:ascii="Times New Roman" w:hAnsi="Times New Roman" w:cs="Times New Roman"/>
          <w:sz w:val="16"/>
          <w:lang w:val="uk-UA"/>
        </w:rPr>
        <w:t xml:space="preserve"> програми. Для цього необхідно отримати попередньо відповідний письмовий дозвіл від ЕАСЕА.</w:t>
      </w:r>
    </w:p>
  </w:footnote>
  <w:footnote w:id="13">
    <w:p w:rsidR="00CD6D17" w:rsidRPr="00E239C2" w:rsidRDefault="00CD6D17">
      <w:pPr>
        <w:pStyle w:val="a5"/>
        <w:rPr>
          <w:lang w:val="ru-RU"/>
        </w:rPr>
      </w:pPr>
      <w:r w:rsidRPr="00F66327">
        <w:rPr>
          <w:rStyle w:val="a7"/>
        </w:rPr>
        <w:footnoteRef/>
      </w:r>
      <w:r w:rsidRPr="00F66327">
        <w:rPr>
          <w:lang w:val="ru-RU"/>
        </w:rPr>
        <w:t xml:space="preserve"> </w:t>
      </w:r>
      <w:r w:rsidRPr="00F66327">
        <w:rPr>
          <w:rFonts w:ascii="Times New Roman" w:hAnsi="Times New Roman" w:cs="Times New Roman"/>
          <w:sz w:val="16"/>
          <w:lang w:val="uk-UA"/>
        </w:rPr>
        <w:t>Короткотерміновий інтенсивний курс збирає разом викладачів і студентів з вищих навчальних закладів партнерства. Такий інтенсивний курс повинен обов’язково стосуватись завданням проекту і спрямованим на студентів з країн-партнерів програми.</w:t>
      </w:r>
    </w:p>
  </w:footnote>
  <w:footnote w:id="14">
    <w:p w:rsidR="00CD6D17" w:rsidRPr="00F66327" w:rsidRDefault="00CD6D17">
      <w:pPr>
        <w:pStyle w:val="a5"/>
        <w:rPr>
          <w:lang w:val="ru-RU"/>
        </w:rPr>
      </w:pPr>
      <w:r>
        <w:rPr>
          <w:rStyle w:val="a7"/>
        </w:rPr>
        <w:footnoteRef/>
      </w:r>
      <w:r w:rsidRPr="00F66327">
        <w:rPr>
          <w:lang w:val="ru-RU"/>
        </w:rPr>
        <w:t xml:space="preserve"> </w:t>
      </w:r>
      <w:r w:rsidRPr="003D3A4D">
        <w:rPr>
          <w:rFonts w:ascii="Times New Roman" w:hAnsi="Times New Roman" w:cs="Times New Roman"/>
          <w:sz w:val="16"/>
          <w:lang w:val="uk-UA"/>
        </w:rPr>
        <w:t>Див.Статтю ІІ.14 Грантової Угоди</w:t>
      </w:r>
    </w:p>
  </w:footnote>
  <w:footnote w:id="15">
    <w:p w:rsidR="00CD6D17" w:rsidRPr="00154EDB" w:rsidRDefault="00CD6D17">
      <w:pPr>
        <w:pStyle w:val="a5"/>
        <w:rPr>
          <w:rFonts w:ascii="Times New Roman" w:hAnsi="Times New Roman" w:cs="Times New Roman"/>
          <w:sz w:val="16"/>
          <w:szCs w:val="16"/>
          <w:lang w:val="ru-RU"/>
        </w:rPr>
      </w:pPr>
      <w:r w:rsidRPr="00154EDB">
        <w:rPr>
          <w:rStyle w:val="a7"/>
          <w:rFonts w:ascii="Times New Roman" w:hAnsi="Times New Roman" w:cs="Times New Roman"/>
          <w:sz w:val="16"/>
          <w:szCs w:val="16"/>
        </w:rPr>
        <w:footnoteRef/>
      </w:r>
      <w:r w:rsidRPr="00154EDB">
        <w:rPr>
          <w:rFonts w:ascii="Times New Roman" w:hAnsi="Times New Roman" w:cs="Times New Roman"/>
          <w:sz w:val="16"/>
          <w:szCs w:val="16"/>
          <w:lang w:val="ru-RU"/>
        </w:rPr>
        <w:t xml:space="preserve"> Незалежно від часу відправлення чи прибуття</w:t>
      </w:r>
    </w:p>
  </w:footnote>
  <w:footnote w:id="16">
    <w:p w:rsidR="00CD6D17" w:rsidRPr="007061D8" w:rsidRDefault="00CD6D17">
      <w:pPr>
        <w:pStyle w:val="a5"/>
        <w:rPr>
          <w:rFonts w:ascii="Times New Roman" w:hAnsi="Times New Roman" w:cs="Times New Roman"/>
          <w:sz w:val="18"/>
          <w:lang w:val="uk-UA"/>
        </w:rPr>
      </w:pPr>
      <w:r w:rsidRPr="007061D8">
        <w:rPr>
          <w:rStyle w:val="a7"/>
          <w:rFonts w:ascii="Times New Roman" w:hAnsi="Times New Roman" w:cs="Times New Roman"/>
          <w:sz w:val="18"/>
        </w:rPr>
        <w:footnoteRef/>
      </w:r>
      <w:r w:rsidRPr="007061D8">
        <w:rPr>
          <w:rFonts w:ascii="Times New Roman" w:hAnsi="Times New Roman" w:cs="Times New Roman"/>
          <w:sz w:val="18"/>
          <w:lang w:val="ru-RU"/>
        </w:rPr>
        <w:t xml:space="preserve"> </w:t>
      </w:r>
      <w:r w:rsidRPr="007061D8">
        <w:rPr>
          <w:rFonts w:ascii="Times New Roman" w:hAnsi="Times New Roman" w:cs="Times New Roman"/>
          <w:sz w:val="18"/>
          <w:lang w:val="uk-UA"/>
        </w:rPr>
        <w:t>Студенти можуть працювати на проект, а їх заробітна платня може сплачуватись за рахунок витрат на персонал (адміністративний персонал), за умови, що вони підписали трудову угоду з закладом-членом консорціуму</w:t>
      </w:r>
      <w:r w:rsidRPr="007061D8">
        <w:rPr>
          <w:rFonts w:ascii="Times New Roman" w:hAnsi="Times New Roman" w:cs="Times New Roman"/>
          <w:sz w:val="18"/>
          <w:lang w:val="ru-RU"/>
        </w:rPr>
        <w:t>.</w:t>
      </w:r>
    </w:p>
  </w:footnote>
  <w:footnote w:id="17">
    <w:p w:rsidR="00CD6D17" w:rsidRPr="007061D8" w:rsidRDefault="00CD6D17">
      <w:pPr>
        <w:pStyle w:val="a5"/>
        <w:rPr>
          <w:rFonts w:ascii="Times New Roman" w:hAnsi="Times New Roman" w:cs="Times New Roman"/>
          <w:sz w:val="18"/>
          <w:lang w:val="uk-UA"/>
        </w:rPr>
      </w:pPr>
      <w:r w:rsidRPr="007061D8">
        <w:rPr>
          <w:rStyle w:val="a7"/>
          <w:rFonts w:ascii="Times New Roman" w:hAnsi="Times New Roman" w:cs="Times New Roman"/>
          <w:sz w:val="18"/>
        </w:rPr>
        <w:footnoteRef/>
      </w:r>
      <w:r w:rsidRPr="007061D8">
        <w:rPr>
          <w:rFonts w:ascii="Times New Roman" w:hAnsi="Times New Roman" w:cs="Times New Roman"/>
          <w:sz w:val="18"/>
          <w:lang w:val="uk-UA"/>
        </w:rPr>
        <w:t xml:space="preserve"> Це визначення без упередження щодо позицій відносно статусу і у відповідності з резолюцією 1244 РБ ООН та Висновком МКЮ щодо Декларації незалежності Косова.</w:t>
      </w:r>
    </w:p>
  </w:footnote>
  <w:footnote w:id="18">
    <w:p w:rsidR="00CD6D17" w:rsidRPr="007061D8" w:rsidRDefault="00CD6D17">
      <w:pPr>
        <w:pStyle w:val="a5"/>
        <w:rPr>
          <w:rFonts w:ascii="Times New Roman" w:hAnsi="Times New Roman" w:cs="Times New Roman"/>
          <w:sz w:val="18"/>
          <w:lang w:val="uk-UA"/>
        </w:rPr>
      </w:pPr>
      <w:r w:rsidRPr="007061D8">
        <w:rPr>
          <w:rStyle w:val="a7"/>
          <w:rFonts w:ascii="Times New Roman" w:hAnsi="Times New Roman" w:cs="Times New Roman"/>
          <w:sz w:val="18"/>
        </w:rPr>
        <w:footnoteRef/>
      </w:r>
      <w:r w:rsidRPr="007061D8">
        <w:rPr>
          <w:rFonts w:ascii="Times New Roman" w:hAnsi="Times New Roman" w:cs="Times New Roman"/>
          <w:sz w:val="18"/>
          <w:lang w:val="ru-RU"/>
        </w:rPr>
        <w:t xml:space="preserve"> </w:t>
      </w:r>
      <w:r w:rsidRPr="007061D8">
        <w:rPr>
          <w:rFonts w:ascii="Times New Roman" w:hAnsi="Times New Roman" w:cs="Times New Roman"/>
          <w:sz w:val="18"/>
          <w:lang w:val="uk-UA"/>
        </w:rPr>
        <w:t>Це визначення не слід розглядати як визнання Держави Палестини, воно діє без упередження щодо індивідуальн</w:t>
      </w:r>
      <w:r>
        <w:rPr>
          <w:rFonts w:ascii="Times New Roman" w:hAnsi="Times New Roman" w:cs="Times New Roman"/>
          <w:sz w:val="18"/>
          <w:lang w:val="uk-UA"/>
        </w:rPr>
        <w:t>их позицій Держав-ч</w:t>
      </w:r>
      <w:r w:rsidRPr="007061D8">
        <w:rPr>
          <w:rFonts w:ascii="Times New Roman" w:hAnsi="Times New Roman" w:cs="Times New Roman"/>
          <w:sz w:val="18"/>
          <w:lang w:val="uk-UA"/>
        </w:rPr>
        <w:t>ленів</w:t>
      </w:r>
      <w:r>
        <w:rPr>
          <w:rFonts w:ascii="Times New Roman" w:hAnsi="Times New Roman" w:cs="Times New Roman"/>
          <w:sz w:val="18"/>
          <w:lang w:val="uk-UA"/>
        </w:rPr>
        <w:t xml:space="preserve"> ЄС</w:t>
      </w:r>
      <w:r w:rsidRPr="007061D8">
        <w:rPr>
          <w:rFonts w:ascii="Times New Roman" w:hAnsi="Times New Roman" w:cs="Times New Roman"/>
          <w:sz w:val="18"/>
          <w:lang w:val="uk-UA"/>
        </w:rPr>
        <w:t xml:space="preserve"> з цього питання</w:t>
      </w:r>
      <w:r w:rsidRPr="007061D8">
        <w:rPr>
          <w:rFonts w:ascii="Times New Roman" w:hAnsi="Times New Roman" w:cs="Times New Roman"/>
          <w:sz w:val="18"/>
          <w:lang w:val="ru-RU"/>
        </w:rPr>
        <w:t>.</w:t>
      </w:r>
    </w:p>
  </w:footnote>
  <w:footnote w:id="19">
    <w:p w:rsidR="00CD6D17" w:rsidRPr="00E8554F" w:rsidRDefault="00CD6D17">
      <w:pPr>
        <w:pStyle w:val="a5"/>
        <w:rPr>
          <w:rFonts w:ascii="Times New Roman" w:hAnsi="Times New Roman" w:cs="Times New Roman"/>
          <w:sz w:val="18"/>
          <w:lang w:val="uk-UA"/>
        </w:rPr>
      </w:pPr>
      <w:r w:rsidRPr="00E8554F">
        <w:rPr>
          <w:rStyle w:val="a7"/>
          <w:rFonts w:ascii="Times New Roman" w:hAnsi="Times New Roman" w:cs="Times New Roman"/>
          <w:sz w:val="18"/>
        </w:rPr>
        <w:footnoteRef/>
      </w:r>
      <w:r w:rsidRPr="00E8554F">
        <w:rPr>
          <w:rFonts w:ascii="Times New Roman" w:hAnsi="Times New Roman" w:cs="Times New Roman"/>
          <w:sz w:val="18"/>
          <w:lang w:val="uk-UA"/>
        </w:rPr>
        <w:t xml:space="preserve"> Приклад: Якщо особа з Мадриду (Іспанія) бере участь у діяльності у Римі (Італія), бенефіціар розраховує відстань від Мадрида до Рима, використовуючи калькулятор відстані (1365,28 км), а потім застосовує одиничну вартість витрат, що відповідає цьому діапазону відстані, тобто 500/1999 км. Ця одинична вартість витрат становить фіксований внесок у 275 євро, що покриває вартість проїзду з Мадрида у Рим і назад.</w:t>
      </w:r>
    </w:p>
  </w:footnote>
  <w:footnote w:id="20">
    <w:p w:rsidR="00CD6D17" w:rsidRPr="00E8554F" w:rsidRDefault="00CD6D17">
      <w:pPr>
        <w:pStyle w:val="a5"/>
        <w:rPr>
          <w:rFonts w:ascii="Times New Roman" w:hAnsi="Times New Roman" w:cs="Times New Roman"/>
          <w:sz w:val="18"/>
          <w:lang w:val="uk-UA"/>
        </w:rPr>
      </w:pPr>
      <w:r w:rsidRPr="00E8554F">
        <w:rPr>
          <w:rStyle w:val="a7"/>
          <w:rFonts w:ascii="Times New Roman" w:hAnsi="Times New Roman" w:cs="Times New Roman"/>
          <w:sz w:val="18"/>
        </w:rPr>
        <w:footnoteRef/>
      </w:r>
      <w:r w:rsidRPr="00E8554F">
        <w:rPr>
          <w:rFonts w:ascii="Times New Roman" w:hAnsi="Times New Roman" w:cs="Times New Roman"/>
          <w:sz w:val="18"/>
          <w:lang w:val="ru-RU"/>
        </w:rPr>
        <w:t xml:space="preserve"> </w:t>
      </w:r>
      <w:r w:rsidRPr="00E8554F">
        <w:rPr>
          <w:rFonts w:ascii="Times New Roman" w:hAnsi="Times New Roman" w:cs="Times New Roman"/>
          <w:sz w:val="18"/>
          <w:lang w:val="uk-UA"/>
        </w:rPr>
        <w:t>Приклад</w:t>
      </w:r>
      <w:r w:rsidRPr="00E8554F">
        <w:rPr>
          <w:rFonts w:ascii="Times New Roman" w:hAnsi="Times New Roman" w:cs="Times New Roman"/>
          <w:sz w:val="18"/>
          <w:lang w:val="ru-RU"/>
        </w:rPr>
        <w:t xml:space="preserve">: </w:t>
      </w:r>
      <w:r w:rsidRPr="00E8554F">
        <w:rPr>
          <w:rFonts w:ascii="Times New Roman" w:hAnsi="Times New Roman" w:cs="Times New Roman"/>
          <w:sz w:val="18"/>
          <w:lang w:val="uk-UA"/>
        </w:rPr>
        <w:t>Якщо працівник</w:t>
      </w:r>
      <w:r w:rsidRPr="00E8554F">
        <w:rPr>
          <w:rFonts w:ascii="Times New Roman" w:hAnsi="Times New Roman" w:cs="Times New Roman"/>
          <w:b/>
          <w:sz w:val="18"/>
          <w:lang w:val="uk-UA"/>
        </w:rPr>
        <w:t xml:space="preserve"> </w:t>
      </w:r>
      <w:r w:rsidRPr="00E8554F">
        <w:rPr>
          <w:rFonts w:ascii="Times New Roman" w:hAnsi="Times New Roman" w:cs="Times New Roman"/>
          <w:sz w:val="18"/>
          <w:lang w:val="uk-UA"/>
        </w:rPr>
        <w:t xml:space="preserve">з Парижа </w:t>
      </w:r>
      <w:r w:rsidRPr="00E8554F">
        <w:rPr>
          <w:rFonts w:ascii="Times New Roman" w:hAnsi="Times New Roman" w:cs="Times New Roman"/>
          <w:sz w:val="18"/>
          <w:lang w:val="ru-RU"/>
        </w:rPr>
        <w:t>(</w:t>
      </w:r>
      <w:r w:rsidRPr="00E8554F">
        <w:rPr>
          <w:rFonts w:ascii="Times New Roman" w:hAnsi="Times New Roman" w:cs="Times New Roman"/>
          <w:sz w:val="18"/>
          <w:lang w:val="uk-UA"/>
        </w:rPr>
        <w:t xml:space="preserve">Франція) бере участь у діяльності у Брюсселі (Бельгія) протягом 20 днів, бенефіціар застосовує </w:t>
      </w:r>
      <w:r w:rsidRPr="00E8554F">
        <w:rPr>
          <w:rFonts w:ascii="Times New Roman" w:hAnsi="Times New Roman" w:cs="Times New Roman"/>
          <w:sz w:val="18"/>
          <w:lang w:val="ru-RU"/>
        </w:rPr>
        <w:t xml:space="preserve">14 </w:t>
      </w:r>
      <w:r w:rsidRPr="00E8554F">
        <w:rPr>
          <w:rFonts w:ascii="Times New Roman" w:hAnsi="Times New Roman" w:cs="Times New Roman"/>
          <w:sz w:val="18"/>
          <w:lang w:val="uk-UA"/>
        </w:rPr>
        <w:t>одиничних витрат по</w:t>
      </w:r>
      <w:r w:rsidRPr="00E8554F">
        <w:rPr>
          <w:rFonts w:ascii="Times New Roman" w:hAnsi="Times New Roman" w:cs="Times New Roman"/>
          <w:sz w:val="18"/>
          <w:lang w:val="ru-RU"/>
        </w:rPr>
        <w:t xml:space="preserve"> 120 </w:t>
      </w:r>
      <w:r w:rsidRPr="00E8554F">
        <w:rPr>
          <w:rFonts w:ascii="Times New Roman" w:hAnsi="Times New Roman" w:cs="Times New Roman"/>
          <w:sz w:val="18"/>
          <w:lang w:val="uk-UA"/>
        </w:rPr>
        <w:t>євро кожна +</w:t>
      </w:r>
      <w:r w:rsidRPr="00E8554F">
        <w:rPr>
          <w:rFonts w:ascii="Times New Roman" w:hAnsi="Times New Roman" w:cs="Times New Roman"/>
          <w:sz w:val="18"/>
          <w:lang w:val="ru-RU"/>
        </w:rPr>
        <w:t xml:space="preserve"> 6 </w:t>
      </w:r>
      <w:r w:rsidRPr="00E8554F">
        <w:rPr>
          <w:rFonts w:ascii="Times New Roman" w:hAnsi="Times New Roman" w:cs="Times New Roman"/>
          <w:sz w:val="18"/>
          <w:lang w:val="uk-UA"/>
        </w:rPr>
        <w:t>одиничних витрат по</w:t>
      </w:r>
      <w:r w:rsidRPr="00E8554F">
        <w:rPr>
          <w:rFonts w:ascii="Times New Roman" w:hAnsi="Times New Roman" w:cs="Times New Roman"/>
          <w:sz w:val="18"/>
          <w:lang w:val="ru-RU"/>
        </w:rPr>
        <w:t xml:space="preserve"> 70 </w:t>
      </w:r>
      <w:r w:rsidRPr="00E8554F">
        <w:rPr>
          <w:rFonts w:ascii="Times New Roman" w:hAnsi="Times New Roman" w:cs="Times New Roman"/>
          <w:sz w:val="18"/>
          <w:lang w:val="uk-UA"/>
        </w:rPr>
        <w:t xml:space="preserve">кожна на загальну суму </w:t>
      </w:r>
      <w:r w:rsidRPr="00E8554F">
        <w:rPr>
          <w:rFonts w:ascii="Times New Roman" w:hAnsi="Times New Roman" w:cs="Times New Roman"/>
          <w:sz w:val="18"/>
          <w:lang w:val="ru-RU"/>
        </w:rPr>
        <w:t>2</w:t>
      </w:r>
      <w:r w:rsidRPr="00E8554F">
        <w:rPr>
          <w:rFonts w:ascii="Times New Roman" w:hAnsi="Times New Roman" w:cs="Times New Roman"/>
          <w:sz w:val="18"/>
          <w:lang w:val="uk-UA"/>
        </w:rPr>
        <w:t> </w:t>
      </w:r>
      <w:r w:rsidRPr="00E8554F">
        <w:rPr>
          <w:rFonts w:ascii="Times New Roman" w:hAnsi="Times New Roman" w:cs="Times New Roman"/>
          <w:sz w:val="18"/>
          <w:lang w:val="ru-RU"/>
        </w:rPr>
        <w:t xml:space="preserve">100 </w:t>
      </w:r>
      <w:r w:rsidRPr="00E8554F">
        <w:rPr>
          <w:rFonts w:ascii="Times New Roman" w:hAnsi="Times New Roman" w:cs="Times New Roman"/>
          <w:sz w:val="18"/>
          <w:lang w:val="uk-UA"/>
        </w:rPr>
        <w:t>євро</w:t>
      </w:r>
      <w:r w:rsidRPr="00E8554F">
        <w:rPr>
          <w:rFonts w:ascii="Times New Roman" w:hAnsi="Times New Roman" w:cs="Times New Roman"/>
          <w:sz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286078"/>
      <w:docPartObj>
        <w:docPartGallery w:val="Page Numbers (Top of Page)"/>
        <w:docPartUnique/>
      </w:docPartObj>
    </w:sdtPr>
    <w:sdtEndPr/>
    <w:sdtContent>
      <w:p w:rsidR="00CD6D17" w:rsidRDefault="00CD6D17">
        <w:pPr>
          <w:pStyle w:val="ab"/>
          <w:jc w:val="right"/>
        </w:pPr>
        <w:r>
          <w:fldChar w:fldCharType="begin"/>
        </w:r>
        <w:r>
          <w:instrText>PAGE   \* MERGEFORMAT</w:instrText>
        </w:r>
        <w:r>
          <w:fldChar w:fldCharType="separate"/>
        </w:r>
        <w:r w:rsidR="00E44B4C" w:rsidRPr="00E44B4C">
          <w:rPr>
            <w:noProof/>
            <w:lang w:val="ru-RU"/>
          </w:rPr>
          <w:t>49</w:t>
        </w:r>
        <w:r>
          <w:fldChar w:fldCharType="end"/>
        </w:r>
      </w:p>
    </w:sdtContent>
  </w:sdt>
  <w:p w:rsidR="00CD6D17" w:rsidRDefault="00CD6D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48B3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8329C"/>
    <w:multiLevelType w:val="hybridMultilevel"/>
    <w:tmpl w:val="75DACB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A3216E"/>
    <w:multiLevelType w:val="hybridMultilevel"/>
    <w:tmpl w:val="826E2F64"/>
    <w:lvl w:ilvl="0" w:tplc="0422000B">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3BF5436"/>
    <w:multiLevelType w:val="hybridMultilevel"/>
    <w:tmpl w:val="E1FACC48"/>
    <w:lvl w:ilvl="0" w:tplc="6786E8E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962269"/>
    <w:multiLevelType w:val="hybridMultilevel"/>
    <w:tmpl w:val="8054B5C2"/>
    <w:lvl w:ilvl="0" w:tplc="04220001">
      <w:start w:val="1"/>
      <w:numFmt w:val="bullet"/>
      <w:lvlText w:val=""/>
      <w:lvlJc w:val="left"/>
      <w:pPr>
        <w:ind w:left="720" w:hanging="360"/>
      </w:pPr>
      <w:rPr>
        <w:rFonts w:ascii="Symbol" w:hAnsi="Symbol" w:hint="default"/>
      </w:rPr>
    </w:lvl>
    <w:lvl w:ilvl="1" w:tplc="2DBE4168">
      <w:start w:val="5"/>
      <w:numFmt w:val="bullet"/>
      <w:lvlText w:val="•"/>
      <w:lvlJc w:val="left"/>
      <w:pPr>
        <w:ind w:left="1440" w:hanging="360"/>
      </w:pPr>
      <w:rPr>
        <w:rFonts w:ascii="Times New Roman" w:eastAsia="Courier New" w:hAnsi="Times New Roman" w:cs="Times New Roman" w:hint="default"/>
      </w:rPr>
    </w:lvl>
    <w:lvl w:ilvl="2" w:tplc="B84232A0">
      <w:start w:val="5"/>
      <w:numFmt w:val="bullet"/>
      <w:lvlText w:val="-"/>
      <w:lvlJc w:val="left"/>
      <w:pPr>
        <w:ind w:left="2160" w:hanging="360"/>
      </w:pPr>
      <w:rPr>
        <w:rFonts w:ascii="Times New Roman" w:eastAsia="Courier New"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B57444"/>
    <w:multiLevelType w:val="hybridMultilevel"/>
    <w:tmpl w:val="2B06FB6C"/>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764912"/>
    <w:multiLevelType w:val="hybridMultilevel"/>
    <w:tmpl w:val="0BE0E8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84655C"/>
    <w:multiLevelType w:val="hybridMultilevel"/>
    <w:tmpl w:val="DEEA34D8"/>
    <w:lvl w:ilvl="0" w:tplc="0422000B">
      <w:start w:val="1"/>
      <w:numFmt w:val="bullet"/>
      <w:lvlText w:val=""/>
      <w:lvlJc w:val="left"/>
      <w:pPr>
        <w:ind w:left="1080" w:hanging="360"/>
      </w:pPr>
      <w:rPr>
        <w:rFonts w:ascii="Wingdings" w:hAnsi="Wingdings" w:hint="default"/>
      </w:rPr>
    </w:lvl>
    <w:lvl w:ilvl="1" w:tplc="2DBE4168">
      <w:start w:val="5"/>
      <w:numFmt w:val="bullet"/>
      <w:lvlText w:val="•"/>
      <w:lvlJc w:val="left"/>
      <w:pPr>
        <w:ind w:left="1800" w:hanging="360"/>
      </w:pPr>
      <w:rPr>
        <w:rFonts w:ascii="Times New Roman" w:eastAsia="Courier New" w:hAnsi="Times New Roman" w:cs="Times New Roman" w:hint="default"/>
      </w:rPr>
    </w:lvl>
    <w:lvl w:ilvl="2" w:tplc="B84232A0">
      <w:start w:val="5"/>
      <w:numFmt w:val="bullet"/>
      <w:lvlText w:val="-"/>
      <w:lvlJc w:val="left"/>
      <w:pPr>
        <w:ind w:left="2520" w:hanging="360"/>
      </w:pPr>
      <w:rPr>
        <w:rFonts w:ascii="Times New Roman" w:eastAsia="Courier New" w:hAnsi="Times New Roman" w:cs="Times New Roman"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7827DCD"/>
    <w:multiLevelType w:val="hybridMultilevel"/>
    <w:tmpl w:val="F2E28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5B622C"/>
    <w:multiLevelType w:val="hybridMultilevel"/>
    <w:tmpl w:val="1EDAD3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F937CF"/>
    <w:multiLevelType w:val="hybridMultilevel"/>
    <w:tmpl w:val="59D484E2"/>
    <w:lvl w:ilvl="0" w:tplc="E34C9990">
      <w:start w:val="1"/>
      <w:numFmt w:val="decimal"/>
      <w:lvlText w:val="%1."/>
      <w:lvlJc w:val="left"/>
      <w:pPr>
        <w:ind w:left="720" w:hanging="360"/>
      </w:pPr>
      <w:rPr>
        <w:rFonts w:ascii="Times New Roman" w:hAnsi="Times New Roman"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DB26CB"/>
    <w:multiLevelType w:val="hybridMultilevel"/>
    <w:tmpl w:val="EAB841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DF4C16"/>
    <w:multiLevelType w:val="hybridMultilevel"/>
    <w:tmpl w:val="69EE69C4"/>
    <w:lvl w:ilvl="0" w:tplc="04220001">
      <w:start w:val="1"/>
      <w:numFmt w:val="bullet"/>
      <w:lvlText w:val=""/>
      <w:lvlJc w:val="left"/>
      <w:pPr>
        <w:ind w:left="490" w:hanging="360"/>
      </w:pPr>
      <w:rPr>
        <w:rFonts w:ascii="Symbol" w:hAnsi="Symbol" w:hint="default"/>
      </w:rPr>
    </w:lvl>
    <w:lvl w:ilvl="1" w:tplc="04220003">
      <w:start w:val="1"/>
      <w:numFmt w:val="bullet"/>
      <w:lvlText w:val="o"/>
      <w:lvlJc w:val="left"/>
      <w:pPr>
        <w:ind w:left="1210" w:hanging="360"/>
      </w:pPr>
      <w:rPr>
        <w:rFonts w:ascii="Courier New" w:hAnsi="Courier New" w:cs="Courier New" w:hint="default"/>
      </w:rPr>
    </w:lvl>
    <w:lvl w:ilvl="2" w:tplc="04220005" w:tentative="1">
      <w:start w:val="1"/>
      <w:numFmt w:val="bullet"/>
      <w:lvlText w:val=""/>
      <w:lvlJc w:val="left"/>
      <w:pPr>
        <w:ind w:left="1930" w:hanging="360"/>
      </w:pPr>
      <w:rPr>
        <w:rFonts w:ascii="Wingdings" w:hAnsi="Wingdings" w:hint="default"/>
      </w:rPr>
    </w:lvl>
    <w:lvl w:ilvl="3" w:tplc="04220001" w:tentative="1">
      <w:start w:val="1"/>
      <w:numFmt w:val="bullet"/>
      <w:lvlText w:val=""/>
      <w:lvlJc w:val="left"/>
      <w:pPr>
        <w:ind w:left="2650" w:hanging="360"/>
      </w:pPr>
      <w:rPr>
        <w:rFonts w:ascii="Symbol" w:hAnsi="Symbol" w:hint="default"/>
      </w:rPr>
    </w:lvl>
    <w:lvl w:ilvl="4" w:tplc="04220003" w:tentative="1">
      <w:start w:val="1"/>
      <w:numFmt w:val="bullet"/>
      <w:lvlText w:val="o"/>
      <w:lvlJc w:val="left"/>
      <w:pPr>
        <w:ind w:left="3370" w:hanging="360"/>
      </w:pPr>
      <w:rPr>
        <w:rFonts w:ascii="Courier New" w:hAnsi="Courier New" w:cs="Courier New" w:hint="default"/>
      </w:rPr>
    </w:lvl>
    <w:lvl w:ilvl="5" w:tplc="04220005" w:tentative="1">
      <w:start w:val="1"/>
      <w:numFmt w:val="bullet"/>
      <w:lvlText w:val=""/>
      <w:lvlJc w:val="left"/>
      <w:pPr>
        <w:ind w:left="4090" w:hanging="360"/>
      </w:pPr>
      <w:rPr>
        <w:rFonts w:ascii="Wingdings" w:hAnsi="Wingdings" w:hint="default"/>
      </w:rPr>
    </w:lvl>
    <w:lvl w:ilvl="6" w:tplc="04220001" w:tentative="1">
      <w:start w:val="1"/>
      <w:numFmt w:val="bullet"/>
      <w:lvlText w:val=""/>
      <w:lvlJc w:val="left"/>
      <w:pPr>
        <w:ind w:left="4810" w:hanging="360"/>
      </w:pPr>
      <w:rPr>
        <w:rFonts w:ascii="Symbol" w:hAnsi="Symbol" w:hint="default"/>
      </w:rPr>
    </w:lvl>
    <w:lvl w:ilvl="7" w:tplc="04220003" w:tentative="1">
      <w:start w:val="1"/>
      <w:numFmt w:val="bullet"/>
      <w:lvlText w:val="o"/>
      <w:lvlJc w:val="left"/>
      <w:pPr>
        <w:ind w:left="5530" w:hanging="360"/>
      </w:pPr>
      <w:rPr>
        <w:rFonts w:ascii="Courier New" w:hAnsi="Courier New" w:cs="Courier New" w:hint="default"/>
      </w:rPr>
    </w:lvl>
    <w:lvl w:ilvl="8" w:tplc="04220005" w:tentative="1">
      <w:start w:val="1"/>
      <w:numFmt w:val="bullet"/>
      <w:lvlText w:val=""/>
      <w:lvlJc w:val="left"/>
      <w:pPr>
        <w:ind w:left="6250" w:hanging="360"/>
      </w:pPr>
      <w:rPr>
        <w:rFonts w:ascii="Wingdings" w:hAnsi="Wingdings" w:hint="default"/>
      </w:rPr>
    </w:lvl>
  </w:abstractNum>
  <w:abstractNum w:abstractNumId="13" w15:restartNumberingAfterBreak="0">
    <w:nsid w:val="28FC1355"/>
    <w:multiLevelType w:val="hybridMultilevel"/>
    <w:tmpl w:val="95F8E104"/>
    <w:lvl w:ilvl="0" w:tplc="04220017">
      <w:start w:val="1"/>
      <w:numFmt w:val="lowerLetter"/>
      <w:lvlText w:val="%1)"/>
      <w:lvlJc w:val="left"/>
      <w:pPr>
        <w:ind w:left="720" w:hanging="360"/>
      </w:pPr>
    </w:lvl>
    <w:lvl w:ilvl="1" w:tplc="04220017">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3A3728"/>
    <w:multiLevelType w:val="hybridMultilevel"/>
    <w:tmpl w:val="70028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3E53C7"/>
    <w:multiLevelType w:val="hybridMultilevel"/>
    <w:tmpl w:val="2348D5D2"/>
    <w:lvl w:ilvl="0" w:tplc="04220017">
      <w:start w:val="1"/>
      <w:numFmt w:val="lowerLetter"/>
      <w:lvlText w:val="%1)"/>
      <w:lvlJc w:val="left"/>
      <w:pPr>
        <w:ind w:left="720" w:hanging="360"/>
      </w:pPr>
    </w:lvl>
    <w:lvl w:ilvl="1" w:tplc="04220017">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CFB4822"/>
    <w:multiLevelType w:val="hybridMultilevel"/>
    <w:tmpl w:val="0ACCB7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F255141"/>
    <w:multiLevelType w:val="hybridMultilevel"/>
    <w:tmpl w:val="F9E43772"/>
    <w:lvl w:ilvl="0" w:tplc="E34C9990">
      <w:start w:val="1"/>
      <w:numFmt w:val="decimal"/>
      <w:lvlText w:val="%1."/>
      <w:lvlJc w:val="left"/>
      <w:pPr>
        <w:ind w:left="720" w:hanging="360"/>
      </w:pPr>
      <w:rPr>
        <w:rFonts w:ascii="Times New Roman" w:hAnsi="Times New Roman"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2DE2770"/>
    <w:multiLevelType w:val="hybridMultilevel"/>
    <w:tmpl w:val="5F467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306DE3"/>
    <w:multiLevelType w:val="hybridMultilevel"/>
    <w:tmpl w:val="B568031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C387458"/>
    <w:multiLevelType w:val="hybridMultilevel"/>
    <w:tmpl w:val="3DB4A36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A753FE"/>
    <w:multiLevelType w:val="hybridMultilevel"/>
    <w:tmpl w:val="0A1C4F4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F15330"/>
    <w:multiLevelType w:val="hybridMultilevel"/>
    <w:tmpl w:val="3CEEFDC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1A46D91"/>
    <w:multiLevelType w:val="hybridMultilevel"/>
    <w:tmpl w:val="2EEC59C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1BB61CD"/>
    <w:multiLevelType w:val="hybridMultilevel"/>
    <w:tmpl w:val="661462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1F22819"/>
    <w:multiLevelType w:val="hybridMultilevel"/>
    <w:tmpl w:val="DEB66C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1">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F63E99"/>
    <w:multiLevelType w:val="multilevel"/>
    <w:tmpl w:val="EBAA793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3115B0"/>
    <w:multiLevelType w:val="multilevel"/>
    <w:tmpl w:val="55A06FA2"/>
    <w:lvl w:ilvl="0">
      <w:start w:val="1"/>
      <w:numFmt w:val="lowerLetter"/>
      <w:lvlText w:val="%1)"/>
      <w:lvlJc w:val="left"/>
      <w:pPr>
        <w:ind w:left="360" w:hanging="360"/>
      </w:pPr>
      <w:rPr>
        <w:rFonts w:hint="default"/>
      </w:rPr>
    </w:lvl>
    <w:lvl w:ilvl="1">
      <w:start w:val="1"/>
      <w:numFmt w:val="bullet"/>
      <w:lvlText w:val=""/>
      <w:lvlJc w:val="left"/>
      <w:pPr>
        <w:ind w:left="567" w:hanging="2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CC7A83"/>
    <w:multiLevelType w:val="hybridMultilevel"/>
    <w:tmpl w:val="A10A71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6BC6B71"/>
    <w:multiLevelType w:val="hybridMultilevel"/>
    <w:tmpl w:val="49ACA5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79F6290"/>
    <w:multiLevelType w:val="hybridMultilevel"/>
    <w:tmpl w:val="4B14D216"/>
    <w:lvl w:ilvl="0" w:tplc="0422000B">
      <w:start w:val="1"/>
      <w:numFmt w:val="bullet"/>
      <w:lvlText w:val=""/>
      <w:lvlJc w:val="left"/>
      <w:pPr>
        <w:ind w:left="1080" w:hanging="360"/>
      </w:pPr>
      <w:rPr>
        <w:rFonts w:ascii="Wingdings" w:hAnsi="Wingdings" w:hint="default"/>
      </w:rPr>
    </w:lvl>
    <w:lvl w:ilvl="1" w:tplc="04220001">
      <w:start w:val="1"/>
      <w:numFmt w:val="bullet"/>
      <w:lvlText w:val=""/>
      <w:lvlJc w:val="left"/>
      <w:pPr>
        <w:ind w:left="1800" w:hanging="360"/>
      </w:pPr>
      <w:rPr>
        <w:rFonts w:ascii="Symbol" w:hAnsi="Symbol" w:hint="default"/>
      </w:rPr>
    </w:lvl>
    <w:lvl w:ilvl="2" w:tplc="B84232A0">
      <w:start w:val="5"/>
      <w:numFmt w:val="bullet"/>
      <w:lvlText w:val="-"/>
      <w:lvlJc w:val="left"/>
      <w:pPr>
        <w:ind w:left="2520" w:hanging="360"/>
      </w:pPr>
      <w:rPr>
        <w:rFonts w:ascii="Times New Roman" w:eastAsia="Courier New" w:hAnsi="Times New Roman" w:cs="Times New Roman"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48AF234B"/>
    <w:multiLevelType w:val="hybridMultilevel"/>
    <w:tmpl w:val="AE58D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297416"/>
    <w:multiLevelType w:val="hybridMultilevel"/>
    <w:tmpl w:val="87B24C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3E9529D"/>
    <w:multiLevelType w:val="hybridMultilevel"/>
    <w:tmpl w:val="1D4442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6F7F31"/>
    <w:multiLevelType w:val="hybridMultilevel"/>
    <w:tmpl w:val="95ECF5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4BB3F54"/>
    <w:multiLevelType w:val="hybridMultilevel"/>
    <w:tmpl w:val="823CA72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5C94DBF"/>
    <w:multiLevelType w:val="hybridMultilevel"/>
    <w:tmpl w:val="747C5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E21811"/>
    <w:multiLevelType w:val="hybridMultilevel"/>
    <w:tmpl w:val="EE2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A6E04B2"/>
    <w:multiLevelType w:val="hybridMultilevel"/>
    <w:tmpl w:val="7A6879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C50364A"/>
    <w:multiLevelType w:val="hybridMultilevel"/>
    <w:tmpl w:val="02BEB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1857F02"/>
    <w:multiLevelType w:val="multilevel"/>
    <w:tmpl w:val="640C79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1DC0B55"/>
    <w:multiLevelType w:val="hybridMultilevel"/>
    <w:tmpl w:val="E482022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4915C7B"/>
    <w:multiLevelType w:val="hybridMultilevel"/>
    <w:tmpl w:val="322AF19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6035101"/>
    <w:multiLevelType w:val="hybridMultilevel"/>
    <w:tmpl w:val="C18A7DB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7697B0A"/>
    <w:multiLevelType w:val="hybridMultilevel"/>
    <w:tmpl w:val="07129F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8B81D65"/>
    <w:multiLevelType w:val="hybridMultilevel"/>
    <w:tmpl w:val="AEB606A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C7B05BB"/>
    <w:multiLevelType w:val="hybridMultilevel"/>
    <w:tmpl w:val="2E7A87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6E14519E"/>
    <w:multiLevelType w:val="hybridMultilevel"/>
    <w:tmpl w:val="A9E077DC"/>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1F215F5"/>
    <w:multiLevelType w:val="hybridMultilevel"/>
    <w:tmpl w:val="248ECBE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48C75ED"/>
    <w:multiLevelType w:val="hybridMultilevel"/>
    <w:tmpl w:val="CFA2F7A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4E9540E"/>
    <w:multiLevelType w:val="hybridMultilevel"/>
    <w:tmpl w:val="A796BF58"/>
    <w:lvl w:ilvl="0" w:tplc="6786E8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6786E8E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7D73632"/>
    <w:multiLevelType w:val="hybridMultilevel"/>
    <w:tmpl w:val="94A60E4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77DE4E65"/>
    <w:multiLevelType w:val="hybridMultilevel"/>
    <w:tmpl w:val="8E8058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795508C2"/>
    <w:multiLevelType w:val="hybridMultilevel"/>
    <w:tmpl w:val="7C1CCF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7B070989"/>
    <w:multiLevelType w:val="hybridMultilevel"/>
    <w:tmpl w:val="DCDEE24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7F397BC6"/>
    <w:multiLevelType w:val="hybridMultilevel"/>
    <w:tmpl w:val="51F0BC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7F80190B"/>
    <w:multiLevelType w:val="hybridMultilevel"/>
    <w:tmpl w:val="BC3A794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3"/>
  </w:num>
  <w:num w:numId="2">
    <w:abstractNumId w:val="35"/>
  </w:num>
  <w:num w:numId="3">
    <w:abstractNumId w:val="7"/>
  </w:num>
  <w:num w:numId="4">
    <w:abstractNumId w:val="0"/>
  </w:num>
  <w:num w:numId="5">
    <w:abstractNumId w:val="49"/>
  </w:num>
  <w:num w:numId="6">
    <w:abstractNumId w:val="38"/>
  </w:num>
  <w:num w:numId="7">
    <w:abstractNumId w:val="21"/>
  </w:num>
  <w:num w:numId="8">
    <w:abstractNumId w:val="3"/>
  </w:num>
  <w:num w:numId="9">
    <w:abstractNumId w:val="23"/>
  </w:num>
  <w:num w:numId="10">
    <w:abstractNumId w:val="12"/>
  </w:num>
  <w:num w:numId="11">
    <w:abstractNumId w:val="27"/>
  </w:num>
  <w:num w:numId="12">
    <w:abstractNumId w:val="13"/>
  </w:num>
  <w:num w:numId="13">
    <w:abstractNumId w:val="25"/>
  </w:num>
  <w:num w:numId="14">
    <w:abstractNumId w:val="50"/>
  </w:num>
  <w:num w:numId="15">
    <w:abstractNumId w:val="5"/>
  </w:num>
  <w:num w:numId="16">
    <w:abstractNumId w:val="15"/>
  </w:num>
  <w:num w:numId="17">
    <w:abstractNumId w:val="47"/>
  </w:num>
  <w:num w:numId="18">
    <w:abstractNumId w:val="54"/>
  </w:num>
  <w:num w:numId="19">
    <w:abstractNumId w:val="28"/>
  </w:num>
  <w:num w:numId="20">
    <w:abstractNumId w:val="41"/>
  </w:num>
  <w:num w:numId="21">
    <w:abstractNumId w:val="20"/>
  </w:num>
  <w:num w:numId="22">
    <w:abstractNumId w:val="26"/>
  </w:num>
  <w:num w:numId="23">
    <w:abstractNumId w:val="46"/>
  </w:num>
  <w:num w:numId="24">
    <w:abstractNumId w:val="39"/>
  </w:num>
  <w:num w:numId="25">
    <w:abstractNumId w:val="4"/>
  </w:num>
  <w:num w:numId="26">
    <w:abstractNumId w:val="22"/>
  </w:num>
  <w:num w:numId="27">
    <w:abstractNumId w:val="32"/>
  </w:num>
  <w:num w:numId="28">
    <w:abstractNumId w:val="19"/>
  </w:num>
  <w:num w:numId="29">
    <w:abstractNumId w:val="42"/>
  </w:num>
  <w:num w:numId="30">
    <w:abstractNumId w:val="33"/>
  </w:num>
  <w:num w:numId="31">
    <w:abstractNumId w:val="29"/>
  </w:num>
  <w:num w:numId="32">
    <w:abstractNumId w:val="45"/>
  </w:num>
  <w:num w:numId="33">
    <w:abstractNumId w:val="56"/>
  </w:num>
  <w:num w:numId="34">
    <w:abstractNumId w:val="48"/>
  </w:num>
  <w:num w:numId="35">
    <w:abstractNumId w:val="2"/>
  </w:num>
  <w:num w:numId="36">
    <w:abstractNumId w:val="18"/>
  </w:num>
  <w:num w:numId="37">
    <w:abstractNumId w:val="6"/>
  </w:num>
  <w:num w:numId="38">
    <w:abstractNumId w:val="30"/>
  </w:num>
  <w:num w:numId="39">
    <w:abstractNumId w:val="52"/>
  </w:num>
  <w:num w:numId="40">
    <w:abstractNumId w:val="43"/>
  </w:num>
  <w:num w:numId="41">
    <w:abstractNumId w:val="55"/>
  </w:num>
  <w:num w:numId="42">
    <w:abstractNumId w:val="16"/>
  </w:num>
  <w:num w:numId="43">
    <w:abstractNumId w:val="51"/>
  </w:num>
  <w:num w:numId="44">
    <w:abstractNumId w:val="10"/>
  </w:num>
  <w:num w:numId="45">
    <w:abstractNumId w:val="17"/>
  </w:num>
  <w:num w:numId="46">
    <w:abstractNumId w:val="36"/>
  </w:num>
  <w:num w:numId="47">
    <w:abstractNumId w:val="40"/>
  </w:num>
  <w:num w:numId="48">
    <w:abstractNumId w:val="14"/>
  </w:num>
  <w:num w:numId="49">
    <w:abstractNumId w:val="31"/>
  </w:num>
  <w:num w:numId="50">
    <w:abstractNumId w:val="8"/>
  </w:num>
  <w:num w:numId="51">
    <w:abstractNumId w:val="11"/>
  </w:num>
  <w:num w:numId="52">
    <w:abstractNumId w:val="37"/>
  </w:num>
  <w:num w:numId="53">
    <w:abstractNumId w:val="44"/>
  </w:num>
  <w:num w:numId="54">
    <w:abstractNumId w:val="24"/>
  </w:num>
  <w:num w:numId="55">
    <w:abstractNumId w:val="9"/>
  </w:num>
  <w:num w:numId="56">
    <w:abstractNumId w:val="34"/>
  </w:num>
  <w:num w:numId="5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B9"/>
    <w:rsid w:val="00001467"/>
    <w:rsid w:val="00004E87"/>
    <w:rsid w:val="00005611"/>
    <w:rsid w:val="0001312B"/>
    <w:rsid w:val="00022BFF"/>
    <w:rsid w:val="00030C23"/>
    <w:rsid w:val="0004052F"/>
    <w:rsid w:val="000437CF"/>
    <w:rsid w:val="00043B5D"/>
    <w:rsid w:val="00047AEA"/>
    <w:rsid w:val="00054201"/>
    <w:rsid w:val="000551BD"/>
    <w:rsid w:val="000623B8"/>
    <w:rsid w:val="000713F0"/>
    <w:rsid w:val="00071A2D"/>
    <w:rsid w:val="00080B45"/>
    <w:rsid w:val="000819C4"/>
    <w:rsid w:val="00082964"/>
    <w:rsid w:val="0008559A"/>
    <w:rsid w:val="0008721B"/>
    <w:rsid w:val="000934DF"/>
    <w:rsid w:val="00097E21"/>
    <w:rsid w:val="000A0D02"/>
    <w:rsid w:val="000A2E55"/>
    <w:rsid w:val="000A50F2"/>
    <w:rsid w:val="000B0AC7"/>
    <w:rsid w:val="000B2855"/>
    <w:rsid w:val="000B5183"/>
    <w:rsid w:val="000C0BE9"/>
    <w:rsid w:val="000C11A8"/>
    <w:rsid w:val="000C6404"/>
    <w:rsid w:val="000D037E"/>
    <w:rsid w:val="000D662D"/>
    <w:rsid w:val="000D7DF4"/>
    <w:rsid w:val="000F5B7A"/>
    <w:rsid w:val="001009F7"/>
    <w:rsid w:val="00104FB0"/>
    <w:rsid w:val="001170BA"/>
    <w:rsid w:val="00117866"/>
    <w:rsid w:val="00121896"/>
    <w:rsid w:val="001221BA"/>
    <w:rsid w:val="00123D49"/>
    <w:rsid w:val="00131D5A"/>
    <w:rsid w:val="00133F4D"/>
    <w:rsid w:val="00145A6E"/>
    <w:rsid w:val="00154EDB"/>
    <w:rsid w:val="001558C6"/>
    <w:rsid w:val="00157F46"/>
    <w:rsid w:val="00170B28"/>
    <w:rsid w:val="00173ABD"/>
    <w:rsid w:val="00177049"/>
    <w:rsid w:val="00177597"/>
    <w:rsid w:val="00177C78"/>
    <w:rsid w:val="00182687"/>
    <w:rsid w:val="001A0003"/>
    <w:rsid w:val="001A2C54"/>
    <w:rsid w:val="001A346A"/>
    <w:rsid w:val="001B0F79"/>
    <w:rsid w:val="001B1A65"/>
    <w:rsid w:val="001B7D6E"/>
    <w:rsid w:val="001C14C7"/>
    <w:rsid w:val="001C1D89"/>
    <w:rsid w:val="001C4383"/>
    <w:rsid w:val="001C778D"/>
    <w:rsid w:val="001D08AF"/>
    <w:rsid w:val="001D181E"/>
    <w:rsid w:val="001D7ACD"/>
    <w:rsid w:val="001E37EE"/>
    <w:rsid w:val="001E39A1"/>
    <w:rsid w:val="001E47BE"/>
    <w:rsid w:val="001E6CEE"/>
    <w:rsid w:val="001F0B43"/>
    <w:rsid w:val="002006F2"/>
    <w:rsid w:val="0020199A"/>
    <w:rsid w:val="002043A8"/>
    <w:rsid w:val="00212D5A"/>
    <w:rsid w:val="0022049D"/>
    <w:rsid w:val="002206BA"/>
    <w:rsid w:val="00223D4A"/>
    <w:rsid w:val="00223D72"/>
    <w:rsid w:val="00225480"/>
    <w:rsid w:val="0023286E"/>
    <w:rsid w:val="00235184"/>
    <w:rsid w:val="00235C77"/>
    <w:rsid w:val="00253392"/>
    <w:rsid w:val="0025605B"/>
    <w:rsid w:val="00260719"/>
    <w:rsid w:val="002642F7"/>
    <w:rsid w:val="0026585E"/>
    <w:rsid w:val="002711F2"/>
    <w:rsid w:val="00286A11"/>
    <w:rsid w:val="00286FA3"/>
    <w:rsid w:val="002956F5"/>
    <w:rsid w:val="00296BD5"/>
    <w:rsid w:val="00296F2A"/>
    <w:rsid w:val="002A3791"/>
    <w:rsid w:val="002A43F4"/>
    <w:rsid w:val="002A53C5"/>
    <w:rsid w:val="002B3E2A"/>
    <w:rsid w:val="002B3E6B"/>
    <w:rsid w:val="002B7016"/>
    <w:rsid w:val="002B7829"/>
    <w:rsid w:val="002B79BE"/>
    <w:rsid w:val="002C02E1"/>
    <w:rsid w:val="002C0473"/>
    <w:rsid w:val="002C10C7"/>
    <w:rsid w:val="002C4B4F"/>
    <w:rsid w:val="002C5C55"/>
    <w:rsid w:val="002C7D86"/>
    <w:rsid w:val="002C7DDA"/>
    <w:rsid w:val="002D1F76"/>
    <w:rsid w:val="002D2FB9"/>
    <w:rsid w:val="002E0573"/>
    <w:rsid w:val="002E6CF5"/>
    <w:rsid w:val="002E7500"/>
    <w:rsid w:val="002F1705"/>
    <w:rsid w:val="003048DC"/>
    <w:rsid w:val="0031496C"/>
    <w:rsid w:val="00320BD1"/>
    <w:rsid w:val="00321D06"/>
    <w:rsid w:val="00325DF1"/>
    <w:rsid w:val="003303FE"/>
    <w:rsid w:val="0033117D"/>
    <w:rsid w:val="00332C2B"/>
    <w:rsid w:val="003405E1"/>
    <w:rsid w:val="003410D3"/>
    <w:rsid w:val="00342C7E"/>
    <w:rsid w:val="00351401"/>
    <w:rsid w:val="00352AB7"/>
    <w:rsid w:val="00357799"/>
    <w:rsid w:val="0035796F"/>
    <w:rsid w:val="003655A8"/>
    <w:rsid w:val="0036670E"/>
    <w:rsid w:val="00366E94"/>
    <w:rsid w:val="0037433E"/>
    <w:rsid w:val="0037561D"/>
    <w:rsid w:val="00377A38"/>
    <w:rsid w:val="0038116D"/>
    <w:rsid w:val="00382917"/>
    <w:rsid w:val="00382E95"/>
    <w:rsid w:val="00393CE9"/>
    <w:rsid w:val="00396043"/>
    <w:rsid w:val="00397AA4"/>
    <w:rsid w:val="003A02B0"/>
    <w:rsid w:val="003A1433"/>
    <w:rsid w:val="003A1761"/>
    <w:rsid w:val="003A32BC"/>
    <w:rsid w:val="003A3BEB"/>
    <w:rsid w:val="003A59DC"/>
    <w:rsid w:val="003A7C9C"/>
    <w:rsid w:val="003B4A90"/>
    <w:rsid w:val="003B5417"/>
    <w:rsid w:val="003C29A7"/>
    <w:rsid w:val="003C29EC"/>
    <w:rsid w:val="003C71BE"/>
    <w:rsid w:val="003D3A4D"/>
    <w:rsid w:val="003D440E"/>
    <w:rsid w:val="003D491A"/>
    <w:rsid w:val="003D5248"/>
    <w:rsid w:val="003E423C"/>
    <w:rsid w:val="003E7B8D"/>
    <w:rsid w:val="003F05CE"/>
    <w:rsid w:val="003F16EF"/>
    <w:rsid w:val="003F17D9"/>
    <w:rsid w:val="004003AC"/>
    <w:rsid w:val="0040102E"/>
    <w:rsid w:val="004073D8"/>
    <w:rsid w:val="00413861"/>
    <w:rsid w:val="00421693"/>
    <w:rsid w:val="00431CCA"/>
    <w:rsid w:val="00434000"/>
    <w:rsid w:val="004350E5"/>
    <w:rsid w:val="00435399"/>
    <w:rsid w:val="00437554"/>
    <w:rsid w:val="004445C8"/>
    <w:rsid w:val="00455553"/>
    <w:rsid w:val="00456934"/>
    <w:rsid w:val="00460B7F"/>
    <w:rsid w:val="00460BCC"/>
    <w:rsid w:val="004638AF"/>
    <w:rsid w:val="00470736"/>
    <w:rsid w:val="00472EA3"/>
    <w:rsid w:val="00474414"/>
    <w:rsid w:val="00474B6C"/>
    <w:rsid w:val="00475BEB"/>
    <w:rsid w:val="00475E5D"/>
    <w:rsid w:val="00477CCD"/>
    <w:rsid w:val="00480D28"/>
    <w:rsid w:val="00485C17"/>
    <w:rsid w:val="00487448"/>
    <w:rsid w:val="00492DAA"/>
    <w:rsid w:val="00496D3B"/>
    <w:rsid w:val="004A1FE8"/>
    <w:rsid w:val="004A44F6"/>
    <w:rsid w:val="004A6F54"/>
    <w:rsid w:val="004A780A"/>
    <w:rsid w:val="004B3A5E"/>
    <w:rsid w:val="004C622B"/>
    <w:rsid w:val="004D0F0A"/>
    <w:rsid w:val="004D43FF"/>
    <w:rsid w:val="004D5A76"/>
    <w:rsid w:val="004D75D1"/>
    <w:rsid w:val="004E72F7"/>
    <w:rsid w:val="004F0725"/>
    <w:rsid w:val="004F2AFD"/>
    <w:rsid w:val="004F3318"/>
    <w:rsid w:val="00503AFD"/>
    <w:rsid w:val="00505506"/>
    <w:rsid w:val="005060B9"/>
    <w:rsid w:val="005060DD"/>
    <w:rsid w:val="005175C1"/>
    <w:rsid w:val="00520482"/>
    <w:rsid w:val="005268F6"/>
    <w:rsid w:val="00533009"/>
    <w:rsid w:val="00533684"/>
    <w:rsid w:val="005354D4"/>
    <w:rsid w:val="0054193E"/>
    <w:rsid w:val="0054482A"/>
    <w:rsid w:val="00546CAC"/>
    <w:rsid w:val="00546E7A"/>
    <w:rsid w:val="00553DFB"/>
    <w:rsid w:val="00557F28"/>
    <w:rsid w:val="00570AD9"/>
    <w:rsid w:val="0057132E"/>
    <w:rsid w:val="00575271"/>
    <w:rsid w:val="0057591C"/>
    <w:rsid w:val="00577653"/>
    <w:rsid w:val="005823ED"/>
    <w:rsid w:val="00582E25"/>
    <w:rsid w:val="0059630E"/>
    <w:rsid w:val="005978DD"/>
    <w:rsid w:val="005A3FE1"/>
    <w:rsid w:val="005B58F3"/>
    <w:rsid w:val="005B7554"/>
    <w:rsid w:val="005C3C3E"/>
    <w:rsid w:val="005C4FDC"/>
    <w:rsid w:val="005C7871"/>
    <w:rsid w:val="005D5928"/>
    <w:rsid w:val="005D6474"/>
    <w:rsid w:val="005D6619"/>
    <w:rsid w:val="005E0EC1"/>
    <w:rsid w:val="005E25E7"/>
    <w:rsid w:val="005E278F"/>
    <w:rsid w:val="005E3570"/>
    <w:rsid w:val="005E56C1"/>
    <w:rsid w:val="005E640B"/>
    <w:rsid w:val="005E6603"/>
    <w:rsid w:val="005F11BE"/>
    <w:rsid w:val="005F16FC"/>
    <w:rsid w:val="005F5261"/>
    <w:rsid w:val="005F65AD"/>
    <w:rsid w:val="006016EC"/>
    <w:rsid w:val="00603694"/>
    <w:rsid w:val="00605426"/>
    <w:rsid w:val="00607B73"/>
    <w:rsid w:val="006230D2"/>
    <w:rsid w:val="00656A61"/>
    <w:rsid w:val="00656C45"/>
    <w:rsid w:val="00667959"/>
    <w:rsid w:val="00672BB7"/>
    <w:rsid w:val="00674564"/>
    <w:rsid w:val="006837DB"/>
    <w:rsid w:val="00683F69"/>
    <w:rsid w:val="00687904"/>
    <w:rsid w:val="00690DA3"/>
    <w:rsid w:val="00694B25"/>
    <w:rsid w:val="00695951"/>
    <w:rsid w:val="006A28CB"/>
    <w:rsid w:val="006B1C69"/>
    <w:rsid w:val="006B7FDE"/>
    <w:rsid w:val="006C27B7"/>
    <w:rsid w:val="006C3A36"/>
    <w:rsid w:val="006C6CD2"/>
    <w:rsid w:val="006D0914"/>
    <w:rsid w:val="006D0AE8"/>
    <w:rsid w:val="006D3520"/>
    <w:rsid w:val="006D5057"/>
    <w:rsid w:val="006D6286"/>
    <w:rsid w:val="006D7592"/>
    <w:rsid w:val="006E1F18"/>
    <w:rsid w:val="006E6F3E"/>
    <w:rsid w:val="007000C5"/>
    <w:rsid w:val="007061D8"/>
    <w:rsid w:val="0070758E"/>
    <w:rsid w:val="00707E9D"/>
    <w:rsid w:val="00713822"/>
    <w:rsid w:val="00714FE3"/>
    <w:rsid w:val="00716233"/>
    <w:rsid w:val="0072221B"/>
    <w:rsid w:val="0072234B"/>
    <w:rsid w:val="00722A0F"/>
    <w:rsid w:val="007248EC"/>
    <w:rsid w:val="00730B55"/>
    <w:rsid w:val="00731EFD"/>
    <w:rsid w:val="00735891"/>
    <w:rsid w:val="0075216B"/>
    <w:rsid w:val="007548AA"/>
    <w:rsid w:val="007559B0"/>
    <w:rsid w:val="00766169"/>
    <w:rsid w:val="00767C3D"/>
    <w:rsid w:val="00770F9C"/>
    <w:rsid w:val="00776C40"/>
    <w:rsid w:val="007827D8"/>
    <w:rsid w:val="00784AD7"/>
    <w:rsid w:val="00790584"/>
    <w:rsid w:val="007910E5"/>
    <w:rsid w:val="007942C7"/>
    <w:rsid w:val="00795D9C"/>
    <w:rsid w:val="007A00E6"/>
    <w:rsid w:val="007A5F57"/>
    <w:rsid w:val="007A6469"/>
    <w:rsid w:val="007B3EF6"/>
    <w:rsid w:val="007B51EC"/>
    <w:rsid w:val="007B74D1"/>
    <w:rsid w:val="007D1784"/>
    <w:rsid w:val="007D1FFB"/>
    <w:rsid w:val="007D3FE8"/>
    <w:rsid w:val="007D5B11"/>
    <w:rsid w:val="007E5C27"/>
    <w:rsid w:val="007F7C81"/>
    <w:rsid w:val="00800C3D"/>
    <w:rsid w:val="008020D6"/>
    <w:rsid w:val="00802E8C"/>
    <w:rsid w:val="00810BF0"/>
    <w:rsid w:val="00811447"/>
    <w:rsid w:val="00817C12"/>
    <w:rsid w:val="00817F0D"/>
    <w:rsid w:val="008211B4"/>
    <w:rsid w:val="00824CC0"/>
    <w:rsid w:val="008434D2"/>
    <w:rsid w:val="008438AA"/>
    <w:rsid w:val="00845291"/>
    <w:rsid w:val="00846989"/>
    <w:rsid w:val="008519EA"/>
    <w:rsid w:val="008545E7"/>
    <w:rsid w:val="00855863"/>
    <w:rsid w:val="008621F9"/>
    <w:rsid w:val="00862C2B"/>
    <w:rsid w:val="00863261"/>
    <w:rsid w:val="00867B4A"/>
    <w:rsid w:val="008740F2"/>
    <w:rsid w:val="0088708A"/>
    <w:rsid w:val="008873CE"/>
    <w:rsid w:val="008877FE"/>
    <w:rsid w:val="00887B3F"/>
    <w:rsid w:val="00892038"/>
    <w:rsid w:val="00892D67"/>
    <w:rsid w:val="00896E95"/>
    <w:rsid w:val="00897A25"/>
    <w:rsid w:val="008B19FA"/>
    <w:rsid w:val="008B36D3"/>
    <w:rsid w:val="008B5E37"/>
    <w:rsid w:val="008C180C"/>
    <w:rsid w:val="008C2794"/>
    <w:rsid w:val="008C2F9B"/>
    <w:rsid w:val="008C704C"/>
    <w:rsid w:val="008D7A61"/>
    <w:rsid w:val="008E395A"/>
    <w:rsid w:val="008F20FF"/>
    <w:rsid w:val="008F3497"/>
    <w:rsid w:val="008F739E"/>
    <w:rsid w:val="0090025C"/>
    <w:rsid w:val="0090101A"/>
    <w:rsid w:val="00901C5D"/>
    <w:rsid w:val="009022D3"/>
    <w:rsid w:val="00902552"/>
    <w:rsid w:val="00904209"/>
    <w:rsid w:val="0090760E"/>
    <w:rsid w:val="00912D7D"/>
    <w:rsid w:val="00915277"/>
    <w:rsid w:val="00920F48"/>
    <w:rsid w:val="00921242"/>
    <w:rsid w:val="009229B3"/>
    <w:rsid w:val="00930498"/>
    <w:rsid w:val="00930C30"/>
    <w:rsid w:val="00931508"/>
    <w:rsid w:val="00932B36"/>
    <w:rsid w:val="00936857"/>
    <w:rsid w:val="00941B32"/>
    <w:rsid w:val="0095330E"/>
    <w:rsid w:val="0096091D"/>
    <w:rsid w:val="00960F84"/>
    <w:rsid w:val="00963FA2"/>
    <w:rsid w:val="00977FEA"/>
    <w:rsid w:val="009840C8"/>
    <w:rsid w:val="009875F6"/>
    <w:rsid w:val="00991C64"/>
    <w:rsid w:val="00996BB3"/>
    <w:rsid w:val="0099763E"/>
    <w:rsid w:val="009A305C"/>
    <w:rsid w:val="009A6202"/>
    <w:rsid w:val="009A722A"/>
    <w:rsid w:val="009B3A04"/>
    <w:rsid w:val="009B6FD5"/>
    <w:rsid w:val="009C263F"/>
    <w:rsid w:val="009C2F53"/>
    <w:rsid w:val="009C518A"/>
    <w:rsid w:val="009C5780"/>
    <w:rsid w:val="009D58E3"/>
    <w:rsid w:val="009D6A52"/>
    <w:rsid w:val="009D6C8D"/>
    <w:rsid w:val="009E5C68"/>
    <w:rsid w:val="009F1069"/>
    <w:rsid w:val="009F4BB0"/>
    <w:rsid w:val="009F6CFE"/>
    <w:rsid w:val="009F701E"/>
    <w:rsid w:val="00A05E55"/>
    <w:rsid w:val="00A12403"/>
    <w:rsid w:val="00A1288B"/>
    <w:rsid w:val="00A176DD"/>
    <w:rsid w:val="00A23B80"/>
    <w:rsid w:val="00A23C45"/>
    <w:rsid w:val="00A3098D"/>
    <w:rsid w:val="00A30F45"/>
    <w:rsid w:val="00A33A83"/>
    <w:rsid w:val="00A365A1"/>
    <w:rsid w:val="00A36DA9"/>
    <w:rsid w:val="00A37F07"/>
    <w:rsid w:val="00A4151B"/>
    <w:rsid w:val="00A41EB9"/>
    <w:rsid w:val="00A423EB"/>
    <w:rsid w:val="00A427B4"/>
    <w:rsid w:val="00A432A6"/>
    <w:rsid w:val="00A4351A"/>
    <w:rsid w:val="00A45CED"/>
    <w:rsid w:val="00A45F25"/>
    <w:rsid w:val="00A51D33"/>
    <w:rsid w:val="00A533DA"/>
    <w:rsid w:val="00A53F8A"/>
    <w:rsid w:val="00A61E14"/>
    <w:rsid w:val="00A73ECB"/>
    <w:rsid w:val="00A75595"/>
    <w:rsid w:val="00A75A79"/>
    <w:rsid w:val="00A8107C"/>
    <w:rsid w:val="00A838B3"/>
    <w:rsid w:val="00A86EF4"/>
    <w:rsid w:val="00A901A7"/>
    <w:rsid w:val="00A91C94"/>
    <w:rsid w:val="00A97836"/>
    <w:rsid w:val="00AB0A68"/>
    <w:rsid w:val="00AB2051"/>
    <w:rsid w:val="00AB452A"/>
    <w:rsid w:val="00AB47F8"/>
    <w:rsid w:val="00AC2975"/>
    <w:rsid w:val="00AC6A9B"/>
    <w:rsid w:val="00AD1416"/>
    <w:rsid w:val="00AD154B"/>
    <w:rsid w:val="00AD2709"/>
    <w:rsid w:val="00AD7CE2"/>
    <w:rsid w:val="00AE2088"/>
    <w:rsid w:val="00AE369C"/>
    <w:rsid w:val="00AE685A"/>
    <w:rsid w:val="00AF10E6"/>
    <w:rsid w:val="00B0162C"/>
    <w:rsid w:val="00B06294"/>
    <w:rsid w:val="00B1245D"/>
    <w:rsid w:val="00B12BB9"/>
    <w:rsid w:val="00B13FD1"/>
    <w:rsid w:val="00B15244"/>
    <w:rsid w:val="00B211E5"/>
    <w:rsid w:val="00B219C4"/>
    <w:rsid w:val="00B256FD"/>
    <w:rsid w:val="00B2748E"/>
    <w:rsid w:val="00B27586"/>
    <w:rsid w:val="00B32A00"/>
    <w:rsid w:val="00B357A0"/>
    <w:rsid w:val="00B3646D"/>
    <w:rsid w:val="00B36F22"/>
    <w:rsid w:val="00B3744A"/>
    <w:rsid w:val="00B463EB"/>
    <w:rsid w:val="00B51300"/>
    <w:rsid w:val="00B52148"/>
    <w:rsid w:val="00B5259F"/>
    <w:rsid w:val="00B53AEE"/>
    <w:rsid w:val="00B6027F"/>
    <w:rsid w:val="00B705C2"/>
    <w:rsid w:val="00B7395D"/>
    <w:rsid w:val="00B7664F"/>
    <w:rsid w:val="00B905FC"/>
    <w:rsid w:val="00B93776"/>
    <w:rsid w:val="00B9531B"/>
    <w:rsid w:val="00B95382"/>
    <w:rsid w:val="00B96DD2"/>
    <w:rsid w:val="00B97C17"/>
    <w:rsid w:val="00BA6158"/>
    <w:rsid w:val="00BB24CB"/>
    <w:rsid w:val="00BB32EC"/>
    <w:rsid w:val="00BB568B"/>
    <w:rsid w:val="00BC04CE"/>
    <w:rsid w:val="00BC2C14"/>
    <w:rsid w:val="00BC5C0E"/>
    <w:rsid w:val="00BD0437"/>
    <w:rsid w:val="00BE12E5"/>
    <w:rsid w:val="00BE4F40"/>
    <w:rsid w:val="00BF14FD"/>
    <w:rsid w:val="00BF73C3"/>
    <w:rsid w:val="00C0118A"/>
    <w:rsid w:val="00C0302D"/>
    <w:rsid w:val="00C07879"/>
    <w:rsid w:val="00C11A9E"/>
    <w:rsid w:val="00C15006"/>
    <w:rsid w:val="00C16C39"/>
    <w:rsid w:val="00C175E3"/>
    <w:rsid w:val="00C2011F"/>
    <w:rsid w:val="00C37883"/>
    <w:rsid w:val="00C44756"/>
    <w:rsid w:val="00C46DF3"/>
    <w:rsid w:val="00C47659"/>
    <w:rsid w:val="00C50E91"/>
    <w:rsid w:val="00C51AF6"/>
    <w:rsid w:val="00C53347"/>
    <w:rsid w:val="00C53375"/>
    <w:rsid w:val="00C55C6F"/>
    <w:rsid w:val="00C639FA"/>
    <w:rsid w:val="00C64647"/>
    <w:rsid w:val="00C702D0"/>
    <w:rsid w:val="00C707F8"/>
    <w:rsid w:val="00C72BA3"/>
    <w:rsid w:val="00C7661B"/>
    <w:rsid w:val="00C77679"/>
    <w:rsid w:val="00C776D5"/>
    <w:rsid w:val="00C82F64"/>
    <w:rsid w:val="00C84DF7"/>
    <w:rsid w:val="00C9391F"/>
    <w:rsid w:val="00C95283"/>
    <w:rsid w:val="00C957CC"/>
    <w:rsid w:val="00CA3EF5"/>
    <w:rsid w:val="00CA5187"/>
    <w:rsid w:val="00CA5CD5"/>
    <w:rsid w:val="00CA61DE"/>
    <w:rsid w:val="00CA7B14"/>
    <w:rsid w:val="00CA7D1B"/>
    <w:rsid w:val="00CB1001"/>
    <w:rsid w:val="00CB6D96"/>
    <w:rsid w:val="00CB721C"/>
    <w:rsid w:val="00CC4928"/>
    <w:rsid w:val="00CC5B17"/>
    <w:rsid w:val="00CC7399"/>
    <w:rsid w:val="00CD3221"/>
    <w:rsid w:val="00CD44B9"/>
    <w:rsid w:val="00CD54CC"/>
    <w:rsid w:val="00CD6D17"/>
    <w:rsid w:val="00CF3B0A"/>
    <w:rsid w:val="00CF3F02"/>
    <w:rsid w:val="00CF666F"/>
    <w:rsid w:val="00D0674D"/>
    <w:rsid w:val="00D06C34"/>
    <w:rsid w:val="00D12CEF"/>
    <w:rsid w:val="00D14CD9"/>
    <w:rsid w:val="00D179B6"/>
    <w:rsid w:val="00D22B32"/>
    <w:rsid w:val="00D269BD"/>
    <w:rsid w:val="00D27C87"/>
    <w:rsid w:val="00D31B33"/>
    <w:rsid w:val="00D405BE"/>
    <w:rsid w:val="00D66237"/>
    <w:rsid w:val="00D72142"/>
    <w:rsid w:val="00D77948"/>
    <w:rsid w:val="00D80FEF"/>
    <w:rsid w:val="00D848DF"/>
    <w:rsid w:val="00D8564F"/>
    <w:rsid w:val="00D86E43"/>
    <w:rsid w:val="00D8776E"/>
    <w:rsid w:val="00D97763"/>
    <w:rsid w:val="00DA2CE8"/>
    <w:rsid w:val="00DA31FF"/>
    <w:rsid w:val="00DB3157"/>
    <w:rsid w:val="00DB5ACE"/>
    <w:rsid w:val="00DC314A"/>
    <w:rsid w:val="00DD4E9A"/>
    <w:rsid w:val="00DE1FAE"/>
    <w:rsid w:val="00DE628D"/>
    <w:rsid w:val="00DF1AA7"/>
    <w:rsid w:val="00DF30D4"/>
    <w:rsid w:val="00E2046E"/>
    <w:rsid w:val="00E214A4"/>
    <w:rsid w:val="00E239C2"/>
    <w:rsid w:val="00E2627E"/>
    <w:rsid w:val="00E31AD9"/>
    <w:rsid w:val="00E32FB4"/>
    <w:rsid w:val="00E33538"/>
    <w:rsid w:val="00E35122"/>
    <w:rsid w:val="00E3671B"/>
    <w:rsid w:val="00E4044C"/>
    <w:rsid w:val="00E41067"/>
    <w:rsid w:val="00E4456C"/>
    <w:rsid w:val="00E44B4C"/>
    <w:rsid w:val="00E511FC"/>
    <w:rsid w:val="00E54C92"/>
    <w:rsid w:val="00E55692"/>
    <w:rsid w:val="00E56F20"/>
    <w:rsid w:val="00E61325"/>
    <w:rsid w:val="00E620F4"/>
    <w:rsid w:val="00E7060E"/>
    <w:rsid w:val="00E74798"/>
    <w:rsid w:val="00E812C1"/>
    <w:rsid w:val="00E83811"/>
    <w:rsid w:val="00E8554F"/>
    <w:rsid w:val="00E8664F"/>
    <w:rsid w:val="00E90402"/>
    <w:rsid w:val="00E90860"/>
    <w:rsid w:val="00E9421A"/>
    <w:rsid w:val="00E97643"/>
    <w:rsid w:val="00EA0B05"/>
    <w:rsid w:val="00EA1FD5"/>
    <w:rsid w:val="00EA3F48"/>
    <w:rsid w:val="00EA5742"/>
    <w:rsid w:val="00EA68ED"/>
    <w:rsid w:val="00EA6C9D"/>
    <w:rsid w:val="00EA76EA"/>
    <w:rsid w:val="00EB2714"/>
    <w:rsid w:val="00EB38AA"/>
    <w:rsid w:val="00EB73C2"/>
    <w:rsid w:val="00EC1F8B"/>
    <w:rsid w:val="00EC24C1"/>
    <w:rsid w:val="00EC6FBD"/>
    <w:rsid w:val="00ED11AF"/>
    <w:rsid w:val="00ED2ADA"/>
    <w:rsid w:val="00EE093F"/>
    <w:rsid w:val="00EE0C93"/>
    <w:rsid w:val="00EE192E"/>
    <w:rsid w:val="00EE1C1C"/>
    <w:rsid w:val="00EE2DE4"/>
    <w:rsid w:val="00EE5EB6"/>
    <w:rsid w:val="00EF1060"/>
    <w:rsid w:val="00EF345F"/>
    <w:rsid w:val="00EF4128"/>
    <w:rsid w:val="00EF75D6"/>
    <w:rsid w:val="00F0285F"/>
    <w:rsid w:val="00F03B58"/>
    <w:rsid w:val="00F06DA9"/>
    <w:rsid w:val="00F147B6"/>
    <w:rsid w:val="00F225E4"/>
    <w:rsid w:val="00F24F15"/>
    <w:rsid w:val="00F27413"/>
    <w:rsid w:val="00F35406"/>
    <w:rsid w:val="00F3698F"/>
    <w:rsid w:val="00F36BC9"/>
    <w:rsid w:val="00F37417"/>
    <w:rsid w:val="00F40D76"/>
    <w:rsid w:val="00F46E50"/>
    <w:rsid w:val="00F47786"/>
    <w:rsid w:val="00F51F83"/>
    <w:rsid w:val="00F55DED"/>
    <w:rsid w:val="00F60B72"/>
    <w:rsid w:val="00F66327"/>
    <w:rsid w:val="00F71335"/>
    <w:rsid w:val="00F72F7F"/>
    <w:rsid w:val="00F928D7"/>
    <w:rsid w:val="00F938EF"/>
    <w:rsid w:val="00F96006"/>
    <w:rsid w:val="00F97CBD"/>
    <w:rsid w:val="00F97F27"/>
    <w:rsid w:val="00FA0D68"/>
    <w:rsid w:val="00FA15B6"/>
    <w:rsid w:val="00FA6135"/>
    <w:rsid w:val="00FB3A38"/>
    <w:rsid w:val="00FC7BFD"/>
    <w:rsid w:val="00FD664B"/>
    <w:rsid w:val="00FD7D04"/>
    <w:rsid w:val="00FE5931"/>
    <w:rsid w:val="00FE7B34"/>
    <w:rsid w:val="00FF6E3A"/>
    <w:rsid w:val="00FF74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60278-3821-46E2-95F9-9FA8C6FC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2D67"/>
    <w:rPr>
      <w:color w:val="000000"/>
    </w:rPr>
  </w:style>
  <w:style w:type="paragraph" w:styleId="1">
    <w:name w:val="heading 1"/>
    <w:basedOn w:val="a0"/>
    <w:next w:val="a0"/>
    <w:link w:val="10"/>
    <w:uiPriority w:val="9"/>
    <w:qFormat/>
    <w:rsid w:val="005175C1"/>
    <w:pPr>
      <w:keepNext/>
      <w:keepLines/>
      <w:spacing w:before="480" w:after="120"/>
      <w:outlineLvl w:val="0"/>
    </w:pPr>
    <w:rPr>
      <w:rFonts w:ascii="Times New Roman" w:eastAsiaTheme="majorEastAsia" w:hAnsi="Times New Roman" w:cstheme="majorBidi"/>
      <w:b/>
      <w:bCs/>
      <w:caps/>
      <w:color w:val="auto"/>
      <w:szCs w:val="28"/>
    </w:rPr>
  </w:style>
  <w:style w:type="paragraph" w:styleId="2">
    <w:name w:val="heading 2"/>
    <w:basedOn w:val="a0"/>
    <w:next w:val="a0"/>
    <w:link w:val="20"/>
    <w:autoRedefine/>
    <w:uiPriority w:val="9"/>
    <w:unhideWhenUsed/>
    <w:qFormat/>
    <w:rsid w:val="005C7871"/>
    <w:pPr>
      <w:keepNext/>
      <w:keepLines/>
      <w:widowControl/>
      <w:spacing w:before="120" w:after="120"/>
      <w:jc w:val="both"/>
      <w:outlineLvl w:val="1"/>
    </w:pPr>
    <w:rPr>
      <w:rFonts w:ascii="Times New Roman" w:eastAsiaTheme="majorEastAsia" w:hAnsi="Times New Roman" w:cstheme="majorBidi"/>
      <w:b/>
      <w:bCs/>
      <w:color w:val="auto"/>
      <w:szCs w:val="26"/>
      <w:lang w:val="uk-UA"/>
    </w:rPr>
  </w:style>
  <w:style w:type="paragraph" w:styleId="3">
    <w:name w:val="heading 3"/>
    <w:basedOn w:val="a0"/>
    <w:next w:val="a0"/>
    <w:link w:val="30"/>
    <w:autoRedefine/>
    <w:uiPriority w:val="9"/>
    <w:unhideWhenUsed/>
    <w:qFormat/>
    <w:rsid w:val="00475BEB"/>
    <w:pPr>
      <w:keepNext/>
      <w:keepLines/>
      <w:widowControl/>
      <w:spacing w:before="120" w:after="120"/>
      <w:ind w:left="720"/>
      <w:outlineLvl w:val="2"/>
    </w:pPr>
    <w:rPr>
      <w:rFonts w:ascii="Times New Roman" w:eastAsiaTheme="majorEastAsia" w:hAnsi="Times New Roman" w:cs="Times New Roman"/>
      <w:b/>
      <w:bCs/>
      <w:noProof/>
      <w:color w:val="auto"/>
      <w:sz w:val="22"/>
      <w:szCs w:val="22"/>
      <w:lang w:val="uk-UA"/>
    </w:rPr>
  </w:style>
  <w:style w:type="paragraph" w:styleId="4">
    <w:name w:val="heading 4"/>
    <w:basedOn w:val="a0"/>
    <w:next w:val="a0"/>
    <w:link w:val="40"/>
    <w:uiPriority w:val="9"/>
    <w:unhideWhenUsed/>
    <w:qFormat/>
    <w:rsid w:val="001F0B43"/>
    <w:pPr>
      <w:keepNext/>
      <w:keepLines/>
      <w:spacing w:after="120"/>
      <w:ind w:left="1418"/>
      <w:outlineLvl w:val="3"/>
    </w:pPr>
    <w:rPr>
      <w:rFonts w:ascii="Times New Roman" w:eastAsiaTheme="majorEastAsia" w:hAnsi="Times New Roman" w:cstheme="majorBidi"/>
      <w:b/>
      <w:bCs/>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10">
    <w:name w:val="Заголовок 1 Знак"/>
    <w:basedOn w:val="a1"/>
    <w:link w:val="1"/>
    <w:uiPriority w:val="9"/>
    <w:rsid w:val="005175C1"/>
    <w:rPr>
      <w:rFonts w:ascii="Times New Roman" w:eastAsiaTheme="majorEastAsia" w:hAnsi="Times New Roman" w:cstheme="majorBidi"/>
      <w:b/>
      <w:bCs/>
      <w:caps/>
      <w:szCs w:val="28"/>
    </w:rPr>
  </w:style>
  <w:style w:type="character" w:customStyle="1" w:styleId="20">
    <w:name w:val="Заголовок 2 Знак"/>
    <w:basedOn w:val="a1"/>
    <w:link w:val="2"/>
    <w:uiPriority w:val="9"/>
    <w:rsid w:val="005C7871"/>
    <w:rPr>
      <w:rFonts w:ascii="Times New Roman" w:eastAsiaTheme="majorEastAsia" w:hAnsi="Times New Roman" w:cstheme="majorBidi"/>
      <w:b/>
      <w:bCs/>
      <w:szCs w:val="26"/>
      <w:lang w:val="uk-UA"/>
    </w:rPr>
  </w:style>
  <w:style w:type="paragraph" w:styleId="a5">
    <w:name w:val="footnote text"/>
    <w:basedOn w:val="a0"/>
    <w:link w:val="a6"/>
    <w:uiPriority w:val="99"/>
    <w:semiHidden/>
    <w:unhideWhenUsed/>
    <w:rsid w:val="001B7D6E"/>
    <w:rPr>
      <w:sz w:val="20"/>
      <w:szCs w:val="20"/>
    </w:rPr>
  </w:style>
  <w:style w:type="character" w:customStyle="1" w:styleId="a6">
    <w:name w:val="Текст виноски Знак"/>
    <w:basedOn w:val="a1"/>
    <w:link w:val="a5"/>
    <w:uiPriority w:val="99"/>
    <w:semiHidden/>
    <w:rsid w:val="001B7D6E"/>
    <w:rPr>
      <w:color w:val="000000"/>
      <w:sz w:val="20"/>
      <w:szCs w:val="20"/>
    </w:rPr>
  </w:style>
  <w:style w:type="character" w:styleId="a7">
    <w:name w:val="footnote reference"/>
    <w:basedOn w:val="a1"/>
    <w:uiPriority w:val="99"/>
    <w:semiHidden/>
    <w:unhideWhenUsed/>
    <w:rsid w:val="001B7D6E"/>
    <w:rPr>
      <w:vertAlign w:val="superscript"/>
    </w:rPr>
  </w:style>
  <w:style w:type="paragraph" w:styleId="a8">
    <w:name w:val="List Paragraph"/>
    <w:basedOn w:val="a0"/>
    <w:uiPriority w:val="34"/>
    <w:qFormat/>
    <w:rsid w:val="00396043"/>
    <w:pPr>
      <w:ind w:left="720"/>
      <w:contextualSpacing/>
    </w:pPr>
  </w:style>
  <w:style w:type="paragraph" w:styleId="a">
    <w:name w:val="List Bullet"/>
    <w:basedOn w:val="a0"/>
    <w:uiPriority w:val="99"/>
    <w:semiHidden/>
    <w:unhideWhenUsed/>
    <w:rsid w:val="003303FE"/>
    <w:pPr>
      <w:numPr>
        <w:numId w:val="4"/>
      </w:numPr>
      <w:contextualSpacing/>
    </w:pPr>
  </w:style>
  <w:style w:type="paragraph" w:styleId="a9">
    <w:name w:val="Balloon Text"/>
    <w:basedOn w:val="a0"/>
    <w:link w:val="aa"/>
    <w:uiPriority w:val="99"/>
    <w:semiHidden/>
    <w:unhideWhenUsed/>
    <w:rsid w:val="00A75595"/>
    <w:rPr>
      <w:rFonts w:ascii="Tahoma" w:hAnsi="Tahoma" w:cs="Tahoma"/>
      <w:sz w:val="16"/>
      <w:szCs w:val="16"/>
    </w:rPr>
  </w:style>
  <w:style w:type="character" w:customStyle="1" w:styleId="aa">
    <w:name w:val="Текст у виносці Знак"/>
    <w:basedOn w:val="a1"/>
    <w:link w:val="a9"/>
    <w:uiPriority w:val="99"/>
    <w:semiHidden/>
    <w:rsid w:val="00A75595"/>
    <w:rPr>
      <w:rFonts w:ascii="Tahoma" w:hAnsi="Tahoma" w:cs="Tahoma"/>
      <w:color w:val="000000"/>
      <w:sz w:val="16"/>
      <w:szCs w:val="16"/>
    </w:rPr>
  </w:style>
  <w:style w:type="paragraph" w:styleId="ab">
    <w:name w:val="header"/>
    <w:basedOn w:val="a0"/>
    <w:link w:val="ac"/>
    <w:uiPriority w:val="99"/>
    <w:unhideWhenUsed/>
    <w:rsid w:val="009C2F53"/>
    <w:pPr>
      <w:tabs>
        <w:tab w:val="center" w:pos="4819"/>
        <w:tab w:val="right" w:pos="9639"/>
      </w:tabs>
    </w:pPr>
  </w:style>
  <w:style w:type="character" w:customStyle="1" w:styleId="ac">
    <w:name w:val="Верхній колонтитул Знак"/>
    <w:basedOn w:val="a1"/>
    <w:link w:val="ab"/>
    <w:uiPriority w:val="99"/>
    <w:rsid w:val="009C2F53"/>
    <w:rPr>
      <w:color w:val="000000"/>
    </w:rPr>
  </w:style>
  <w:style w:type="paragraph" w:styleId="ad">
    <w:name w:val="footer"/>
    <w:basedOn w:val="a0"/>
    <w:link w:val="ae"/>
    <w:uiPriority w:val="99"/>
    <w:unhideWhenUsed/>
    <w:rsid w:val="009C2F53"/>
    <w:pPr>
      <w:tabs>
        <w:tab w:val="center" w:pos="4819"/>
        <w:tab w:val="right" w:pos="9639"/>
      </w:tabs>
    </w:pPr>
  </w:style>
  <w:style w:type="character" w:customStyle="1" w:styleId="ae">
    <w:name w:val="Нижній колонтитул Знак"/>
    <w:basedOn w:val="a1"/>
    <w:link w:val="ad"/>
    <w:uiPriority w:val="99"/>
    <w:rsid w:val="009C2F53"/>
    <w:rPr>
      <w:color w:val="000000"/>
    </w:rPr>
  </w:style>
  <w:style w:type="paragraph" w:styleId="af">
    <w:name w:val="No Spacing"/>
    <w:uiPriority w:val="1"/>
    <w:qFormat/>
    <w:rsid w:val="00713822"/>
    <w:pPr>
      <w:spacing w:after="120"/>
      <w:jc w:val="both"/>
    </w:pPr>
    <w:rPr>
      <w:rFonts w:ascii="Times New Roman" w:hAnsi="Times New Roman"/>
      <w:color w:val="000000"/>
    </w:rPr>
  </w:style>
  <w:style w:type="character" w:customStyle="1" w:styleId="30">
    <w:name w:val="Заголовок 3 Знак"/>
    <w:basedOn w:val="a1"/>
    <w:link w:val="3"/>
    <w:uiPriority w:val="9"/>
    <w:rsid w:val="00475BEB"/>
    <w:rPr>
      <w:rFonts w:ascii="Times New Roman" w:eastAsiaTheme="majorEastAsia" w:hAnsi="Times New Roman" w:cs="Times New Roman"/>
      <w:b/>
      <w:bCs/>
      <w:noProof/>
      <w:sz w:val="22"/>
      <w:szCs w:val="22"/>
      <w:lang w:val="uk-UA"/>
    </w:rPr>
  </w:style>
  <w:style w:type="character" w:customStyle="1" w:styleId="40">
    <w:name w:val="Заголовок 4 Знак"/>
    <w:basedOn w:val="a1"/>
    <w:link w:val="4"/>
    <w:uiPriority w:val="9"/>
    <w:rsid w:val="001F0B43"/>
    <w:rPr>
      <w:rFonts w:ascii="Times New Roman" w:eastAsiaTheme="majorEastAsia" w:hAnsi="Times New Roman" w:cstheme="majorBidi"/>
      <w:b/>
      <w:bCs/>
      <w:iCs/>
    </w:rPr>
  </w:style>
  <w:style w:type="table" w:styleId="af0">
    <w:name w:val="Table Grid"/>
    <w:basedOn w:val="a2"/>
    <w:uiPriority w:val="59"/>
    <w:rsid w:val="00BF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0"/>
    <w:next w:val="a0"/>
    <w:autoRedefine/>
    <w:uiPriority w:val="39"/>
    <w:unhideWhenUsed/>
    <w:rsid w:val="00766169"/>
    <w:pPr>
      <w:spacing w:after="100"/>
      <w:ind w:left="240"/>
    </w:pPr>
  </w:style>
  <w:style w:type="paragraph" w:styleId="11">
    <w:name w:val="toc 1"/>
    <w:basedOn w:val="a0"/>
    <w:next w:val="a0"/>
    <w:autoRedefine/>
    <w:uiPriority w:val="39"/>
    <w:unhideWhenUsed/>
    <w:rsid w:val="00D66237"/>
    <w:pPr>
      <w:tabs>
        <w:tab w:val="left" w:pos="851"/>
        <w:tab w:val="right" w:leader="dot" w:pos="9739"/>
      </w:tabs>
      <w:spacing w:after="100"/>
    </w:pPr>
    <w:rPr>
      <w:rFonts w:ascii="Times New Roman" w:hAnsi="Times New Roman"/>
    </w:rPr>
  </w:style>
  <w:style w:type="paragraph" w:styleId="31">
    <w:name w:val="toc 3"/>
    <w:basedOn w:val="a0"/>
    <w:next w:val="a0"/>
    <w:autoRedefine/>
    <w:uiPriority w:val="39"/>
    <w:unhideWhenUsed/>
    <w:rsid w:val="00434000"/>
    <w:pPr>
      <w:widowControl/>
      <w:tabs>
        <w:tab w:val="left" w:pos="1540"/>
        <w:tab w:val="right" w:leader="dot" w:pos="9739"/>
      </w:tabs>
      <w:spacing w:after="100"/>
      <w:ind w:left="480"/>
    </w:pPr>
  </w:style>
  <w:style w:type="character" w:styleId="af1">
    <w:name w:val="Unresolved Mention"/>
    <w:basedOn w:val="a1"/>
    <w:uiPriority w:val="99"/>
    <w:semiHidden/>
    <w:unhideWhenUsed/>
    <w:rsid w:val="00005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8833">
      <w:bodyDiv w:val="1"/>
      <w:marLeft w:val="0"/>
      <w:marRight w:val="0"/>
      <w:marTop w:val="0"/>
      <w:marBottom w:val="0"/>
      <w:divBdr>
        <w:top w:val="none" w:sz="0" w:space="0" w:color="auto"/>
        <w:left w:val="none" w:sz="0" w:space="0" w:color="auto"/>
        <w:bottom w:val="none" w:sz="0" w:space="0" w:color="auto"/>
        <w:right w:val="none" w:sz="0" w:space="0" w:color="auto"/>
      </w:divBdr>
      <w:divsChild>
        <w:div w:id="1560361656">
          <w:marLeft w:val="0"/>
          <w:marRight w:val="0"/>
          <w:marTop w:val="0"/>
          <w:marBottom w:val="0"/>
          <w:divBdr>
            <w:top w:val="none" w:sz="0" w:space="0" w:color="auto"/>
            <w:left w:val="none" w:sz="0" w:space="0" w:color="auto"/>
            <w:bottom w:val="none" w:sz="0" w:space="0" w:color="auto"/>
            <w:right w:val="none" w:sz="0" w:space="0" w:color="auto"/>
          </w:divBdr>
        </w:div>
        <w:div w:id="1263103671">
          <w:marLeft w:val="0"/>
          <w:marRight w:val="0"/>
          <w:marTop w:val="0"/>
          <w:marBottom w:val="0"/>
          <w:divBdr>
            <w:top w:val="none" w:sz="0" w:space="0" w:color="auto"/>
            <w:left w:val="none" w:sz="0" w:space="0" w:color="auto"/>
            <w:bottom w:val="none" w:sz="0" w:space="0" w:color="auto"/>
            <w:right w:val="none" w:sz="0" w:space="0" w:color="auto"/>
          </w:divBdr>
        </w:div>
        <w:div w:id="28989731">
          <w:marLeft w:val="0"/>
          <w:marRight w:val="0"/>
          <w:marTop w:val="0"/>
          <w:marBottom w:val="0"/>
          <w:divBdr>
            <w:top w:val="none" w:sz="0" w:space="0" w:color="auto"/>
            <w:left w:val="none" w:sz="0" w:space="0" w:color="auto"/>
            <w:bottom w:val="none" w:sz="0" w:space="0" w:color="auto"/>
            <w:right w:val="none" w:sz="0" w:space="0" w:color="auto"/>
          </w:divBdr>
        </w:div>
        <w:div w:id="592008082">
          <w:marLeft w:val="0"/>
          <w:marRight w:val="0"/>
          <w:marTop w:val="0"/>
          <w:marBottom w:val="0"/>
          <w:divBdr>
            <w:top w:val="none" w:sz="0" w:space="0" w:color="auto"/>
            <w:left w:val="none" w:sz="0" w:space="0" w:color="auto"/>
            <w:bottom w:val="none" w:sz="0" w:space="0" w:color="auto"/>
            <w:right w:val="none" w:sz="0" w:space="0" w:color="auto"/>
          </w:divBdr>
        </w:div>
        <w:div w:id="758021941">
          <w:marLeft w:val="0"/>
          <w:marRight w:val="0"/>
          <w:marTop w:val="0"/>
          <w:marBottom w:val="0"/>
          <w:divBdr>
            <w:top w:val="none" w:sz="0" w:space="0" w:color="auto"/>
            <w:left w:val="none" w:sz="0" w:space="0" w:color="auto"/>
            <w:bottom w:val="none" w:sz="0" w:space="0" w:color="auto"/>
            <w:right w:val="none" w:sz="0" w:space="0" w:color="auto"/>
          </w:divBdr>
        </w:div>
        <w:div w:id="881945055">
          <w:marLeft w:val="0"/>
          <w:marRight w:val="0"/>
          <w:marTop w:val="0"/>
          <w:marBottom w:val="0"/>
          <w:divBdr>
            <w:top w:val="none" w:sz="0" w:space="0" w:color="auto"/>
            <w:left w:val="none" w:sz="0" w:space="0" w:color="auto"/>
            <w:bottom w:val="none" w:sz="0" w:space="0" w:color="auto"/>
            <w:right w:val="none" w:sz="0" w:space="0" w:color="auto"/>
          </w:divBdr>
        </w:div>
        <w:div w:id="1225293313">
          <w:marLeft w:val="0"/>
          <w:marRight w:val="0"/>
          <w:marTop w:val="0"/>
          <w:marBottom w:val="0"/>
          <w:divBdr>
            <w:top w:val="none" w:sz="0" w:space="0" w:color="auto"/>
            <w:left w:val="none" w:sz="0" w:space="0" w:color="auto"/>
            <w:bottom w:val="none" w:sz="0" w:space="0" w:color="auto"/>
            <w:right w:val="none" w:sz="0" w:space="0" w:color="auto"/>
          </w:divBdr>
        </w:div>
        <w:div w:id="262804043">
          <w:marLeft w:val="0"/>
          <w:marRight w:val="0"/>
          <w:marTop w:val="0"/>
          <w:marBottom w:val="0"/>
          <w:divBdr>
            <w:top w:val="none" w:sz="0" w:space="0" w:color="auto"/>
            <w:left w:val="none" w:sz="0" w:space="0" w:color="auto"/>
            <w:bottom w:val="none" w:sz="0" w:space="0" w:color="auto"/>
            <w:right w:val="none" w:sz="0" w:space="0" w:color="auto"/>
          </w:divBdr>
        </w:div>
        <w:div w:id="1626348680">
          <w:marLeft w:val="0"/>
          <w:marRight w:val="0"/>
          <w:marTop w:val="0"/>
          <w:marBottom w:val="0"/>
          <w:divBdr>
            <w:top w:val="none" w:sz="0" w:space="0" w:color="auto"/>
            <w:left w:val="none" w:sz="0" w:space="0" w:color="auto"/>
            <w:bottom w:val="none" w:sz="0" w:space="0" w:color="auto"/>
            <w:right w:val="none" w:sz="0" w:space="0" w:color="auto"/>
          </w:divBdr>
        </w:div>
        <w:div w:id="666789660">
          <w:marLeft w:val="0"/>
          <w:marRight w:val="0"/>
          <w:marTop w:val="0"/>
          <w:marBottom w:val="0"/>
          <w:divBdr>
            <w:top w:val="none" w:sz="0" w:space="0" w:color="auto"/>
            <w:left w:val="none" w:sz="0" w:space="0" w:color="auto"/>
            <w:bottom w:val="none" w:sz="0" w:space="0" w:color="auto"/>
            <w:right w:val="none" w:sz="0" w:space="0" w:color="auto"/>
          </w:divBdr>
        </w:div>
        <w:div w:id="971405801">
          <w:marLeft w:val="0"/>
          <w:marRight w:val="0"/>
          <w:marTop w:val="0"/>
          <w:marBottom w:val="0"/>
          <w:divBdr>
            <w:top w:val="none" w:sz="0" w:space="0" w:color="auto"/>
            <w:left w:val="none" w:sz="0" w:space="0" w:color="auto"/>
            <w:bottom w:val="none" w:sz="0" w:space="0" w:color="auto"/>
            <w:right w:val="none" w:sz="0" w:space="0" w:color="auto"/>
          </w:divBdr>
        </w:div>
        <w:div w:id="2072997852">
          <w:marLeft w:val="0"/>
          <w:marRight w:val="0"/>
          <w:marTop w:val="0"/>
          <w:marBottom w:val="0"/>
          <w:divBdr>
            <w:top w:val="none" w:sz="0" w:space="0" w:color="auto"/>
            <w:left w:val="none" w:sz="0" w:space="0" w:color="auto"/>
            <w:bottom w:val="none" w:sz="0" w:space="0" w:color="auto"/>
            <w:right w:val="none" w:sz="0" w:space="0" w:color="auto"/>
          </w:divBdr>
        </w:div>
        <w:div w:id="2051680510">
          <w:marLeft w:val="0"/>
          <w:marRight w:val="0"/>
          <w:marTop w:val="0"/>
          <w:marBottom w:val="0"/>
          <w:divBdr>
            <w:top w:val="none" w:sz="0" w:space="0" w:color="auto"/>
            <w:left w:val="none" w:sz="0" w:space="0" w:color="auto"/>
            <w:bottom w:val="none" w:sz="0" w:space="0" w:color="auto"/>
            <w:right w:val="none" w:sz="0" w:space="0" w:color="auto"/>
          </w:divBdr>
        </w:div>
        <w:div w:id="567767551">
          <w:marLeft w:val="0"/>
          <w:marRight w:val="0"/>
          <w:marTop w:val="0"/>
          <w:marBottom w:val="0"/>
          <w:divBdr>
            <w:top w:val="none" w:sz="0" w:space="0" w:color="auto"/>
            <w:left w:val="none" w:sz="0" w:space="0" w:color="auto"/>
            <w:bottom w:val="none" w:sz="0" w:space="0" w:color="auto"/>
            <w:right w:val="none" w:sz="0" w:space="0" w:color="auto"/>
          </w:divBdr>
        </w:div>
        <w:div w:id="1682122502">
          <w:marLeft w:val="0"/>
          <w:marRight w:val="0"/>
          <w:marTop w:val="0"/>
          <w:marBottom w:val="0"/>
          <w:divBdr>
            <w:top w:val="none" w:sz="0" w:space="0" w:color="auto"/>
            <w:left w:val="none" w:sz="0" w:space="0" w:color="auto"/>
            <w:bottom w:val="none" w:sz="0" w:space="0" w:color="auto"/>
            <w:right w:val="none" w:sz="0" w:space="0" w:color="auto"/>
          </w:divBdr>
        </w:div>
        <w:div w:id="622882532">
          <w:marLeft w:val="0"/>
          <w:marRight w:val="0"/>
          <w:marTop w:val="0"/>
          <w:marBottom w:val="0"/>
          <w:divBdr>
            <w:top w:val="none" w:sz="0" w:space="0" w:color="auto"/>
            <w:left w:val="none" w:sz="0" w:space="0" w:color="auto"/>
            <w:bottom w:val="none" w:sz="0" w:space="0" w:color="auto"/>
            <w:right w:val="none" w:sz="0" w:space="0" w:color="auto"/>
          </w:divBdr>
        </w:div>
        <w:div w:id="1344867766">
          <w:marLeft w:val="0"/>
          <w:marRight w:val="0"/>
          <w:marTop w:val="0"/>
          <w:marBottom w:val="0"/>
          <w:divBdr>
            <w:top w:val="none" w:sz="0" w:space="0" w:color="auto"/>
            <w:left w:val="none" w:sz="0" w:space="0" w:color="auto"/>
            <w:bottom w:val="none" w:sz="0" w:space="0" w:color="auto"/>
            <w:right w:val="none" w:sz="0" w:space="0" w:color="auto"/>
          </w:divBdr>
        </w:div>
        <w:div w:id="176357471">
          <w:marLeft w:val="0"/>
          <w:marRight w:val="0"/>
          <w:marTop w:val="0"/>
          <w:marBottom w:val="0"/>
          <w:divBdr>
            <w:top w:val="none" w:sz="0" w:space="0" w:color="auto"/>
            <w:left w:val="none" w:sz="0" w:space="0" w:color="auto"/>
            <w:bottom w:val="none" w:sz="0" w:space="0" w:color="auto"/>
            <w:right w:val="none" w:sz="0" w:space="0" w:color="auto"/>
          </w:divBdr>
        </w:div>
        <w:div w:id="1153375743">
          <w:marLeft w:val="0"/>
          <w:marRight w:val="0"/>
          <w:marTop w:val="0"/>
          <w:marBottom w:val="0"/>
          <w:divBdr>
            <w:top w:val="none" w:sz="0" w:space="0" w:color="auto"/>
            <w:left w:val="none" w:sz="0" w:space="0" w:color="auto"/>
            <w:bottom w:val="none" w:sz="0" w:space="0" w:color="auto"/>
            <w:right w:val="none" w:sz="0" w:space="0" w:color="auto"/>
          </w:divBdr>
        </w:div>
        <w:div w:id="1500581470">
          <w:marLeft w:val="0"/>
          <w:marRight w:val="0"/>
          <w:marTop w:val="0"/>
          <w:marBottom w:val="0"/>
          <w:divBdr>
            <w:top w:val="none" w:sz="0" w:space="0" w:color="auto"/>
            <w:left w:val="none" w:sz="0" w:space="0" w:color="auto"/>
            <w:bottom w:val="none" w:sz="0" w:space="0" w:color="auto"/>
            <w:right w:val="none" w:sz="0" w:space="0" w:color="auto"/>
          </w:divBdr>
        </w:div>
        <w:div w:id="682168588">
          <w:marLeft w:val="0"/>
          <w:marRight w:val="0"/>
          <w:marTop w:val="0"/>
          <w:marBottom w:val="0"/>
          <w:divBdr>
            <w:top w:val="none" w:sz="0" w:space="0" w:color="auto"/>
            <w:left w:val="none" w:sz="0" w:space="0" w:color="auto"/>
            <w:bottom w:val="none" w:sz="0" w:space="0" w:color="auto"/>
            <w:right w:val="none" w:sz="0" w:space="0" w:color="auto"/>
          </w:divBdr>
        </w:div>
        <w:div w:id="421218864">
          <w:marLeft w:val="0"/>
          <w:marRight w:val="0"/>
          <w:marTop w:val="0"/>
          <w:marBottom w:val="0"/>
          <w:divBdr>
            <w:top w:val="none" w:sz="0" w:space="0" w:color="auto"/>
            <w:left w:val="none" w:sz="0" w:space="0" w:color="auto"/>
            <w:bottom w:val="none" w:sz="0" w:space="0" w:color="auto"/>
            <w:right w:val="none" w:sz="0" w:space="0" w:color="auto"/>
          </w:divBdr>
        </w:div>
        <w:div w:id="745760295">
          <w:marLeft w:val="0"/>
          <w:marRight w:val="0"/>
          <w:marTop w:val="0"/>
          <w:marBottom w:val="0"/>
          <w:divBdr>
            <w:top w:val="none" w:sz="0" w:space="0" w:color="auto"/>
            <w:left w:val="none" w:sz="0" w:space="0" w:color="auto"/>
            <w:bottom w:val="none" w:sz="0" w:space="0" w:color="auto"/>
            <w:right w:val="none" w:sz="0" w:space="0" w:color="auto"/>
          </w:divBdr>
        </w:div>
        <w:div w:id="77096959">
          <w:marLeft w:val="0"/>
          <w:marRight w:val="0"/>
          <w:marTop w:val="0"/>
          <w:marBottom w:val="0"/>
          <w:divBdr>
            <w:top w:val="none" w:sz="0" w:space="0" w:color="auto"/>
            <w:left w:val="none" w:sz="0" w:space="0" w:color="auto"/>
            <w:bottom w:val="none" w:sz="0" w:space="0" w:color="auto"/>
            <w:right w:val="none" w:sz="0" w:space="0" w:color="auto"/>
          </w:divBdr>
        </w:div>
        <w:div w:id="1455979711">
          <w:marLeft w:val="0"/>
          <w:marRight w:val="0"/>
          <w:marTop w:val="0"/>
          <w:marBottom w:val="0"/>
          <w:divBdr>
            <w:top w:val="none" w:sz="0" w:space="0" w:color="auto"/>
            <w:left w:val="none" w:sz="0" w:space="0" w:color="auto"/>
            <w:bottom w:val="none" w:sz="0" w:space="0" w:color="auto"/>
            <w:right w:val="none" w:sz="0" w:space="0" w:color="auto"/>
          </w:divBdr>
        </w:div>
        <w:div w:id="1762676148">
          <w:marLeft w:val="0"/>
          <w:marRight w:val="0"/>
          <w:marTop w:val="0"/>
          <w:marBottom w:val="0"/>
          <w:divBdr>
            <w:top w:val="none" w:sz="0" w:space="0" w:color="auto"/>
            <w:left w:val="none" w:sz="0" w:space="0" w:color="auto"/>
            <w:bottom w:val="none" w:sz="0" w:space="0" w:color="auto"/>
            <w:right w:val="none" w:sz="0" w:space="0" w:color="auto"/>
          </w:divBdr>
        </w:div>
        <w:div w:id="369376780">
          <w:marLeft w:val="0"/>
          <w:marRight w:val="0"/>
          <w:marTop w:val="0"/>
          <w:marBottom w:val="0"/>
          <w:divBdr>
            <w:top w:val="none" w:sz="0" w:space="0" w:color="auto"/>
            <w:left w:val="none" w:sz="0" w:space="0" w:color="auto"/>
            <w:bottom w:val="none" w:sz="0" w:space="0" w:color="auto"/>
            <w:right w:val="none" w:sz="0" w:space="0" w:color="auto"/>
          </w:divBdr>
        </w:div>
        <w:div w:id="1616015462">
          <w:marLeft w:val="0"/>
          <w:marRight w:val="0"/>
          <w:marTop w:val="0"/>
          <w:marBottom w:val="0"/>
          <w:divBdr>
            <w:top w:val="none" w:sz="0" w:space="0" w:color="auto"/>
            <w:left w:val="none" w:sz="0" w:space="0" w:color="auto"/>
            <w:bottom w:val="none" w:sz="0" w:space="0" w:color="auto"/>
            <w:right w:val="none" w:sz="0" w:space="0" w:color="auto"/>
          </w:divBdr>
        </w:div>
        <w:div w:id="555120000">
          <w:marLeft w:val="0"/>
          <w:marRight w:val="0"/>
          <w:marTop w:val="0"/>
          <w:marBottom w:val="0"/>
          <w:divBdr>
            <w:top w:val="none" w:sz="0" w:space="0" w:color="auto"/>
            <w:left w:val="none" w:sz="0" w:space="0" w:color="auto"/>
            <w:bottom w:val="none" w:sz="0" w:space="0" w:color="auto"/>
            <w:right w:val="none" w:sz="0" w:space="0" w:color="auto"/>
          </w:divBdr>
        </w:div>
        <w:div w:id="1231841734">
          <w:marLeft w:val="0"/>
          <w:marRight w:val="0"/>
          <w:marTop w:val="0"/>
          <w:marBottom w:val="0"/>
          <w:divBdr>
            <w:top w:val="none" w:sz="0" w:space="0" w:color="auto"/>
            <w:left w:val="none" w:sz="0" w:space="0" w:color="auto"/>
            <w:bottom w:val="none" w:sz="0" w:space="0" w:color="auto"/>
            <w:right w:val="none" w:sz="0" w:space="0" w:color="auto"/>
          </w:divBdr>
        </w:div>
        <w:div w:id="2042851318">
          <w:marLeft w:val="0"/>
          <w:marRight w:val="0"/>
          <w:marTop w:val="0"/>
          <w:marBottom w:val="0"/>
          <w:divBdr>
            <w:top w:val="none" w:sz="0" w:space="0" w:color="auto"/>
            <w:left w:val="none" w:sz="0" w:space="0" w:color="auto"/>
            <w:bottom w:val="none" w:sz="0" w:space="0" w:color="auto"/>
            <w:right w:val="none" w:sz="0" w:space="0" w:color="auto"/>
          </w:divBdr>
        </w:div>
        <w:div w:id="1373798334">
          <w:marLeft w:val="0"/>
          <w:marRight w:val="0"/>
          <w:marTop w:val="0"/>
          <w:marBottom w:val="0"/>
          <w:divBdr>
            <w:top w:val="none" w:sz="0" w:space="0" w:color="auto"/>
            <w:left w:val="none" w:sz="0" w:space="0" w:color="auto"/>
            <w:bottom w:val="none" w:sz="0" w:space="0" w:color="auto"/>
            <w:right w:val="none" w:sz="0" w:space="0" w:color="auto"/>
          </w:divBdr>
        </w:div>
        <w:div w:id="1045985518">
          <w:marLeft w:val="0"/>
          <w:marRight w:val="0"/>
          <w:marTop w:val="0"/>
          <w:marBottom w:val="0"/>
          <w:divBdr>
            <w:top w:val="none" w:sz="0" w:space="0" w:color="auto"/>
            <w:left w:val="none" w:sz="0" w:space="0" w:color="auto"/>
            <w:bottom w:val="none" w:sz="0" w:space="0" w:color="auto"/>
            <w:right w:val="none" w:sz="0" w:space="0" w:color="auto"/>
          </w:divBdr>
        </w:div>
        <w:div w:id="1642808808">
          <w:marLeft w:val="0"/>
          <w:marRight w:val="0"/>
          <w:marTop w:val="0"/>
          <w:marBottom w:val="0"/>
          <w:divBdr>
            <w:top w:val="none" w:sz="0" w:space="0" w:color="auto"/>
            <w:left w:val="none" w:sz="0" w:space="0" w:color="auto"/>
            <w:bottom w:val="none" w:sz="0" w:space="0" w:color="auto"/>
            <w:right w:val="none" w:sz="0" w:space="0" w:color="auto"/>
          </w:divBdr>
        </w:div>
        <w:div w:id="2119063165">
          <w:marLeft w:val="0"/>
          <w:marRight w:val="0"/>
          <w:marTop w:val="0"/>
          <w:marBottom w:val="0"/>
          <w:divBdr>
            <w:top w:val="none" w:sz="0" w:space="0" w:color="auto"/>
            <w:left w:val="none" w:sz="0" w:space="0" w:color="auto"/>
            <w:bottom w:val="none" w:sz="0" w:space="0" w:color="auto"/>
            <w:right w:val="none" w:sz="0" w:space="0" w:color="auto"/>
          </w:divBdr>
        </w:div>
        <w:div w:id="500051080">
          <w:marLeft w:val="0"/>
          <w:marRight w:val="0"/>
          <w:marTop w:val="0"/>
          <w:marBottom w:val="0"/>
          <w:divBdr>
            <w:top w:val="none" w:sz="0" w:space="0" w:color="auto"/>
            <w:left w:val="none" w:sz="0" w:space="0" w:color="auto"/>
            <w:bottom w:val="none" w:sz="0" w:space="0" w:color="auto"/>
            <w:right w:val="none" w:sz="0" w:space="0" w:color="auto"/>
          </w:divBdr>
        </w:div>
        <w:div w:id="1640190223">
          <w:marLeft w:val="0"/>
          <w:marRight w:val="0"/>
          <w:marTop w:val="0"/>
          <w:marBottom w:val="0"/>
          <w:divBdr>
            <w:top w:val="none" w:sz="0" w:space="0" w:color="auto"/>
            <w:left w:val="none" w:sz="0" w:space="0" w:color="auto"/>
            <w:bottom w:val="none" w:sz="0" w:space="0" w:color="auto"/>
            <w:right w:val="none" w:sz="0" w:space="0" w:color="auto"/>
          </w:divBdr>
        </w:div>
        <w:div w:id="1044252557">
          <w:marLeft w:val="0"/>
          <w:marRight w:val="0"/>
          <w:marTop w:val="0"/>
          <w:marBottom w:val="0"/>
          <w:divBdr>
            <w:top w:val="none" w:sz="0" w:space="0" w:color="auto"/>
            <w:left w:val="none" w:sz="0" w:space="0" w:color="auto"/>
            <w:bottom w:val="none" w:sz="0" w:space="0" w:color="auto"/>
            <w:right w:val="none" w:sz="0" w:space="0" w:color="auto"/>
          </w:divBdr>
        </w:div>
        <w:div w:id="1011104372">
          <w:marLeft w:val="0"/>
          <w:marRight w:val="0"/>
          <w:marTop w:val="0"/>
          <w:marBottom w:val="0"/>
          <w:divBdr>
            <w:top w:val="none" w:sz="0" w:space="0" w:color="auto"/>
            <w:left w:val="none" w:sz="0" w:space="0" w:color="auto"/>
            <w:bottom w:val="none" w:sz="0" w:space="0" w:color="auto"/>
            <w:right w:val="none" w:sz="0" w:space="0" w:color="auto"/>
          </w:divBdr>
        </w:div>
        <w:div w:id="516432086">
          <w:marLeft w:val="0"/>
          <w:marRight w:val="0"/>
          <w:marTop w:val="0"/>
          <w:marBottom w:val="0"/>
          <w:divBdr>
            <w:top w:val="none" w:sz="0" w:space="0" w:color="auto"/>
            <w:left w:val="none" w:sz="0" w:space="0" w:color="auto"/>
            <w:bottom w:val="none" w:sz="0" w:space="0" w:color="auto"/>
            <w:right w:val="none" w:sz="0" w:space="0" w:color="auto"/>
          </w:divBdr>
        </w:div>
        <w:div w:id="1066414231">
          <w:marLeft w:val="0"/>
          <w:marRight w:val="0"/>
          <w:marTop w:val="0"/>
          <w:marBottom w:val="0"/>
          <w:divBdr>
            <w:top w:val="none" w:sz="0" w:space="0" w:color="auto"/>
            <w:left w:val="none" w:sz="0" w:space="0" w:color="auto"/>
            <w:bottom w:val="none" w:sz="0" w:space="0" w:color="auto"/>
            <w:right w:val="none" w:sz="0" w:space="0" w:color="auto"/>
          </w:divBdr>
        </w:div>
        <w:div w:id="864713731">
          <w:marLeft w:val="0"/>
          <w:marRight w:val="0"/>
          <w:marTop w:val="0"/>
          <w:marBottom w:val="0"/>
          <w:divBdr>
            <w:top w:val="none" w:sz="0" w:space="0" w:color="auto"/>
            <w:left w:val="none" w:sz="0" w:space="0" w:color="auto"/>
            <w:bottom w:val="none" w:sz="0" w:space="0" w:color="auto"/>
            <w:right w:val="none" w:sz="0" w:space="0" w:color="auto"/>
          </w:divBdr>
        </w:div>
        <w:div w:id="950862902">
          <w:marLeft w:val="0"/>
          <w:marRight w:val="0"/>
          <w:marTop w:val="0"/>
          <w:marBottom w:val="0"/>
          <w:divBdr>
            <w:top w:val="none" w:sz="0" w:space="0" w:color="auto"/>
            <w:left w:val="none" w:sz="0" w:space="0" w:color="auto"/>
            <w:bottom w:val="none" w:sz="0" w:space="0" w:color="auto"/>
            <w:right w:val="none" w:sz="0" w:space="0" w:color="auto"/>
          </w:divBdr>
        </w:div>
        <w:div w:id="2459234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budget/contracts_grants/info_contracts/financial_id/financial_id_en.cfm" TargetMode="External"/><Relationship Id="rId7" Type="http://schemas.openxmlformats.org/officeDocument/2006/relationships/endnotes" Target="endnotes.xml"/><Relationship Id="rId12" Type="http://schemas.openxmlformats.org/officeDocument/2006/relationships/hyperlink" Target="http://ec.europa.eu/programmes/erasmus-plus/projects/eplus-help/" TargetMode="External"/><Relationship Id="rId17" Type="http://schemas.openxmlformats.org/officeDocument/2006/relationships/header" Target="header1.xml"/><Relationship Id="rId25" Type="http://schemas.openxmlformats.org/officeDocument/2006/relationships/hyperlink" Target="http://ec.europa.eu/programmes/erasmus-plus/tools/distance_en.htm" TargetMode="External"/><Relationship Id="rId2" Type="http://schemas.openxmlformats.org/officeDocument/2006/relationships/numbering" Target="numbering.xml"/><Relationship Id="rId16" Type="http://schemas.openxmlformats.org/officeDocument/2006/relationships/hyperlink" Target="mailto:EACEA-EPLUS-CBHE-PROJECTS@ec.europa.eu" TargetMode="External"/><Relationship Id="rId20" Type="http://schemas.openxmlformats.org/officeDocument/2006/relationships/hyperlink" Target="mailto:EC-GMSS-EUCATION-SUPPORT@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ea.ec.europa.eu/about-eacea/visual-identity_en" TargetMode="External"/><Relationship Id="rId24"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hyperlink" Target="http://ec.europa.eu/programmes/erasmus-plus/projects/" TargetMode="External"/><Relationship Id="rId23" Type="http://schemas.openxmlformats.org/officeDocument/2006/relationships/hyperlink" Target="http://ec.europa.eu/programmes/erasmus-plus/tools/distance_en.htm" TargetMode="External"/><Relationship Id="rId10" Type="http://schemas.openxmlformats.org/officeDocument/2006/relationships/hyperlink" Target="mailto:EACEA-EPLUS-CBHE-PROJECTS@ec.europa.eu" TargetMode="External"/><Relationship Id="rId19" Type="http://schemas.openxmlformats.org/officeDocument/2006/relationships/hyperlink" Target="https://ec.europa.eu/education/participants/portal/desktop/en/organisations/register.html" TargetMode="External"/><Relationship Id="rId4" Type="http://schemas.openxmlformats.org/officeDocument/2006/relationships/settings" Target="settings.xml"/><Relationship Id="rId9" Type="http://schemas.openxmlformats.org/officeDocument/2006/relationships/hyperlink" Target="https://eacea.ec.europa.eu/sites/eacea-site/files/guidelines_for_the_use_of_the_grant_2017_cbhe_v_ii_-_09_january_2018_0.pdf" TargetMode="External"/><Relationship Id="rId14" Type="http://schemas.openxmlformats.org/officeDocument/2006/relationships/hyperlink" Target="http://ec.europa.eu/dgs/education_culture/publ/graphics/beneficiaries_all.pdf" TargetMode="External"/><Relationship Id="rId22" Type="http://schemas.openxmlformats.org/officeDocument/2006/relationships/hyperlink" Target="http://ec.europa.eu/budget/contracts_grants/info_contracts/infoeuro_en.cf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acea.ec.europa.eu/erasmus-plus/beneficiaries-space/capacity-building-in-field-higher-education-2017_en" TargetMode="External"/><Relationship Id="rId2" Type="http://schemas.openxmlformats.org/officeDocument/2006/relationships/hyperlink" Target="https://eacea.ec.europa.eu/erasmus-plus/beneficiaries-space/capacity-building-in-field-higher-education-2017_en" TargetMode="External"/><Relationship Id="rId1" Type="http://schemas.openxmlformats.org/officeDocument/2006/relationships/hyperlink" Target="https://eacea.ec.europa.eu/erasmus-plus/beneficiaries-space/capacity-building-in-field-higher-education-2017_en" TargetMode="External"/><Relationship Id="rId4" Type="http://schemas.openxmlformats.org/officeDocument/2006/relationships/hyperlink" Target="http://ec.europa.eu/budget/contracts_grants/info_contracts/legal_entities/legal_entities_en.c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EE8F-A384-42E0-A359-E68C865B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49</Pages>
  <Words>87431</Words>
  <Characters>49836</Characters>
  <Application>Microsoft Office Word</Application>
  <DocSecurity>0</DocSecurity>
  <Lines>415</Lines>
  <Paragraphs>273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ANNEX IV</vt:lpstr>
      <vt:lpstr>ANNEX IV</vt:lpstr>
    </vt:vector>
  </TitlesOfParts>
  <Company>Home, Sweet Home!</Company>
  <LinksUpToDate>false</LinksUpToDate>
  <CharactersWithSpaces>136994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IV</dc:title>
  <dc:creator>Luba Margolina</dc:creator>
  <cp:lastModifiedBy>Світлана Шитікова</cp:lastModifiedBy>
  <cp:revision>35</cp:revision>
  <cp:lastPrinted>2018-01-12T10:45:00Z</cp:lastPrinted>
  <dcterms:created xsi:type="dcterms:W3CDTF">2018-01-12T10:31:00Z</dcterms:created>
  <dcterms:modified xsi:type="dcterms:W3CDTF">2018-01-12T13:36:00Z</dcterms:modified>
</cp:coreProperties>
</file>